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14EB64D" w14:textId="77777777">
      <w:pPr>
        <w:pStyle w:val="Title"/>
        <w:rPr>
          <w:caps w:val="0"/>
          <w:kern w:val="0"/>
        </w:rPr>
      </w:pPr>
      <w:r w:rsidRPr="002F6A28">
        <w:rPr>
          <w:caps w:val="0"/>
          <w:kern w:val="0"/>
        </w:rPr>
        <w:t>NOTIFICATION</w:t>
      </w:r>
    </w:p>
    <w:p w:rsidR="009239F7" w:rsidRPr="002F6A28" w:rsidP="002F6A28" w14:paraId="23B47FB7" w14:textId="77777777">
      <w:pPr>
        <w:jc w:val="center"/>
      </w:pPr>
      <w:r w:rsidRPr="002F6A28">
        <w:t>The following notification is being circulated in accordance with Article 10.6</w:t>
      </w:r>
    </w:p>
    <w:p w:rsidR="009239F7" w:rsidRPr="002F6A28" w:rsidP="002F6A28" w14:paraId="5E945DD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AFD9144" w14:textId="77777777" w:rsidTr="00DB13FE">
        <w:tblPrEx>
          <w:tblW w:w="5000" w:type="pct"/>
          <w:tblLayout w:type="fixed"/>
          <w:tblLook w:val="0000"/>
        </w:tblPrEx>
        <w:tc>
          <w:tcPr>
            <w:tcW w:w="607" w:type="dxa"/>
            <w:tcBorders>
              <w:top w:val="double" w:sz="4" w:space="0" w:color="auto"/>
            </w:tcBorders>
          </w:tcPr>
          <w:p w:rsidR="00F85C99" w:rsidRPr="002F6A28" w:rsidP="002F6A28" w14:paraId="7CE1743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0357EFC"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4F556B2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4DBB14C" w14:textId="77777777" w:rsidTr="00DB13FE">
        <w:tblPrEx>
          <w:tblW w:w="5000" w:type="pct"/>
          <w:tblLayout w:type="fixed"/>
          <w:tblLook w:val="0000"/>
        </w:tblPrEx>
        <w:tc>
          <w:tcPr>
            <w:tcW w:w="607" w:type="dxa"/>
          </w:tcPr>
          <w:p w:rsidR="00F85C99" w:rsidRPr="002F6A28" w:rsidP="002F6A28" w14:paraId="0CBA911B" w14:textId="77777777">
            <w:pPr>
              <w:spacing w:before="120" w:after="120"/>
              <w:jc w:val="left"/>
            </w:pPr>
            <w:r w:rsidRPr="002F6A28">
              <w:rPr>
                <w:b/>
              </w:rPr>
              <w:t>2.</w:t>
            </w:r>
          </w:p>
        </w:tc>
        <w:tc>
          <w:tcPr>
            <w:tcW w:w="8373" w:type="dxa"/>
          </w:tcPr>
          <w:p w:rsidR="00F85C99" w:rsidRPr="002F6A28" w:rsidP="000C3B6C" w14:paraId="6C5D8382" w14:textId="77777777">
            <w:pPr>
              <w:spacing w:before="120" w:after="120"/>
            </w:pPr>
            <w:r w:rsidRPr="002F6A28">
              <w:rPr>
                <w:b/>
              </w:rPr>
              <w:t>Agency responsible:</w:t>
            </w:r>
            <w:r w:rsidRPr="00C379C8" w:rsidR="00EE3A11">
              <w:t xml:space="preserve"> </w:t>
            </w:r>
          </w:p>
          <w:p w:rsidR="00EE3A11" w:rsidRPr="00C379C8" w:rsidP="000C3B6C" w14:paraId="5A8B1619" w14:textId="77777777">
            <w:pPr>
              <w:spacing w:after="120"/>
            </w:pPr>
            <w:r w:rsidRPr="00C379C8">
              <w:t>Ministry of Economy and Environment of Ukraine</w:t>
            </w:r>
          </w:p>
        </w:tc>
      </w:tr>
      <w:tr w14:paraId="19D1D596" w14:textId="77777777" w:rsidTr="00DB13FE">
        <w:tblPrEx>
          <w:tblW w:w="5000" w:type="pct"/>
          <w:tblLayout w:type="fixed"/>
          <w:tblLook w:val="0000"/>
        </w:tblPrEx>
        <w:tc>
          <w:tcPr>
            <w:tcW w:w="607" w:type="dxa"/>
          </w:tcPr>
          <w:p w:rsidR="00F85C99" w:rsidRPr="002F6A28" w:rsidP="002F6A28" w14:paraId="1B2D7FE3" w14:textId="77777777">
            <w:pPr>
              <w:spacing w:before="120" w:after="120"/>
              <w:jc w:val="left"/>
              <w:rPr>
                <w:b/>
              </w:rPr>
            </w:pPr>
            <w:r w:rsidRPr="002F6A28">
              <w:rPr>
                <w:b/>
              </w:rPr>
              <w:t>3.</w:t>
            </w:r>
          </w:p>
        </w:tc>
        <w:tc>
          <w:tcPr>
            <w:tcW w:w="8373" w:type="dxa"/>
          </w:tcPr>
          <w:p w:rsidR="00F85C99" w:rsidRPr="0058336F" w:rsidP="002F6A28" w14:paraId="3B8FE1A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08BBA9" w14:textId="77777777" w:rsidTr="00DB13FE">
        <w:tblPrEx>
          <w:tblW w:w="5000" w:type="pct"/>
          <w:tblLayout w:type="fixed"/>
          <w:tblLook w:val="0000"/>
        </w:tblPrEx>
        <w:tc>
          <w:tcPr>
            <w:tcW w:w="607" w:type="dxa"/>
          </w:tcPr>
          <w:p w:rsidR="00F85C99" w:rsidRPr="002F6A28" w:rsidP="002F6A28" w14:paraId="21FB9B42" w14:textId="77777777">
            <w:pPr>
              <w:spacing w:before="120" w:after="120"/>
              <w:jc w:val="left"/>
            </w:pPr>
            <w:r w:rsidRPr="002F6A28">
              <w:rPr>
                <w:b/>
              </w:rPr>
              <w:t>4.</w:t>
            </w:r>
          </w:p>
        </w:tc>
        <w:tc>
          <w:tcPr>
            <w:tcW w:w="8373" w:type="dxa"/>
          </w:tcPr>
          <w:p w:rsidR="00F85C99" w:rsidRPr="002F6A28" w:rsidP="002F6A28" w14:paraId="4C7FFC8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Electrical and electronic equipment</w:t>
            </w:r>
          </w:p>
        </w:tc>
      </w:tr>
      <w:tr w14:paraId="5F8FFD01" w14:textId="77777777" w:rsidTr="00DB13FE">
        <w:tblPrEx>
          <w:tblW w:w="5000" w:type="pct"/>
          <w:tblLayout w:type="fixed"/>
          <w:tblLook w:val="0000"/>
        </w:tblPrEx>
        <w:tc>
          <w:tcPr>
            <w:tcW w:w="607" w:type="dxa"/>
          </w:tcPr>
          <w:p w:rsidR="00F85C99" w:rsidRPr="002F6A28" w:rsidP="002F6A28" w14:paraId="1B1427B3" w14:textId="77777777">
            <w:pPr>
              <w:spacing w:before="120" w:after="120"/>
              <w:jc w:val="left"/>
            </w:pPr>
            <w:r w:rsidRPr="002F6A28">
              <w:rPr>
                <w:b/>
              </w:rPr>
              <w:t>5.</w:t>
            </w:r>
          </w:p>
        </w:tc>
        <w:tc>
          <w:tcPr>
            <w:tcW w:w="8373" w:type="dxa"/>
          </w:tcPr>
          <w:p w:rsidR="00F85C99" w:rsidP="002F6A28" w14:paraId="6F43C7A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Law of Ukraine "On Waste Electrical and Electronic Equipment Management"; (49 page(s), in Ukrainian)</w:t>
            </w:r>
          </w:p>
          <w:p w:rsidR="000C3B6C" w:rsidRPr="000C3B6C" w:rsidP="002F6A28" w14:paraId="16504D4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4259" w:rsidRPr="00CE6C29" w:rsidP="002F6A28" w14:paraId="21B097F3"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https://members.wto.org/crnattachments/2026/TBT/UKR/26_04728_00_x.pdf</w:t>
              </w:r>
            </w:hyperlink>
          </w:p>
          <w:p w:rsidR="00054259" w:rsidRPr="00CE6C29" w:rsidP="002F6A28" w14:paraId="0EC1F6E2" w14:textId="77777777">
            <w:pPr>
              <w:rPr>
                <w:iCs/>
              </w:rPr>
            </w:pPr>
            <w:hyperlink r:id="rId7" w:tgtFrame="_blank" w:history="1">
              <w:r w:rsidRPr="00CE6C29">
                <w:rPr>
                  <w:iCs/>
                  <w:color w:val="0000FF"/>
                  <w:u w:val="single"/>
                </w:rPr>
                <w:t>https://me.gov.ua/Documents/Detail/22594467-3da8-47b6-8aba-d44ed22e0412?lang=uk-UA&amp;title=ProktZakonuUkrainiproUpravlinniaVidkhodamiElektrichnogoTaElektronnogoObladnannia</w:t>
              </w:r>
            </w:hyperlink>
          </w:p>
          <w:p w:rsidR="00054259" w:rsidRPr="00CE6C29" w:rsidP="002F6A28" w14:paraId="4228F905" w14:textId="77777777">
            <w:pPr>
              <w:rPr>
                <w:iCs/>
              </w:rPr>
            </w:pPr>
            <w:r w:rsidRPr="00CE6C29">
              <w:rPr>
                <w:iCs/>
              </w:rPr>
              <w:t>Secretariat of the Cabinet of Ministers of Ukraine</w:t>
            </w:r>
          </w:p>
          <w:p w:rsidR="00054259" w:rsidRPr="00CE6C29" w:rsidP="002F6A28" w14:paraId="38E60225" w14:textId="77777777">
            <w:pPr>
              <w:rPr>
                <w:iCs/>
              </w:rPr>
            </w:pPr>
            <w:r w:rsidRPr="00CE6C29">
              <w:rPr>
                <w:iCs/>
              </w:rPr>
              <w:t>Department of International Trade Policy</w:t>
            </w:r>
          </w:p>
          <w:p w:rsidR="00054259" w:rsidRPr="00CE6C29" w:rsidP="002F6A28" w14:paraId="6AED0A4C" w14:textId="77777777">
            <w:pPr>
              <w:rPr>
                <w:iCs/>
              </w:rPr>
            </w:pPr>
            <w:r w:rsidRPr="00CE6C29">
              <w:rPr>
                <w:iCs/>
              </w:rPr>
              <w:t>12/2 Hrushevskoho Str.</w:t>
            </w:r>
          </w:p>
          <w:p w:rsidR="00054259" w:rsidRPr="00CE6C29" w:rsidP="002F6A28" w14:paraId="22B1030B" w14:textId="77777777">
            <w:pPr>
              <w:rPr>
                <w:iCs/>
              </w:rPr>
            </w:pPr>
            <w:r w:rsidRPr="00CE6C29">
              <w:rPr>
                <w:iCs/>
              </w:rPr>
              <w:t>Kyiv 01008</w:t>
            </w:r>
          </w:p>
          <w:p w:rsidR="00054259" w:rsidRPr="00CE6C29" w:rsidP="002F6A28" w14:paraId="7BCE732A" w14:textId="77777777">
            <w:pPr>
              <w:rPr>
                <w:iCs/>
              </w:rPr>
            </w:pPr>
            <w:r w:rsidRPr="00CE6C29">
              <w:rPr>
                <w:iCs/>
              </w:rPr>
              <w:t>Tel: +(38 044) 256 65 07</w:t>
            </w:r>
          </w:p>
          <w:p w:rsidR="00054259" w:rsidRPr="00CE6C29" w:rsidP="002F6A28" w14:paraId="3A251EF9" w14:textId="77777777">
            <w:pPr>
              <w:rPr>
                <w:iCs/>
              </w:rPr>
            </w:pPr>
            <w:r w:rsidRPr="00CE6C29">
              <w:rPr>
                <w:iCs/>
              </w:rPr>
              <w:t xml:space="preserve">Email: </w:t>
            </w:r>
            <w:hyperlink r:id="rId8" w:history="1">
              <w:r w:rsidRPr="00CE6C29">
                <w:rPr>
                  <w:iCs/>
                  <w:color w:val="0000FF"/>
                  <w:u w:val="single"/>
                </w:rPr>
                <w:t>ep@kmu.gov.ua</w:t>
              </w:r>
            </w:hyperlink>
          </w:p>
          <w:p w:rsidR="00054259" w:rsidRPr="00CE6C29" w:rsidP="002F6A28" w14:paraId="3D221518" w14:textId="77777777">
            <w:pPr>
              <w:spacing w:after="120"/>
              <w:rPr>
                <w:iCs/>
              </w:rPr>
            </w:pPr>
            <w:r w:rsidRPr="00CE6C29">
              <w:rPr>
                <w:iCs/>
              </w:rPr>
              <w:t xml:space="preserve">Website: </w:t>
            </w:r>
            <w:hyperlink r:id="rId9" w:tgtFrame="_blank" w:history="1">
              <w:r w:rsidRPr="00CE6C29">
                <w:rPr>
                  <w:iCs/>
                  <w:color w:val="0000FF"/>
                  <w:u w:val="single"/>
                </w:rPr>
                <w:t>https://www.kmu.gov.ua/</w:t>
              </w:r>
            </w:hyperlink>
          </w:p>
        </w:tc>
      </w:tr>
      <w:tr w14:paraId="063C8923" w14:textId="77777777" w:rsidTr="00946D98">
        <w:tblPrEx>
          <w:tblW w:w="5000" w:type="pct"/>
          <w:tblLayout w:type="fixed"/>
          <w:tblLook w:val="0000"/>
        </w:tblPrEx>
        <w:trPr>
          <w:cantSplit/>
        </w:trPr>
        <w:tc>
          <w:tcPr>
            <w:tcW w:w="607" w:type="dxa"/>
          </w:tcPr>
          <w:p w:rsidR="00F85C99" w:rsidRPr="002F6A28" w:rsidP="002F6A28" w14:paraId="31E9ED8D" w14:textId="77777777">
            <w:pPr>
              <w:spacing w:before="120" w:after="120"/>
              <w:jc w:val="left"/>
              <w:rPr>
                <w:b/>
              </w:rPr>
            </w:pPr>
            <w:r w:rsidRPr="002F6A28">
              <w:rPr>
                <w:b/>
              </w:rPr>
              <w:t>6.</w:t>
            </w:r>
          </w:p>
        </w:tc>
        <w:tc>
          <w:tcPr>
            <w:tcW w:w="8373" w:type="dxa"/>
          </w:tcPr>
          <w:p w:rsidR="00F85C99" w:rsidRPr="002F6A28" w:rsidP="002F6A28" w14:paraId="764AFA0F" w14:textId="77777777">
            <w:pPr>
              <w:spacing w:before="120" w:after="120"/>
              <w:rPr>
                <w:b/>
              </w:rPr>
            </w:pPr>
            <w:r w:rsidRPr="002F6A28">
              <w:rPr>
                <w:b/>
              </w:rPr>
              <w:t>Description of content:</w:t>
            </w:r>
            <w:r w:rsidRPr="00C379C8" w:rsidR="00FE448B">
              <w:t xml:space="preserve"> The draft Law proposes to establish organisational, technical and environmental requirements for producers and economic operators involved in the management of waste electrical and electronic equipment (WEEE), including its collection, storage, transportation, recycling, recovery and disposal.</w:t>
            </w:r>
          </w:p>
          <w:p w:rsidR="00FE448B" w:rsidRPr="00C379C8" w:rsidP="002F6A28" w14:paraId="3568085D" w14:textId="77777777">
            <w:pPr>
              <w:spacing w:before="120" w:after="120"/>
            </w:pPr>
            <w:r w:rsidRPr="00C379C8">
              <w:t>The draft Law also provides for the introduction of an extended producer responsibility (EPR) system for electrical and electronic equipment (EEE), under which producers are responsible for the entire life cycle of their products, from the manufacture of products through to the collection and treatment of waste generated as a result of their use.</w:t>
            </w:r>
          </w:p>
          <w:p w:rsidR="00FE448B" w:rsidRPr="00C379C8" w:rsidP="002F6A28" w14:paraId="73159573" w14:textId="77777777">
            <w:pPr>
              <w:spacing w:before="120" w:after="120"/>
            </w:pPr>
            <w:r w:rsidRPr="00C379C8">
              <w:t>The draft Law proposes to establish a WEEE management system by:</w:t>
            </w:r>
          </w:p>
          <w:p w:rsidR="00FE448B" w:rsidRPr="00C379C8" w:rsidP="002F6A28" w14:paraId="1E13496D" w14:textId="77777777">
            <w:pPr>
              <w:spacing w:before="120" w:after="120"/>
            </w:pPr>
            <w:r w:rsidRPr="00C379C8">
              <w:t>defining the legal, economic and organisational framework for placing electrical and electronic equipment on the market;</w:t>
            </w:r>
          </w:p>
          <w:p w:rsidR="00FE448B" w:rsidRPr="00C379C8" w:rsidP="002F6A28" w14:paraId="64F49CC2" w14:textId="77777777">
            <w:pPr>
              <w:spacing w:before="120" w:after="120"/>
            </w:pPr>
            <w:r w:rsidRPr="00C379C8">
              <w:t>defining the methods and procedures for producers to fulfil their obligations;</w:t>
            </w:r>
          </w:p>
          <w:p w:rsidR="00FE448B" w:rsidRPr="00C379C8" w:rsidP="002F6A28" w14:paraId="172EA73B" w14:textId="77777777">
            <w:pPr>
              <w:spacing w:before="120" w:after="120"/>
            </w:pPr>
            <w:r w:rsidRPr="00C379C8">
              <w:t>improving the general characteristics of electrical and electronic equipment to facilitate the dismantling and recovery of WEEE;</w:t>
            </w:r>
          </w:p>
          <w:p w:rsidR="00FE448B" w:rsidRPr="00C379C8" w:rsidP="002F6A28" w14:paraId="73D2335C" w14:textId="77777777">
            <w:pPr>
              <w:spacing w:before="120" w:after="120"/>
            </w:pPr>
            <w:r w:rsidRPr="00C379C8">
              <w:t>applying the waste management hierarchy, including waste prevention, preparation for reuse, recycling and recovery, to WEEE;</w:t>
            </w:r>
          </w:p>
          <w:p w:rsidR="00FE448B" w:rsidRPr="00C379C8" w:rsidP="002F6A28" w14:paraId="620941B6" w14:textId="77777777">
            <w:pPr>
              <w:spacing w:before="120" w:after="120"/>
            </w:pPr>
            <w:r w:rsidRPr="00C379C8">
              <w:t>establishing requirements for the collection, storage, transportation and treatment, including recycling, of WEEE;</w:t>
            </w:r>
          </w:p>
          <w:p w:rsidR="00FE448B" w:rsidRPr="00C379C8" w:rsidP="002F6A28" w14:paraId="182AD589" w14:textId="77777777">
            <w:pPr>
              <w:spacing w:before="120" w:after="120"/>
            </w:pPr>
            <w:r w:rsidRPr="00C379C8">
              <w:t>establishing minimum collection and recycling efficiency targets for WEEE;</w:t>
            </w:r>
          </w:p>
          <w:p w:rsidR="00FE448B" w:rsidRPr="00C379C8" w:rsidP="002F6A28" w14:paraId="3E4EAA42" w14:textId="77777777">
            <w:pPr>
              <w:spacing w:before="120" w:after="120"/>
            </w:pPr>
            <w:r w:rsidRPr="00C379C8">
              <w:t>establishing requirements for producers to take measures to raise public awareness of environmental protection, promote responsible consumption and ensure proper management of WEEE;</w:t>
            </w:r>
          </w:p>
          <w:p w:rsidR="00FE448B" w:rsidRPr="00C379C8" w:rsidP="002F6A28" w14:paraId="6AE6765F" w14:textId="77777777">
            <w:pPr>
              <w:spacing w:before="120" w:after="120"/>
            </w:pPr>
            <w:r w:rsidRPr="00C379C8">
              <w:t>introducing an administrative procedure for the registration of producers and extended producer responsibility organisations through the waste management information system;</w:t>
            </w:r>
          </w:p>
          <w:p w:rsidR="00FE448B" w:rsidRPr="00C379C8" w:rsidP="002F6A28" w14:paraId="265816E5" w14:textId="77777777">
            <w:pPr>
              <w:spacing w:before="120" w:after="120"/>
            </w:pPr>
            <w:r w:rsidRPr="00C379C8">
              <w:t>establishing reporting requirements through the waste management information system, which will also serve as a tool for monitoring and controlling producers' compliance with their obligations; and</w:t>
            </w:r>
          </w:p>
          <w:p w:rsidR="00FE448B" w:rsidRPr="00C379C8" w:rsidP="002F6A28" w14:paraId="1C7316C0" w14:textId="77777777">
            <w:pPr>
              <w:spacing w:before="120" w:after="120"/>
            </w:pPr>
            <w:r w:rsidRPr="00C379C8">
              <w:t>establishing liability for violations of legislation in the field of WEEE management.</w:t>
            </w:r>
          </w:p>
        </w:tc>
      </w:tr>
      <w:tr w14:paraId="438DC032" w14:textId="77777777" w:rsidTr="00DB13FE">
        <w:tblPrEx>
          <w:tblW w:w="5000" w:type="pct"/>
          <w:tblLayout w:type="fixed"/>
          <w:tblLook w:val="0000"/>
        </w:tblPrEx>
        <w:tc>
          <w:tcPr>
            <w:tcW w:w="607" w:type="dxa"/>
          </w:tcPr>
          <w:p w:rsidR="00F85C99" w:rsidRPr="002F6A28" w:rsidP="002F6A28" w14:paraId="5B65BED5" w14:textId="77777777">
            <w:pPr>
              <w:spacing w:before="120" w:after="120"/>
              <w:jc w:val="left"/>
              <w:rPr>
                <w:b/>
              </w:rPr>
            </w:pPr>
            <w:r w:rsidRPr="002F6A28">
              <w:rPr>
                <w:b/>
              </w:rPr>
              <w:t>7.</w:t>
            </w:r>
          </w:p>
        </w:tc>
        <w:tc>
          <w:tcPr>
            <w:tcW w:w="8373" w:type="dxa"/>
          </w:tcPr>
          <w:p w:rsidR="00F85C99" w:rsidRPr="002F6A28" w:rsidP="002F6A28" w14:paraId="6956D74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0FA3C17F" w14:textId="77777777" w:rsidTr="00DB13FE">
        <w:tblPrEx>
          <w:tblW w:w="5000" w:type="pct"/>
          <w:tblLayout w:type="fixed"/>
          <w:tblLook w:val="0000"/>
        </w:tblPrEx>
        <w:tc>
          <w:tcPr>
            <w:tcW w:w="607" w:type="dxa"/>
          </w:tcPr>
          <w:p w:rsidR="00F85C99" w:rsidRPr="002F6A28" w:rsidP="009E75ED" w14:paraId="30130C3E" w14:textId="77777777">
            <w:pPr>
              <w:spacing w:before="120" w:after="120"/>
              <w:jc w:val="left"/>
              <w:rPr>
                <w:b/>
              </w:rPr>
            </w:pPr>
            <w:r w:rsidRPr="002F6A28">
              <w:rPr>
                <w:b/>
              </w:rPr>
              <w:t>8.</w:t>
            </w:r>
          </w:p>
        </w:tc>
        <w:tc>
          <w:tcPr>
            <w:tcW w:w="8373" w:type="dxa"/>
          </w:tcPr>
          <w:p w:rsidR="000C3B6C" w:rsidRPr="00EC00D2" w:rsidP="007F13E8" w14:paraId="65C96456" w14:textId="77777777">
            <w:pPr>
              <w:spacing w:before="120" w:after="120"/>
              <w:rPr>
                <w:bCs/>
              </w:rPr>
            </w:pPr>
            <w:r w:rsidRPr="002F6A28">
              <w:rPr>
                <w:b/>
              </w:rPr>
              <w:t>Relevant documents:</w:t>
            </w:r>
            <w:r w:rsidRPr="002F6A28" w:rsidR="00EE3A11">
              <w:t xml:space="preserve"> </w:t>
            </w:r>
          </w:p>
          <w:p w:rsidR="00EE3A11" w:rsidRPr="002F6A28" w:rsidP="007F13E8" w14:paraId="7A1B31D2" w14:textId="77777777">
            <w:pPr>
              <w:spacing w:before="120" w:after="120"/>
            </w:pPr>
            <w:r w:rsidRPr="002F6A28">
              <w:t>Laws of Ukraine "On Environmental Protection", "On Waste Management" No. 2320-IX "of 20 June 2022 (notified in the document G/TBT/N/UKR/251), "On Technical Regulations and Conformity Assessment".</w:t>
            </w:r>
          </w:p>
          <w:p w:rsidR="00EE3A11" w:rsidRPr="002F6A28" w:rsidP="007F13E8" w14:paraId="00534BCA" w14:textId="77777777">
            <w:pPr>
              <w:spacing w:before="120" w:after="120"/>
            </w:pPr>
            <w:r w:rsidRPr="002F6A28">
              <w:rPr>
                <w:b/>
                <w:bCs/>
              </w:rPr>
              <w:t>Relevant notifications:</w:t>
            </w:r>
          </w:p>
          <w:p w:rsidR="00EE3A11" w:rsidRPr="002F6A28" w:rsidP="007F13E8" w14:paraId="168F39A9" w14:textId="77777777">
            <w:pPr>
              <w:numPr>
                <w:ilvl w:val="0"/>
                <w:numId w:val="16"/>
              </w:numPr>
              <w:spacing w:before="120" w:after="120"/>
            </w:pPr>
            <w:hyperlink r:id="rId10" w:history="1">
              <w:r w:rsidRPr="002F6A28">
                <w:rPr>
                  <w:color w:val="0000FF"/>
                  <w:u w:val="single"/>
                </w:rPr>
                <w:t>G/TBT/N/UKR/251</w:t>
              </w:r>
            </w:hyperlink>
          </w:p>
        </w:tc>
      </w:tr>
      <w:tr w14:paraId="0D547C7E" w14:textId="77777777" w:rsidTr="00946D98">
        <w:tblPrEx>
          <w:tblW w:w="5000" w:type="pct"/>
          <w:tblLayout w:type="fixed"/>
          <w:tblLook w:val="0000"/>
        </w:tblPrEx>
        <w:trPr>
          <w:cantSplit/>
        </w:trPr>
        <w:tc>
          <w:tcPr>
            <w:tcW w:w="607" w:type="dxa"/>
          </w:tcPr>
          <w:p w:rsidR="00EE3A11" w:rsidRPr="002F6A28" w:rsidP="002F6A28" w14:paraId="1842D05B" w14:textId="77777777">
            <w:pPr>
              <w:spacing w:before="120" w:after="120"/>
              <w:jc w:val="left"/>
              <w:rPr>
                <w:b/>
              </w:rPr>
            </w:pPr>
            <w:r w:rsidRPr="002F6A28">
              <w:rPr>
                <w:b/>
              </w:rPr>
              <w:t>9.</w:t>
            </w:r>
          </w:p>
        </w:tc>
        <w:tc>
          <w:tcPr>
            <w:tcW w:w="8373" w:type="dxa"/>
          </w:tcPr>
          <w:p w:rsidR="00EE3A11" w:rsidRPr="002F6A28" w:rsidP="008953C4" w14:paraId="563FE6F7" w14:textId="77777777">
            <w:pPr>
              <w:spacing w:before="120" w:after="120"/>
            </w:pPr>
            <w:r w:rsidRPr="002F6A28">
              <w:rPr>
                <w:b/>
              </w:rPr>
              <w:t>Proposed date of adoption:</w:t>
            </w:r>
            <w:r w:rsidRPr="00C379C8">
              <w:t xml:space="preserve"> To be determined</w:t>
            </w:r>
          </w:p>
          <w:p w:rsidR="00EE3A11" w:rsidRPr="002F6A28" w:rsidP="008953C4" w14:paraId="6C8C6EB2" w14:textId="77777777">
            <w:pPr>
              <w:spacing w:after="120"/>
            </w:pPr>
            <w:r w:rsidRPr="002F6A28">
              <w:rPr>
                <w:b/>
              </w:rPr>
              <w:t>Proposed date of entry into force:</w:t>
            </w:r>
            <w:r w:rsidRPr="00C379C8">
              <w:t xml:space="preserve"> This Law will enter into force six months after the day following the date of its publication and will become effective on 1 January of the year following its entry into force:</w:t>
            </w:r>
          </w:p>
          <w:p w:rsidR="00054259" w:rsidRPr="00C379C8" w:rsidP="008953C4" w14:paraId="627F9454" w14:textId="77777777">
            <w:pPr>
              <w:spacing w:after="120"/>
            </w:pPr>
            <w:r w:rsidRPr="00C379C8">
              <w:t>Article 20; Part One of Article 27; Parts One to Three of Article 28; Part Three of Article 29; subparagraphs (a), (b), (c) and (d) of paragraph 1; subparagraphs (a), (b) and (c) of paragraph 2; and subparagraph (a) of paragraph 3 of Part Two of Article 44 will become effective one year after the date on which this Law becomes effective;</w:t>
            </w:r>
          </w:p>
          <w:p w:rsidR="00054259" w:rsidRPr="00C379C8" w:rsidP="008953C4" w14:paraId="536A497C" w14:textId="77777777">
            <w:pPr>
              <w:spacing w:after="120"/>
            </w:pPr>
            <w:r w:rsidRPr="00C379C8">
              <w:t>Article 19 will become effective two years after the date on which this Law becomes effective.</w:t>
            </w:r>
          </w:p>
          <w:p w:rsidR="00054259" w:rsidRPr="00C379C8" w:rsidP="008953C4" w14:paraId="2F91F443" w14:textId="77777777">
            <w:pPr>
              <w:spacing w:after="120"/>
            </w:pPr>
            <w:r w:rsidRPr="00C379C8">
              <w:t>The provisions of this Law concerning electronic registration, electronic submission of applications, notifications and reports, maintenance of the relevant registers as subsystems of the Waste Management Information System, as well as publication of the relevant information in the form of open data, shall apply once the relevant functional subsystems of the Waste Management Information System have been made technically ready and put into operation in accordance with the established procedure.</w:t>
            </w:r>
          </w:p>
        </w:tc>
      </w:tr>
      <w:tr w14:paraId="3437EF3E" w14:textId="77777777" w:rsidTr="00946D98">
        <w:tblPrEx>
          <w:tblW w:w="5000" w:type="pct"/>
          <w:tblLayout w:type="fixed"/>
          <w:tblLook w:val="0000"/>
        </w:tblPrEx>
        <w:trPr>
          <w:cantSplit/>
        </w:trPr>
        <w:tc>
          <w:tcPr>
            <w:tcW w:w="607" w:type="dxa"/>
            <w:tcBorders>
              <w:bottom w:val="double" w:sz="4" w:space="0" w:color="auto"/>
            </w:tcBorders>
          </w:tcPr>
          <w:p w:rsidR="00F85C99" w:rsidRPr="002F6A28" w:rsidP="002F6A28" w14:paraId="7D38B28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326E80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6A0F4F2" w14:textId="77777777">
            <w:pPr>
              <w:spacing w:before="120" w:after="120"/>
              <w:rPr>
                <w:bCs/>
              </w:rPr>
            </w:pPr>
            <w:r w:rsidRPr="002F6A28">
              <w:rPr>
                <w:b/>
              </w:rPr>
              <w:t>Final date for comments:</w:t>
            </w:r>
            <w:r w:rsidRPr="00C379C8" w:rsidR="00EE3A11">
              <w:t xml:space="preserve"> 13 November 2026</w:t>
            </w:r>
          </w:p>
          <w:p w:rsidR="000C3B6C" w:rsidRPr="00E3324D" w:rsidP="000C3B6C" w14:paraId="67E1A08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5D98B1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5B90922" w14:textId="77777777">
            <w:r w:rsidRPr="00CE6C29">
              <w:t>Secretariat of the Cabinet of Ministers of Ukraine</w:t>
            </w:r>
          </w:p>
          <w:p w:rsidR="00CE6C29" w:rsidRPr="00CE6C29" w:rsidP="000C3B6C" w14:paraId="76A01DC9" w14:textId="77777777">
            <w:r w:rsidRPr="00CE6C29">
              <w:t>Department of International Trade Policy</w:t>
            </w:r>
          </w:p>
          <w:p w:rsidR="00CE6C29" w:rsidRPr="00CE6C29" w:rsidP="000C3B6C" w14:paraId="77A3B050" w14:textId="77777777">
            <w:r w:rsidRPr="00CE6C29">
              <w:t>12/2 Hrushevskoho Str.</w:t>
            </w:r>
          </w:p>
          <w:p w:rsidR="00CE6C29" w:rsidRPr="00CE6C29" w:rsidP="000C3B6C" w14:paraId="5DAFD67C" w14:textId="77777777">
            <w:r w:rsidRPr="00CE6C29">
              <w:t>Kyiv 01008</w:t>
            </w:r>
          </w:p>
          <w:p w:rsidR="00CE6C29" w:rsidRPr="00CE6C29" w:rsidP="000C3B6C" w14:paraId="3DC442C4" w14:textId="77777777">
            <w:r w:rsidRPr="00CE6C29">
              <w:t>Tel: +(38 044) 256 65 07</w:t>
            </w:r>
          </w:p>
          <w:p w:rsidR="00CE6C29" w:rsidRPr="00CE6C29" w:rsidP="000C3B6C" w14:paraId="2D422C60" w14:textId="77777777">
            <w:r w:rsidRPr="00CE6C29">
              <w:t xml:space="preserve">Email: </w:t>
            </w:r>
            <w:hyperlink r:id="rId8" w:history="1">
              <w:r w:rsidRPr="00CE6C29">
                <w:rPr>
                  <w:color w:val="0000FF"/>
                  <w:u w:val="single"/>
                </w:rPr>
                <w:t>ep@kmu.gov.ua</w:t>
              </w:r>
            </w:hyperlink>
          </w:p>
          <w:p w:rsidR="00CE6C29" w:rsidRPr="00CE6C29" w:rsidP="000C3B6C" w14:paraId="5EAD2A2D" w14:textId="77777777">
            <w:pPr>
              <w:spacing w:after="120"/>
            </w:pPr>
            <w:r w:rsidRPr="00CE6C29">
              <w:t xml:space="preserve">Website: </w:t>
            </w:r>
            <w:hyperlink r:id="rId9" w:tgtFrame="_blank" w:history="1">
              <w:r w:rsidRPr="00CE6C29">
                <w:rPr>
                  <w:color w:val="0000FF"/>
                  <w:u w:val="single"/>
                </w:rPr>
                <w:t>https://www.kmu.gov.ua/</w:t>
              </w:r>
            </w:hyperlink>
          </w:p>
        </w:tc>
      </w:tr>
    </w:tbl>
    <w:p w:rsidR="00EE3A11" w:rsidRPr="002F6A28" w:rsidP="00887259" w14:paraId="60E1F0C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A5732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8C595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882524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B06E70" w14:textId="77777777">
    <w:pPr>
      <w:pStyle w:val="Header"/>
      <w:pBdr>
        <w:bottom w:val="single" w:sz="4" w:space="1" w:color="auto"/>
      </w:pBdr>
      <w:tabs>
        <w:tab w:val="clear" w:pos="4513"/>
        <w:tab w:val="clear" w:pos="9027"/>
      </w:tabs>
      <w:jc w:val="center"/>
    </w:pPr>
    <w:r w:rsidRPr="002F6A28">
      <w:t>tbtSymbol</w:t>
    </w:r>
  </w:p>
  <w:p w:rsidR="009239F7" w:rsidRPr="002F6A28" w:rsidP="009239F7" w14:paraId="4689B6DF" w14:textId="77777777">
    <w:pPr>
      <w:pStyle w:val="Header"/>
      <w:pBdr>
        <w:bottom w:val="single" w:sz="4" w:space="1" w:color="auto"/>
      </w:pBdr>
      <w:tabs>
        <w:tab w:val="clear" w:pos="4513"/>
        <w:tab w:val="clear" w:pos="9027"/>
      </w:tabs>
      <w:jc w:val="center"/>
    </w:pPr>
  </w:p>
  <w:p w:rsidR="009239F7" w:rsidRPr="002F6A28" w:rsidP="009239F7" w14:paraId="2C39705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2977F9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DCDE5C" w14:textId="77777777">
    <w:pPr>
      <w:pStyle w:val="Header"/>
      <w:pBdr>
        <w:bottom w:val="single" w:sz="4" w:space="1" w:color="auto"/>
      </w:pBdr>
      <w:tabs>
        <w:tab w:val="clear" w:pos="4513"/>
        <w:tab w:val="clear" w:pos="9027"/>
      </w:tabs>
      <w:jc w:val="center"/>
    </w:pPr>
    <w:bookmarkStart w:id="0" w:name="spsSymbolHeader"/>
    <w:r w:rsidRPr="002F6A28">
      <w:t>G/TBT/N/UKR/405</w:t>
    </w:r>
    <w:bookmarkEnd w:id="0"/>
  </w:p>
  <w:p w:rsidR="009239F7" w:rsidRPr="002F6A28" w:rsidP="009239F7" w14:paraId="334B2718" w14:textId="77777777">
    <w:pPr>
      <w:pStyle w:val="Header"/>
      <w:pBdr>
        <w:bottom w:val="single" w:sz="4" w:space="1" w:color="auto"/>
      </w:pBdr>
      <w:tabs>
        <w:tab w:val="clear" w:pos="4513"/>
        <w:tab w:val="clear" w:pos="9027"/>
      </w:tabs>
      <w:jc w:val="center"/>
    </w:pPr>
  </w:p>
  <w:p w:rsidR="009239F7" w:rsidRPr="002F6A28" w:rsidP="009239F7" w14:paraId="65279BF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B97EB5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ACB5B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08EB9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44137E" w14:textId="77777777">
          <w:pPr>
            <w:jc w:val="right"/>
            <w:rPr>
              <w:b/>
              <w:color w:val="FF0000"/>
              <w:szCs w:val="16"/>
            </w:rPr>
          </w:pPr>
        </w:p>
      </w:tc>
    </w:tr>
    <w:bookmarkEnd w:id="1"/>
    <w:tr w14:paraId="7691A8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9C431E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6BA5D14" w14:textId="77777777">
          <w:pPr>
            <w:jc w:val="right"/>
            <w:rPr>
              <w:b/>
              <w:szCs w:val="16"/>
            </w:rPr>
          </w:pPr>
        </w:p>
      </w:tc>
    </w:tr>
    <w:tr w14:paraId="527B1E0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CE7CD4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3BA7082" w14:textId="77777777">
          <w:pPr>
            <w:jc w:val="right"/>
            <w:rPr>
              <w:b/>
              <w:szCs w:val="16"/>
            </w:rPr>
          </w:pPr>
          <w:bookmarkStart w:id="2" w:name="bmkSymbols"/>
          <w:r w:rsidRPr="002F6A28">
            <w:rPr>
              <w:b/>
              <w:szCs w:val="16"/>
            </w:rPr>
            <w:t>G/TBT/N/UKR/405</w:t>
          </w:r>
          <w:bookmarkEnd w:id="2"/>
        </w:p>
      </w:tc>
    </w:tr>
    <w:tr w14:paraId="51D0F07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3B63C8" w14:textId="77777777"/>
      </w:tc>
      <w:tc>
        <w:tcPr>
          <w:tcW w:w="5448" w:type="dxa"/>
          <w:gridSpan w:val="2"/>
          <w:shd w:val="clear" w:color="auto" w:fill="FFFFFF"/>
          <w:tcMar>
            <w:left w:w="108" w:type="dxa"/>
            <w:right w:w="108" w:type="dxa"/>
          </w:tcMar>
          <w:vAlign w:val="center"/>
        </w:tcPr>
        <w:p w:rsidR="00ED54E0" w:rsidRPr="009239F7" w:rsidP="00B801E9" w14:paraId="796FD1CF" w14:textId="77777777">
          <w:pPr>
            <w:jc w:val="right"/>
            <w:rPr>
              <w:szCs w:val="16"/>
            </w:rPr>
          </w:pPr>
          <w:bookmarkStart w:id="3" w:name="spsDateDistribution"/>
          <w:bookmarkStart w:id="4" w:name="bmkDate"/>
          <w:r w:rsidRPr="009239F7">
            <w:rPr>
              <w:szCs w:val="16"/>
            </w:rPr>
            <w:t>14 September 2026</w:t>
          </w:r>
          <w:bookmarkEnd w:id="3"/>
          <w:bookmarkEnd w:id="4"/>
        </w:p>
      </w:tc>
    </w:tr>
    <w:tr w14:paraId="640DB43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A56E87" w14:textId="77777777">
          <w:pPr>
            <w:jc w:val="left"/>
            <w:rPr>
              <w:b/>
            </w:rPr>
          </w:pPr>
          <w:bookmarkStart w:id="5" w:name="bmkSerial"/>
          <w:r>
            <w:rPr>
              <w:rFonts w:ascii="Verdana" w:eastAsia="Verdana" w:hAnsi="Verdana" w:cs="Verdana"/>
              <w:b w:val="0"/>
              <w:color w:val="FF0000"/>
              <w:sz w:val="18"/>
            </w:rPr>
            <w:t>(26-6275)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8E097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3BB3EF8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CC8166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31019A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0FA12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07377244">
    <w:abstractNumId w:val="9"/>
  </w:num>
  <w:num w:numId="2" w16cid:durableId="876115993">
    <w:abstractNumId w:val="7"/>
  </w:num>
  <w:num w:numId="3" w16cid:durableId="449402096">
    <w:abstractNumId w:val="6"/>
  </w:num>
  <w:num w:numId="4" w16cid:durableId="1810173707">
    <w:abstractNumId w:val="5"/>
  </w:num>
  <w:num w:numId="5" w16cid:durableId="2116554644">
    <w:abstractNumId w:val="4"/>
  </w:num>
  <w:num w:numId="6" w16cid:durableId="1760178782">
    <w:abstractNumId w:val="12"/>
  </w:num>
  <w:num w:numId="7" w16cid:durableId="1597127797">
    <w:abstractNumId w:val="11"/>
  </w:num>
  <w:num w:numId="8" w16cid:durableId="1266036230">
    <w:abstractNumId w:val="10"/>
  </w:num>
  <w:num w:numId="9" w16cid:durableId="1532763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3740965">
    <w:abstractNumId w:val="13"/>
  </w:num>
  <w:num w:numId="11" w16cid:durableId="1875195204">
    <w:abstractNumId w:val="8"/>
  </w:num>
  <w:num w:numId="12" w16cid:durableId="715352647">
    <w:abstractNumId w:val="3"/>
  </w:num>
  <w:num w:numId="13" w16cid:durableId="626932569">
    <w:abstractNumId w:val="2"/>
  </w:num>
  <w:num w:numId="14" w16cid:durableId="91631768">
    <w:abstractNumId w:val="1"/>
  </w:num>
  <w:num w:numId="15" w16cid:durableId="780075714">
    <w:abstractNumId w:val="0"/>
  </w:num>
  <w:num w:numId="16" w16cid:durableId="17982546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4259"/>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154"/>
    <w:rsid w:val="00580F04"/>
    <w:rsid w:val="00581CC5"/>
    <w:rsid w:val="0058336F"/>
    <w:rsid w:val="00590EAF"/>
    <w:rsid w:val="00592AFD"/>
    <w:rsid w:val="00592B84"/>
    <w:rsid w:val="00594C3E"/>
    <w:rsid w:val="005A5573"/>
    <w:rsid w:val="005B04B9"/>
    <w:rsid w:val="005B68C7"/>
    <w:rsid w:val="005B7054"/>
    <w:rsid w:val="005C5BA4"/>
    <w:rsid w:val="005C7E4D"/>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13F9"/>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049F6"/>
    <w:rsid w:val="009239F7"/>
    <w:rsid w:val="00933ECA"/>
    <w:rsid w:val="00934ABC"/>
    <w:rsid w:val="00946D98"/>
    <w:rsid w:val="00955D8A"/>
    <w:rsid w:val="00964F4F"/>
    <w:rsid w:val="0097650D"/>
    <w:rsid w:val="009811DD"/>
    <w:rsid w:val="00983089"/>
    <w:rsid w:val="00984DF3"/>
    <w:rsid w:val="0098681A"/>
    <w:rsid w:val="00986D7B"/>
    <w:rsid w:val="00990E7D"/>
    <w:rsid w:val="009A6F54"/>
    <w:rsid w:val="009A72C6"/>
    <w:rsid w:val="009B46E3"/>
    <w:rsid w:val="009B6669"/>
    <w:rsid w:val="009B7800"/>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6764"/>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5690F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251"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728_00_x.pdf" TargetMode="External" /><Relationship Id="rId7" Type="http://schemas.openxmlformats.org/officeDocument/2006/relationships/hyperlink" Target="https://me.gov.ua/Documents/Detail/22594467-3da8-47b6-8aba-d44ed22e0412?lang=uk-UA&amp;title=ProktZakonuUkrainiproUpravlinniaVidkhodamiElektrichnogoTaElektronnogoObladnannia"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A37B2-34D3-41DD-95A8-B70C73F3523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2026-09-14T10:59:00Z</dcterms:created>
  <dcterms:modified xsi:type="dcterms:W3CDTF">2026-09-14T12:06:00Z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