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AA65F78" w14:textId="77777777">
      <w:pPr>
        <w:pStyle w:val="Title"/>
        <w:rPr>
          <w:caps w:val="0"/>
          <w:kern w:val="0"/>
        </w:rPr>
      </w:pPr>
      <w:r w:rsidRPr="002F6A28">
        <w:rPr>
          <w:caps w:val="0"/>
          <w:kern w:val="0"/>
        </w:rPr>
        <w:t>NOTIFICATION</w:t>
      </w:r>
    </w:p>
    <w:p w:rsidR="009239F7" w:rsidRPr="002F6A28" w:rsidP="002F6A28" w14:paraId="6BA95A14" w14:textId="77777777">
      <w:pPr>
        <w:jc w:val="center"/>
      </w:pPr>
      <w:r w:rsidRPr="002F6A28">
        <w:t>The following notification is being circulated in accordance with Article 10.6</w:t>
      </w:r>
    </w:p>
    <w:p w:rsidR="009239F7" w:rsidRPr="002F6A28" w:rsidP="002F6A28" w14:paraId="5AF1A92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95017B5" w14:textId="77777777" w:rsidTr="00DB13FE">
        <w:tblPrEx>
          <w:tblW w:w="5000" w:type="pct"/>
          <w:tblLayout w:type="fixed"/>
          <w:tblLook w:val="0000"/>
        </w:tblPrEx>
        <w:tc>
          <w:tcPr>
            <w:tcW w:w="607" w:type="dxa"/>
            <w:tcBorders>
              <w:top w:val="double" w:sz="4" w:space="0" w:color="auto"/>
            </w:tcBorders>
          </w:tcPr>
          <w:p w:rsidR="00F85C99" w:rsidRPr="002F6A28" w:rsidP="002F6A28" w14:paraId="03F308A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D9E923B" w14:textId="77777777">
            <w:pPr>
              <w:spacing w:before="120" w:after="120"/>
            </w:pPr>
            <w:r w:rsidRPr="002F6A28">
              <w:rPr>
                <w:b/>
              </w:rPr>
              <w:t>Notifying Member:</w:t>
            </w:r>
            <w:r w:rsidRPr="00C92678" w:rsidR="00EE3A11">
              <w:t xml:space="preserve"> </w:t>
            </w:r>
            <w:r w:rsidRPr="00C92678" w:rsidR="00EE3A11">
              <w:rPr>
                <w:u w:val="single"/>
              </w:rPr>
              <w:t>BRAZIL</w:t>
            </w:r>
          </w:p>
          <w:p w:rsidR="00F85C99" w:rsidRPr="002F6A28" w:rsidP="002F6A28" w14:paraId="675CAC6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838FD56" w14:textId="77777777" w:rsidTr="00DB13FE">
        <w:tblPrEx>
          <w:tblW w:w="5000" w:type="pct"/>
          <w:tblLayout w:type="fixed"/>
          <w:tblLook w:val="0000"/>
        </w:tblPrEx>
        <w:tc>
          <w:tcPr>
            <w:tcW w:w="607" w:type="dxa"/>
          </w:tcPr>
          <w:p w:rsidR="00F85C99" w:rsidRPr="002F6A28" w:rsidP="002F6A28" w14:paraId="40AA5E7C" w14:textId="77777777">
            <w:pPr>
              <w:spacing w:before="120" w:after="120"/>
              <w:jc w:val="left"/>
            </w:pPr>
            <w:r w:rsidRPr="002F6A28">
              <w:rPr>
                <w:b/>
              </w:rPr>
              <w:t>2.</w:t>
            </w:r>
          </w:p>
        </w:tc>
        <w:tc>
          <w:tcPr>
            <w:tcW w:w="8373" w:type="dxa"/>
          </w:tcPr>
          <w:p w:rsidR="00F85C99" w:rsidRPr="002F6A28" w:rsidP="000C3B6C" w14:paraId="62F78BD1" w14:textId="77777777">
            <w:pPr>
              <w:spacing w:before="120" w:after="120"/>
            </w:pPr>
            <w:r w:rsidRPr="002F6A28">
              <w:rPr>
                <w:b/>
              </w:rPr>
              <w:t>Agency responsible:</w:t>
            </w:r>
            <w:r w:rsidRPr="00C379C8" w:rsidR="00EE3A11">
              <w:t xml:space="preserve"> </w:t>
            </w:r>
          </w:p>
          <w:p w:rsidR="00EE3A11" w:rsidRPr="00C379C8" w:rsidP="000C3B6C" w14:paraId="4DBBC9C9" w14:textId="77777777">
            <w:pPr>
              <w:spacing w:after="120"/>
            </w:pPr>
            <w:r w:rsidRPr="00C379C8">
              <w:t>Ministry of Mines and Energy - MME</w:t>
            </w:r>
          </w:p>
        </w:tc>
      </w:tr>
      <w:tr w14:paraId="6ADBDFA0" w14:textId="77777777" w:rsidTr="00DB13FE">
        <w:tblPrEx>
          <w:tblW w:w="5000" w:type="pct"/>
          <w:tblLayout w:type="fixed"/>
          <w:tblLook w:val="0000"/>
        </w:tblPrEx>
        <w:tc>
          <w:tcPr>
            <w:tcW w:w="607" w:type="dxa"/>
          </w:tcPr>
          <w:p w:rsidR="00F85C99" w:rsidRPr="002F6A28" w:rsidP="002F6A28" w14:paraId="7D5B937F" w14:textId="77777777">
            <w:pPr>
              <w:spacing w:before="120" w:after="120"/>
              <w:jc w:val="left"/>
              <w:rPr>
                <w:b/>
              </w:rPr>
            </w:pPr>
            <w:r w:rsidRPr="002F6A28">
              <w:rPr>
                <w:b/>
              </w:rPr>
              <w:t>3.</w:t>
            </w:r>
          </w:p>
        </w:tc>
        <w:tc>
          <w:tcPr>
            <w:tcW w:w="8373" w:type="dxa"/>
          </w:tcPr>
          <w:p w:rsidR="00F85C99" w:rsidRPr="0058336F" w:rsidP="002F6A28" w14:paraId="3D36656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3FFB1CB" w14:textId="77777777" w:rsidTr="00DB13FE">
        <w:tblPrEx>
          <w:tblW w:w="5000" w:type="pct"/>
          <w:tblLayout w:type="fixed"/>
          <w:tblLook w:val="0000"/>
        </w:tblPrEx>
        <w:tc>
          <w:tcPr>
            <w:tcW w:w="607" w:type="dxa"/>
          </w:tcPr>
          <w:p w:rsidR="00F85C99" w:rsidRPr="002F6A28" w:rsidP="002F6A28" w14:paraId="101EEF78" w14:textId="77777777">
            <w:pPr>
              <w:spacing w:before="120" w:after="120"/>
              <w:jc w:val="left"/>
            </w:pPr>
            <w:r w:rsidRPr="002F6A28">
              <w:rPr>
                <w:b/>
              </w:rPr>
              <w:t>4.</w:t>
            </w:r>
          </w:p>
        </w:tc>
        <w:tc>
          <w:tcPr>
            <w:tcW w:w="8373" w:type="dxa"/>
          </w:tcPr>
          <w:p w:rsidR="00F85C99" w:rsidRPr="002F6A28" w:rsidP="002F6A28" w14:paraId="0DD5894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 Liquefied: (HS code(s): 27111); Natural gas (ICS code(s): 75.060)</w:t>
            </w:r>
          </w:p>
        </w:tc>
      </w:tr>
      <w:tr w14:paraId="181FAEB1" w14:textId="77777777" w:rsidTr="00DB13FE">
        <w:tblPrEx>
          <w:tblW w:w="5000" w:type="pct"/>
          <w:tblLayout w:type="fixed"/>
          <w:tblLook w:val="0000"/>
        </w:tblPrEx>
        <w:tc>
          <w:tcPr>
            <w:tcW w:w="607" w:type="dxa"/>
          </w:tcPr>
          <w:p w:rsidR="00F85C99" w:rsidRPr="002F6A28" w:rsidP="002F6A28" w14:paraId="1354AC83" w14:textId="77777777">
            <w:pPr>
              <w:spacing w:before="120" w:after="120"/>
              <w:jc w:val="left"/>
            </w:pPr>
            <w:r w:rsidRPr="002F6A28">
              <w:rPr>
                <w:b/>
              </w:rPr>
              <w:t>5.</w:t>
            </w:r>
          </w:p>
        </w:tc>
        <w:tc>
          <w:tcPr>
            <w:tcW w:w="8373" w:type="dxa"/>
          </w:tcPr>
          <w:p w:rsidR="00F85C99" w:rsidP="002F6A28" w14:paraId="326AE96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ANP Resolution No. 996, 3 March 2026.; (16 page(s), in Portuguese)</w:t>
            </w:r>
          </w:p>
          <w:p w:rsidR="000C3B6C" w:rsidRPr="000C3B6C" w:rsidP="002F6A28" w14:paraId="4A8980D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tc>
      </w:tr>
      <w:tr w14:paraId="5028EE56" w14:textId="77777777" w:rsidTr="00DB13FE">
        <w:tblPrEx>
          <w:tblW w:w="5000" w:type="pct"/>
          <w:tblLayout w:type="fixed"/>
          <w:tblLook w:val="0000"/>
        </w:tblPrEx>
        <w:tc>
          <w:tcPr>
            <w:tcW w:w="607" w:type="dxa"/>
          </w:tcPr>
          <w:p w:rsidR="00F85C99" w:rsidRPr="002F6A28" w:rsidP="002F6A28" w14:paraId="127D6AD6" w14:textId="77777777">
            <w:pPr>
              <w:spacing w:before="120" w:after="120"/>
              <w:jc w:val="left"/>
              <w:rPr>
                <w:b/>
              </w:rPr>
            </w:pPr>
            <w:r w:rsidRPr="002F6A28">
              <w:rPr>
                <w:b/>
              </w:rPr>
              <w:t>6.</w:t>
            </w:r>
          </w:p>
        </w:tc>
        <w:tc>
          <w:tcPr>
            <w:tcW w:w="8373" w:type="dxa"/>
          </w:tcPr>
          <w:p w:rsidR="00F85C99" w:rsidRPr="002F6A28" w:rsidP="002F6A28" w14:paraId="70783F7F" w14:textId="77777777">
            <w:pPr>
              <w:spacing w:before="120" w:after="120"/>
              <w:rPr>
                <w:b/>
              </w:rPr>
            </w:pPr>
            <w:r w:rsidRPr="002F6A28">
              <w:rPr>
                <w:b/>
              </w:rPr>
              <w:t>Description of content:</w:t>
            </w:r>
            <w:r w:rsidRPr="00C379C8" w:rsidR="00FE448B">
              <w:t xml:space="preserve"> This regulation governs the certification of biomethane producers and importers for the purpose of issuing the Biomethane Origin Guarantee Certificate (CGOB), the procedures for generating the necessary documentation for the initial issuance of CGOB, the accreditation of origin certification agents, and other related matters.</w:t>
            </w:r>
          </w:p>
        </w:tc>
      </w:tr>
      <w:tr w14:paraId="5DBDBE4D" w14:textId="77777777" w:rsidTr="00DB13FE">
        <w:tblPrEx>
          <w:tblW w:w="5000" w:type="pct"/>
          <w:tblLayout w:type="fixed"/>
          <w:tblLook w:val="0000"/>
        </w:tblPrEx>
        <w:tc>
          <w:tcPr>
            <w:tcW w:w="607" w:type="dxa"/>
          </w:tcPr>
          <w:p w:rsidR="00F85C99" w:rsidRPr="002F6A28" w:rsidP="002F6A28" w14:paraId="4D4C352E" w14:textId="77777777">
            <w:pPr>
              <w:spacing w:before="120" w:after="120"/>
              <w:jc w:val="left"/>
              <w:rPr>
                <w:b/>
              </w:rPr>
            </w:pPr>
            <w:r w:rsidRPr="002F6A28">
              <w:rPr>
                <w:b/>
              </w:rPr>
              <w:t>7.</w:t>
            </w:r>
          </w:p>
        </w:tc>
        <w:tc>
          <w:tcPr>
            <w:tcW w:w="8373" w:type="dxa"/>
          </w:tcPr>
          <w:p w:rsidR="00F85C99" w:rsidRPr="002F6A28" w:rsidP="002F6A28" w14:paraId="7FA0FAAD"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animal or plant life or health; Protection of the environment</w:t>
            </w:r>
          </w:p>
        </w:tc>
      </w:tr>
      <w:tr w14:paraId="613F69D3" w14:textId="77777777" w:rsidTr="00DB13FE">
        <w:tblPrEx>
          <w:tblW w:w="5000" w:type="pct"/>
          <w:tblLayout w:type="fixed"/>
          <w:tblLook w:val="0000"/>
        </w:tblPrEx>
        <w:tc>
          <w:tcPr>
            <w:tcW w:w="607" w:type="dxa"/>
          </w:tcPr>
          <w:p w:rsidR="00F85C99" w:rsidRPr="002F6A28" w:rsidP="009E75ED" w14:paraId="533A68C3" w14:textId="77777777">
            <w:pPr>
              <w:spacing w:before="120" w:after="120"/>
              <w:jc w:val="left"/>
              <w:rPr>
                <w:b/>
              </w:rPr>
            </w:pPr>
            <w:r w:rsidRPr="002F6A28">
              <w:rPr>
                <w:b/>
              </w:rPr>
              <w:t>8.</w:t>
            </w:r>
          </w:p>
        </w:tc>
        <w:tc>
          <w:tcPr>
            <w:tcW w:w="8373" w:type="dxa"/>
          </w:tcPr>
          <w:p w:rsidR="000C3B6C" w:rsidRPr="00EC00D2" w:rsidP="007F13E8" w14:paraId="02D1E40D" w14:textId="77777777">
            <w:pPr>
              <w:spacing w:before="120" w:after="120"/>
              <w:rPr>
                <w:bCs/>
              </w:rPr>
            </w:pPr>
            <w:r w:rsidRPr="002F6A28">
              <w:rPr>
                <w:b/>
              </w:rPr>
              <w:t>Relevant documents:</w:t>
            </w:r>
            <w:r w:rsidRPr="002F6A28" w:rsidR="00EE3A11">
              <w:t xml:space="preserve"> </w:t>
            </w:r>
          </w:p>
          <w:p w:rsidR="00EE3A11" w:rsidRPr="002F6A28" w:rsidP="007F13E8" w14:paraId="492666B8" w14:textId="77777777">
            <w:pPr>
              <w:spacing w:before="120" w:after="120"/>
            </w:pPr>
            <w:r w:rsidRPr="002F6A28">
              <w:t>-</w:t>
            </w:r>
          </w:p>
        </w:tc>
      </w:tr>
      <w:tr w14:paraId="460AC4CB" w14:textId="77777777" w:rsidTr="00DB13FE">
        <w:tblPrEx>
          <w:tblW w:w="5000" w:type="pct"/>
          <w:tblLayout w:type="fixed"/>
          <w:tblLook w:val="0000"/>
        </w:tblPrEx>
        <w:tc>
          <w:tcPr>
            <w:tcW w:w="607" w:type="dxa"/>
          </w:tcPr>
          <w:p w:rsidR="00EE3A11" w:rsidRPr="002F6A28" w:rsidP="002F6A28" w14:paraId="58CBB159" w14:textId="77777777">
            <w:pPr>
              <w:spacing w:before="120" w:after="120"/>
              <w:jc w:val="left"/>
              <w:rPr>
                <w:b/>
              </w:rPr>
            </w:pPr>
            <w:r w:rsidRPr="002F6A28">
              <w:rPr>
                <w:b/>
              </w:rPr>
              <w:t>9.</w:t>
            </w:r>
          </w:p>
        </w:tc>
        <w:tc>
          <w:tcPr>
            <w:tcW w:w="8373" w:type="dxa"/>
          </w:tcPr>
          <w:p w:rsidR="00EE3A11" w:rsidRPr="002F6A28" w:rsidP="008953C4" w14:paraId="195F7A2D" w14:textId="77777777">
            <w:pPr>
              <w:spacing w:before="120" w:after="120"/>
            </w:pPr>
            <w:r w:rsidRPr="002F6A28">
              <w:rPr>
                <w:b/>
              </w:rPr>
              <w:t>Proposed date of adoption:</w:t>
            </w:r>
            <w:r w:rsidRPr="00C379C8">
              <w:t xml:space="preserve"> Not applicable</w:t>
            </w:r>
          </w:p>
          <w:p w:rsidR="00EE3A11" w:rsidRPr="002F6A28" w:rsidP="008953C4" w14:paraId="7EDED7D3" w14:textId="77777777">
            <w:pPr>
              <w:spacing w:after="120"/>
            </w:pPr>
            <w:r w:rsidRPr="002F6A28">
              <w:rPr>
                <w:b/>
              </w:rPr>
              <w:t>Proposed date of entry into force:</w:t>
            </w:r>
            <w:r w:rsidRPr="00C379C8">
              <w:t xml:space="preserve"> Not applicable</w:t>
            </w:r>
          </w:p>
        </w:tc>
      </w:tr>
      <w:tr w14:paraId="46E3F817" w14:textId="77777777" w:rsidTr="00DB13FE">
        <w:tblPrEx>
          <w:tblW w:w="5000" w:type="pct"/>
          <w:tblLayout w:type="fixed"/>
          <w:tblLook w:val="0000"/>
        </w:tblPrEx>
        <w:tc>
          <w:tcPr>
            <w:tcW w:w="607" w:type="dxa"/>
            <w:tcBorders>
              <w:bottom w:val="double" w:sz="4" w:space="0" w:color="auto"/>
            </w:tcBorders>
          </w:tcPr>
          <w:p w:rsidR="00F85C99" w:rsidRPr="002F6A28" w:rsidP="002F6A28" w14:paraId="262C856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5076CB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8E31C5F" w14:textId="77777777">
            <w:pPr>
              <w:spacing w:before="120" w:after="120"/>
              <w:rPr>
                <w:bCs/>
              </w:rPr>
            </w:pPr>
            <w:r w:rsidRPr="002F6A28">
              <w:rPr>
                <w:b/>
              </w:rPr>
              <w:t>Final date for comments:</w:t>
            </w:r>
            <w:r w:rsidRPr="00C379C8" w:rsidR="00EE3A11">
              <w:t xml:space="preserve"> Not Applicable</w:t>
            </w:r>
          </w:p>
          <w:p w:rsidR="000C3B6C" w:rsidRPr="00E3324D" w:rsidP="000C3B6C" w14:paraId="1BC44B92"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5493D876"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32B1604D" w14:textId="77777777">
      <w:pPr>
        <w:jc w:val="center"/>
      </w:pPr>
    </w:p>
    <w:sectPr w:rsidSect="00760DB3">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0549C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339B7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875B7D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131FD3" w14:textId="77777777">
    <w:pPr>
      <w:pStyle w:val="Header"/>
      <w:pBdr>
        <w:bottom w:val="single" w:sz="4" w:space="1" w:color="auto"/>
      </w:pBdr>
      <w:tabs>
        <w:tab w:val="clear" w:pos="4513"/>
        <w:tab w:val="clear" w:pos="9027"/>
      </w:tabs>
      <w:jc w:val="center"/>
    </w:pPr>
    <w:r w:rsidRPr="002F6A28">
      <w:t>tbtSymbol</w:t>
    </w:r>
  </w:p>
  <w:p w:rsidR="009239F7" w:rsidRPr="002F6A28" w:rsidP="009239F7" w14:paraId="75B89846" w14:textId="77777777">
    <w:pPr>
      <w:pStyle w:val="Header"/>
      <w:pBdr>
        <w:bottom w:val="single" w:sz="4" w:space="1" w:color="auto"/>
      </w:pBdr>
      <w:tabs>
        <w:tab w:val="clear" w:pos="4513"/>
        <w:tab w:val="clear" w:pos="9027"/>
      </w:tabs>
      <w:jc w:val="center"/>
    </w:pPr>
  </w:p>
  <w:p w:rsidR="009239F7" w:rsidRPr="002F6A28" w:rsidP="009239F7" w14:paraId="45B69F3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A07603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09AB23" w14:textId="77777777">
    <w:pPr>
      <w:pStyle w:val="Header"/>
      <w:pBdr>
        <w:bottom w:val="single" w:sz="4" w:space="1" w:color="auto"/>
      </w:pBdr>
      <w:tabs>
        <w:tab w:val="clear" w:pos="4513"/>
        <w:tab w:val="clear" w:pos="9027"/>
      </w:tabs>
      <w:jc w:val="center"/>
    </w:pPr>
    <w:bookmarkStart w:id="0" w:name="spsSymbolHeader"/>
    <w:r w:rsidRPr="002F6A28">
      <w:t>G/TBT/N/BRA/1625</w:t>
    </w:r>
    <w:bookmarkEnd w:id="0"/>
  </w:p>
  <w:p w:rsidR="009239F7" w:rsidRPr="002F6A28" w:rsidP="009239F7" w14:paraId="04F73AA1" w14:textId="77777777">
    <w:pPr>
      <w:pStyle w:val="Header"/>
      <w:pBdr>
        <w:bottom w:val="single" w:sz="4" w:space="1" w:color="auto"/>
      </w:pBdr>
      <w:tabs>
        <w:tab w:val="clear" w:pos="4513"/>
        <w:tab w:val="clear" w:pos="9027"/>
      </w:tabs>
      <w:jc w:val="center"/>
    </w:pPr>
  </w:p>
  <w:p w:rsidR="009239F7" w:rsidRPr="002F6A28" w:rsidP="009239F7" w14:paraId="1B90EEF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22BF6E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BE6BFB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DA9122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A2B5849" w14:textId="77777777">
          <w:pPr>
            <w:jc w:val="right"/>
            <w:rPr>
              <w:b/>
              <w:color w:val="FF0000"/>
              <w:szCs w:val="16"/>
            </w:rPr>
          </w:pPr>
        </w:p>
      </w:tc>
    </w:tr>
    <w:bookmarkEnd w:id="1"/>
    <w:tr w14:paraId="77EBF04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E56799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68498F0" w14:textId="77777777">
          <w:pPr>
            <w:jc w:val="right"/>
            <w:rPr>
              <w:b/>
              <w:szCs w:val="16"/>
            </w:rPr>
          </w:pPr>
        </w:p>
      </w:tc>
    </w:tr>
    <w:tr w14:paraId="193C7DD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16E8DE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9464E73" w14:textId="77777777">
          <w:pPr>
            <w:jc w:val="right"/>
            <w:rPr>
              <w:b/>
              <w:szCs w:val="16"/>
            </w:rPr>
          </w:pPr>
          <w:bookmarkStart w:id="2" w:name="bmkSymbols"/>
          <w:r w:rsidRPr="002F6A28">
            <w:rPr>
              <w:b/>
              <w:szCs w:val="16"/>
            </w:rPr>
            <w:t>G/TBT/N/BRA/1625</w:t>
          </w:r>
          <w:bookmarkEnd w:id="2"/>
        </w:p>
      </w:tc>
    </w:tr>
    <w:tr w14:paraId="21A5BAB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0B3DECB" w14:textId="77777777"/>
      </w:tc>
      <w:tc>
        <w:tcPr>
          <w:tcW w:w="5448" w:type="dxa"/>
          <w:gridSpan w:val="2"/>
          <w:shd w:val="clear" w:color="auto" w:fill="FFFFFF"/>
          <w:tcMar>
            <w:left w:w="108" w:type="dxa"/>
            <w:right w:w="108" w:type="dxa"/>
          </w:tcMar>
          <w:vAlign w:val="center"/>
        </w:tcPr>
        <w:p w:rsidR="00ED54E0" w:rsidRPr="009239F7" w:rsidP="00B801E9" w14:paraId="4F76F51A" w14:textId="77777777">
          <w:pPr>
            <w:jc w:val="right"/>
            <w:rPr>
              <w:szCs w:val="16"/>
            </w:rPr>
          </w:pPr>
          <w:bookmarkStart w:id="3" w:name="spsDateDistribution"/>
          <w:bookmarkStart w:id="4" w:name="bmkDate"/>
          <w:r w:rsidRPr="009239F7">
            <w:rPr>
              <w:szCs w:val="16"/>
            </w:rPr>
            <w:t>16 March 2026</w:t>
          </w:r>
          <w:bookmarkEnd w:id="3"/>
          <w:bookmarkEnd w:id="4"/>
        </w:p>
      </w:tc>
    </w:tr>
    <w:tr w14:paraId="70BED61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DF9CBC2" w14:textId="77777777">
          <w:pPr>
            <w:jc w:val="left"/>
            <w:rPr>
              <w:b/>
            </w:rPr>
          </w:pPr>
          <w:bookmarkStart w:id="5" w:name="bmkSerial"/>
          <w:r>
            <w:rPr>
              <w:rFonts w:ascii="Verdana" w:eastAsia="Verdana" w:hAnsi="Verdana" w:cs="Verdana"/>
              <w:b w:val="0"/>
              <w:color w:val="FF0000"/>
              <w:sz w:val="18"/>
            </w:rPr>
            <w:t>(26-2058)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30ACF4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bookmarkEnd w:id="6"/>
        </w:p>
      </w:tc>
    </w:tr>
    <w:tr w14:paraId="227DA3E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42847D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859A78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905296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72467646">
    <w:abstractNumId w:val="9"/>
  </w:num>
  <w:num w:numId="2" w16cid:durableId="215244112">
    <w:abstractNumId w:val="7"/>
  </w:num>
  <w:num w:numId="3" w16cid:durableId="971062916">
    <w:abstractNumId w:val="6"/>
  </w:num>
  <w:num w:numId="4" w16cid:durableId="1909457298">
    <w:abstractNumId w:val="5"/>
  </w:num>
  <w:num w:numId="5" w16cid:durableId="905148818">
    <w:abstractNumId w:val="4"/>
  </w:num>
  <w:num w:numId="6" w16cid:durableId="2078285624">
    <w:abstractNumId w:val="12"/>
  </w:num>
  <w:num w:numId="7" w16cid:durableId="1005016153">
    <w:abstractNumId w:val="11"/>
  </w:num>
  <w:num w:numId="8" w16cid:durableId="570850450">
    <w:abstractNumId w:val="10"/>
  </w:num>
  <w:num w:numId="9" w16cid:durableId="20555375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4239188">
    <w:abstractNumId w:val="13"/>
  </w:num>
  <w:num w:numId="11" w16cid:durableId="415710266">
    <w:abstractNumId w:val="8"/>
  </w:num>
  <w:num w:numId="12" w16cid:durableId="736167535">
    <w:abstractNumId w:val="3"/>
  </w:num>
  <w:num w:numId="13" w16cid:durableId="1440490718">
    <w:abstractNumId w:val="2"/>
  </w:num>
  <w:num w:numId="14" w16cid:durableId="1241409310">
    <w:abstractNumId w:val="1"/>
  </w:num>
  <w:num w:numId="15" w16cid:durableId="296840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87AA7"/>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B7D0E"/>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125"/>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75B7D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DA1D4A5-1563-4089-B207-4712FE2C252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1</Pages>
  <Words>252</Words>
  <Characters>1440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2026-03-16T14:35:00Z</dcterms:created>
  <dcterms:modified xsi:type="dcterms:W3CDTF">2026-03-16T14:35:00Z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