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0FCBE21" w14:textId="77777777">
      <w:pPr>
        <w:pStyle w:val="Title"/>
        <w:rPr>
          <w:caps w:val="0"/>
          <w:kern w:val="0"/>
        </w:rPr>
      </w:pPr>
      <w:r w:rsidRPr="002F6A28">
        <w:rPr>
          <w:caps w:val="0"/>
          <w:kern w:val="0"/>
        </w:rPr>
        <w:t>NOTIFICATION</w:t>
      </w:r>
    </w:p>
    <w:p w:rsidR="009239F7" w:rsidRPr="002F6A28" w:rsidP="002F6A28" w14:paraId="7B16A28B" w14:textId="77777777">
      <w:pPr>
        <w:jc w:val="center"/>
      </w:pPr>
      <w:r w:rsidRPr="002F6A28">
        <w:t>The following notification is being circulated in accordance with Article 10.6</w:t>
      </w:r>
    </w:p>
    <w:p w:rsidR="009239F7" w:rsidRPr="002F6A28" w:rsidP="002F6A28" w14:paraId="2E66B54B"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0D18BBD" w14:textId="77777777" w:rsidTr="00DB13FE">
        <w:tblPrEx>
          <w:tblW w:w="5000" w:type="pct"/>
          <w:tblLayout w:type="fixed"/>
          <w:tblLook w:val="0000"/>
        </w:tblPrEx>
        <w:tc>
          <w:tcPr>
            <w:tcW w:w="607" w:type="dxa"/>
            <w:tcBorders>
              <w:top w:val="double" w:sz="4" w:space="0" w:color="auto"/>
            </w:tcBorders>
          </w:tcPr>
          <w:p w:rsidR="00F85C99" w:rsidRPr="002F6A28" w:rsidP="002F6A28" w14:paraId="3545DAEF"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3ECD0C0" w14:textId="77777777">
            <w:pPr>
              <w:spacing w:before="120" w:after="120"/>
            </w:pPr>
            <w:r w:rsidRPr="002F6A28">
              <w:rPr>
                <w:b/>
              </w:rPr>
              <w:t>Notifying Member:</w:t>
            </w:r>
            <w:r w:rsidRPr="00C92678" w:rsidR="00EE3A11">
              <w:t xml:space="preserve"> </w:t>
            </w:r>
            <w:r w:rsidRPr="00C92678" w:rsidR="00EE3A11">
              <w:rPr>
                <w:u w:val="single"/>
              </w:rPr>
              <w:t>MALAYSIA</w:t>
            </w:r>
          </w:p>
          <w:p w:rsidR="00F85C99" w:rsidRPr="002F6A28" w:rsidP="002F6A28" w14:paraId="3F112BFE"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B8309D1" w14:textId="77777777" w:rsidTr="00DB13FE">
        <w:tblPrEx>
          <w:tblW w:w="5000" w:type="pct"/>
          <w:tblLayout w:type="fixed"/>
          <w:tblLook w:val="0000"/>
        </w:tblPrEx>
        <w:tc>
          <w:tcPr>
            <w:tcW w:w="607" w:type="dxa"/>
          </w:tcPr>
          <w:p w:rsidR="00F85C99" w:rsidRPr="002F6A28" w:rsidP="002F6A28" w14:paraId="51EA8AAE" w14:textId="77777777">
            <w:pPr>
              <w:spacing w:before="120" w:after="120"/>
              <w:jc w:val="left"/>
            </w:pPr>
            <w:r w:rsidRPr="002F6A28">
              <w:rPr>
                <w:b/>
              </w:rPr>
              <w:t>2.</w:t>
            </w:r>
          </w:p>
        </w:tc>
        <w:tc>
          <w:tcPr>
            <w:tcW w:w="8373" w:type="dxa"/>
          </w:tcPr>
          <w:p w:rsidR="00F85C99" w:rsidRPr="002F6A28" w:rsidP="000C3B6C" w14:paraId="2DD717D1" w14:textId="77777777">
            <w:pPr>
              <w:spacing w:before="120" w:after="120"/>
            </w:pPr>
            <w:r w:rsidRPr="002F6A28">
              <w:rPr>
                <w:b/>
              </w:rPr>
              <w:t>Agency responsible:</w:t>
            </w:r>
            <w:r w:rsidRPr="00C379C8" w:rsidR="00EE3A11">
              <w:t xml:space="preserve"> </w:t>
            </w:r>
          </w:p>
          <w:p w:rsidR="00EE3A11" w:rsidRPr="00C379C8" w:rsidP="000C3B6C" w14:paraId="2FB98844" w14:textId="77777777">
            <w:r w:rsidRPr="00C379C8">
              <w:t>(a) Regulatory authority</w:t>
            </w:r>
          </w:p>
          <w:p w:rsidR="00EE3A11" w:rsidRPr="00C379C8" w:rsidP="000C3B6C" w14:paraId="7BAD5C49" w14:textId="77777777">
            <w:r w:rsidRPr="00C379C8">
              <w:t>Malaysian Communications and Multimedia Commission (MCMC),</w:t>
            </w:r>
          </w:p>
          <w:p w:rsidR="00EE3A11" w:rsidRPr="00404CCA" w:rsidP="000C3B6C" w14:paraId="44BA5694" w14:textId="77777777">
            <w:pPr>
              <w:rPr>
                <w:lang w:val="fr-CH"/>
              </w:rPr>
            </w:pPr>
            <w:r w:rsidRPr="00404CCA">
              <w:rPr>
                <w:lang w:val="fr-CH"/>
              </w:rPr>
              <w:t>MCMC Tower 1,</w:t>
            </w:r>
          </w:p>
          <w:p w:rsidR="00EE3A11" w:rsidRPr="00404CCA" w:rsidP="000C3B6C" w14:paraId="3B98418F" w14:textId="77777777">
            <w:pPr>
              <w:rPr>
                <w:lang w:val="fr-CH"/>
              </w:rPr>
            </w:pPr>
            <w:r w:rsidRPr="00404CCA">
              <w:rPr>
                <w:lang w:val="fr-CH"/>
              </w:rPr>
              <w:t>Jalan Impact, Cyber 6,</w:t>
            </w:r>
          </w:p>
          <w:p w:rsidR="00EE3A11" w:rsidRPr="00404CCA" w:rsidP="000C3B6C" w14:paraId="5B17E3F6" w14:textId="77777777">
            <w:pPr>
              <w:rPr>
                <w:lang w:val="fr-CH"/>
              </w:rPr>
            </w:pPr>
            <w:r w:rsidRPr="00404CCA">
              <w:rPr>
                <w:lang w:val="fr-CH"/>
              </w:rPr>
              <w:t xml:space="preserve">63000 </w:t>
            </w:r>
            <w:r w:rsidRPr="00404CCA">
              <w:rPr>
                <w:lang w:val="fr-CH"/>
              </w:rPr>
              <w:t>Cyberjaya</w:t>
            </w:r>
            <w:r w:rsidRPr="00404CCA">
              <w:rPr>
                <w:lang w:val="fr-CH"/>
              </w:rPr>
              <w:t>,</w:t>
            </w:r>
          </w:p>
          <w:p w:rsidR="00EE3A11" w:rsidRPr="00C379C8" w:rsidP="000C3B6C" w14:paraId="3E914C7A" w14:textId="77777777">
            <w:r w:rsidRPr="00C379C8">
              <w:t>Selangor, Malaysia.</w:t>
            </w:r>
          </w:p>
          <w:p w:rsidR="00EE3A11" w:rsidRPr="00C379C8" w:rsidP="000C3B6C" w14:paraId="672FC4AD" w14:textId="77777777">
            <w:r w:rsidRPr="00C379C8">
              <w:t>Telephone: +(603) 8688 8000</w:t>
            </w:r>
          </w:p>
          <w:p w:rsidR="00EE3A11" w:rsidRPr="00C379C8" w:rsidP="000C3B6C" w14:paraId="2E991151" w14:textId="77777777">
            <w:r w:rsidRPr="00C379C8">
              <w:t>Facsimile: +(603) 8688 1005</w:t>
            </w:r>
          </w:p>
          <w:p w:rsidR="00EE3A11" w:rsidRPr="00C379C8" w:rsidP="000C3B6C" w14:paraId="413A1C8E" w14:textId="77777777">
            <w:r w:rsidRPr="00C379C8">
              <w:t xml:space="preserve">Website: </w:t>
            </w:r>
            <w:hyperlink r:id="rId6" w:tgtFrame="_blank" w:history="1">
              <w:r w:rsidRPr="00C379C8">
                <w:rPr>
                  <w:color w:val="0000FF"/>
                  <w:u w:val="single"/>
                </w:rPr>
                <w:t>http://www.mcmc.gov.my</w:t>
              </w:r>
            </w:hyperlink>
          </w:p>
          <w:p w:rsidR="003D0E76" w:rsidP="000C3B6C" w14:paraId="4E7E7707" w14:textId="77777777"/>
          <w:p w:rsidR="00EE3A11" w:rsidRPr="00C379C8" w:rsidP="000C3B6C" w14:paraId="6D663C0A" w14:textId="02032A68">
            <w:r w:rsidRPr="00C379C8">
              <w:t>(b) Certifying Agency which is responsible for the certification of communications</w:t>
            </w:r>
          </w:p>
          <w:p w:rsidR="00EE3A11" w:rsidRPr="00C379C8" w:rsidP="000C3B6C" w14:paraId="061A3E47" w14:textId="77777777">
            <w:r w:rsidRPr="00C379C8">
              <w:t>equipment under the authority of MCMC</w:t>
            </w:r>
          </w:p>
          <w:p w:rsidR="00EE3A11" w:rsidRPr="00C379C8" w:rsidP="000C3B6C" w14:paraId="37D3D9F9" w14:textId="77777777">
            <w:r w:rsidRPr="00C379C8">
              <w:t>SIRIM Berhad</w:t>
            </w:r>
          </w:p>
          <w:p w:rsidR="00EE3A11" w:rsidRPr="00C379C8" w:rsidP="000C3B6C" w14:paraId="555DF76D" w14:textId="77777777">
            <w:r w:rsidRPr="00C379C8">
              <w:t>Building 8,</w:t>
            </w:r>
          </w:p>
          <w:p w:rsidR="00EE3A11" w:rsidRPr="00C379C8" w:rsidP="000C3B6C" w14:paraId="10EA05DD" w14:textId="77777777">
            <w:r w:rsidRPr="00C379C8">
              <w:t>1, Persiaran Dato' Menteri,</w:t>
            </w:r>
          </w:p>
          <w:p w:rsidR="00EE3A11" w:rsidRPr="00C379C8" w:rsidP="000C3B6C" w14:paraId="7CEFAD06" w14:textId="77777777">
            <w:r w:rsidRPr="00C379C8">
              <w:t>Section 2, P.O. Box 7035,</w:t>
            </w:r>
          </w:p>
          <w:p w:rsidR="00EE3A11" w:rsidRPr="00C379C8" w:rsidP="000C3B6C" w14:paraId="11CDB2CC" w14:textId="77777777">
            <w:r w:rsidRPr="00C379C8">
              <w:t>40700 Shah Alam,</w:t>
            </w:r>
          </w:p>
          <w:p w:rsidR="00EE3A11" w:rsidRPr="00C379C8" w:rsidP="000C3B6C" w14:paraId="1B50FA14" w14:textId="77777777">
            <w:r w:rsidRPr="00C379C8">
              <w:t>Selangor, Malaysia.</w:t>
            </w:r>
          </w:p>
          <w:p w:rsidR="00EE3A11" w:rsidRPr="00C379C8" w:rsidP="000C3B6C" w14:paraId="0C968D10" w14:textId="77777777">
            <w:r w:rsidRPr="00C379C8">
              <w:t>Telephone: + (603) 5544 6400</w:t>
            </w:r>
          </w:p>
          <w:p w:rsidR="00EE3A11" w:rsidRPr="00C379C8" w:rsidP="000C3B6C" w14:paraId="06AE5058" w14:textId="77777777">
            <w:r w:rsidRPr="00C379C8">
              <w:t>Facsimile: + (603) 5544 6810</w:t>
            </w:r>
          </w:p>
          <w:p w:rsidR="00EE3A11" w:rsidRPr="00C379C8" w:rsidP="000C3B6C" w14:paraId="684CF5EA" w14:textId="77777777">
            <w:pPr>
              <w:spacing w:after="120"/>
            </w:pPr>
            <w:r w:rsidRPr="00C379C8">
              <w:t xml:space="preserve">Website: </w:t>
            </w:r>
            <w:hyperlink r:id="rId7" w:tgtFrame="_blank" w:history="1">
              <w:r w:rsidRPr="00C379C8">
                <w:rPr>
                  <w:color w:val="0000FF"/>
                  <w:u w:val="single"/>
                </w:rPr>
                <w:t>https://www.sirim.my/</w:t>
              </w:r>
            </w:hyperlink>
          </w:p>
        </w:tc>
      </w:tr>
      <w:tr w14:paraId="6F1B6FAF" w14:textId="77777777" w:rsidTr="00DB13FE">
        <w:tblPrEx>
          <w:tblW w:w="5000" w:type="pct"/>
          <w:tblLayout w:type="fixed"/>
          <w:tblLook w:val="0000"/>
        </w:tblPrEx>
        <w:tc>
          <w:tcPr>
            <w:tcW w:w="607" w:type="dxa"/>
          </w:tcPr>
          <w:p w:rsidR="00F85C99" w:rsidRPr="002F6A28" w:rsidP="002F6A28" w14:paraId="1D1C81C7" w14:textId="77777777">
            <w:pPr>
              <w:spacing w:before="120" w:after="120"/>
              <w:jc w:val="left"/>
              <w:rPr>
                <w:b/>
              </w:rPr>
            </w:pPr>
            <w:r w:rsidRPr="002F6A28">
              <w:rPr>
                <w:b/>
              </w:rPr>
              <w:t>3.</w:t>
            </w:r>
          </w:p>
        </w:tc>
        <w:tc>
          <w:tcPr>
            <w:tcW w:w="8373" w:type="dxa"/>
          </w:tcPr>
          <w:p w:rsidR="00F85C99" w:rsidRPr="0058336F" w:rsidP="002F6A28" w14:paraId="69AB63AA"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26E0F8A" w14:textId="77777777" w:rsidTr="00DB13FE">
        <w:tblPrEx>
          <w:tblW w:w="5000" w:type="pct"/>
          <w:tblLayout w:type="fixed"/>
          <w:tblLook w:val="0000"/>
        </w:tblPrEx>
        <w:tc>
          <w:tcPr>
            <w:tcW w:w="607" w:type="dxa"/>
          </w:tcPr>
          <w:p w:rsidR="00F85C99" w:rsidRPr="002F6A28" w:rsidP="002F6A28" w14:paraId="0A98813E" w14:textId="77777777">
            <w:pPr>
              <w:spacing w:before="120" w:after="120"/>
              <w:jc w:val="left"/>
            </w:pPr>
            <w:r w:rsidRPr="002F6A28">
              <w:rPr>
                <w:b/>
              </w:rPr>
              <w:t>4.</w:t>
            </w:r>
          </w:p>
        </w:tc>
        <w:tc>
          <w:tcPr>
            <w:tcW w:w="8373" w:type="dxa"/>
          </w:tcPr>
          <w:p w:rsidR="00F85C99" w:rsidRPr="002F6A28" w:rsidP="002F6A28" w14:paraId="17A2D3F5"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Short Range Devices (SRDs) which may be fixed, mobile or portable stations that are fitted with an antenna connector or an integral antenna. </w:t>
            </w:r>
          </w:p>
          <w:p w:rsidR="00EE3A11" w:rsidRPr="00C379C8" w:rsidP="002F6A28" w14:paraId="5CAA2CD4" w14:textId="77777777">
            <w:pPr>
              <w:spacing w:before="120" w:after="120"/>
            </w:pPr>
            <w:r w:rsidRPr="00C379C8">
              <w:t>The applications include various generic short-range devices not limited to, inductive applications, active medical implant devices, alarm system, inductive devices, Industrial Scientific and Medical (ISM), Radio Frequency Identification (RFID), security devices, Ultra-Wideband (UWB) communication devices, UWB automotive radar devices, UWB radar imaging devices, wireless microphones and wireless power.</w:t>
            </w:r>
          </w:p>
          <w:p w:rsidR="00EE3A11" w:rsidRPr="00C379C8" w:rsidP="002F6A28" w14:paraId="07869E28" w14:textId="77777777">
            <w:pPr>
              <w:spacing w:before="120" w:after="120"/>
            </w:pPr>
            <w:r w:rsidRPr="00C379C8">
              <w:t>Radiocommunications (ICS:33.060)</w:t>
            </w:r>
          </w:p>
        </w:tc>
      </w:tr>
      <w:tr w14:paraId="68F62F0F" w14:textId="77777777" w:rsidTr="00DB13FE">
        <w:tblPrEx>
          <w:tblW w:w="5000" w:type="pct"/>
          <w:tblLayout w:type="fixed"/>
          <w:tblLook w:val="0000"/>
        </w:tblPrEx>
        <w:tc>
          <w:tcPr>
            <w:tcW w:w="607" w:type="dxa"/>
          </w:tcPr>
          <w:p w:rsidR="00F85C99" w:rsidRPr="002F6A28" w:rsidP="002F6A28" w14:paraId="63570503" w14:textId="77777777">
            <w:pPr>
              <w:spacing w:before="120" w:after="120"/>
              <w:jc w:val="left"/>
            </w:pPr>
            <w:r w:rsidRPr="002F6A28">
              <w:rPr>
                <w:b/>
              </w:rPr>
              <w:t>5.</w:t>
            </w:r>
          </w:p>
        </w:tc>
        <w:tc>
          <w:tcPr>
            <w:tcW w:w="8373" w:type="dxa"/>
          </w:tcPr>
          <w:p w:rsidR="00F85C99" w:rsidP="002F6A28" w14:paraId="1C6822CD"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Short Range Devices – Specifications (Third Revision) (MCMC MTSFB TC T007:2026); (22 page(s), in English)</w:t>
            </w:r>
          </w:p>
          <w:p w:rsidR="000C3B6C" w:rsidRPr="000C3B6C" w:rsidP="002F6A28" w14:paraId="620BDCBA"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447095" w:rsidRPr="00CE6C29" w:rsidP="002F6A28" w14:paraId="7C1FA5A1" w14:textId="77777777">
            <w:pPr>
              <w:pBdr>
                <w:top w:val="none" w:sz="0" w:space="4" w:color="auto"/>
                <w:bottom w:val="none" w:sz="0" w:space="4" w:color="auto"/>
              </w:pBdr>
              <w:rPr>
                <w:iCs/>
              </w:rPr>
            </w:pPr>
            <w:hyperlink r:id="rId8" w:tgtFrame="_blank" w:history="1">
              <w:r w:rsidRPr="00CE6C29">
                <w:rPr>
                  <w:iCs/>
                  <w:color w:val="0000FF"/>
                  <w:u w:val="single"/>
                </w:rPr>
                <w:t>https://members.wto.org/crnattachments/2026/TBT/MYS/26_05716_00_e.pdf</w:t>
              </w:r>
            </w:hyperlink>
          </w:p>
          <w:p w:rsidR="00447095" w:rsidRPr="00CE6C29" w:rsidP="002F6A28" w14:paraId="65221E6D" w14:textId="77777777">
            <w:pPr>
              <w:spacing w:after="120"/>
              <w:rPr>
                <w:iCs/>
              </w:rPr>
            </w:pPr>
            <w:hyperlink r:id="rId9" w:tgtFrame="_blank" w:history="1">
              <w:r w:rsidRPr="00CE6C29">
                <w:rPr>
                  <w:iCs/>
                  <w:color w:val="0000FF"/>
                  <w:u w:val="single"/>
                </w:rPr>
                <w:t>https://www.mcmc.gov.my/en/legal/registers/cma-registers</w:t>
              </w:r>
            </w:hyperlink>
          </w:p>
        </w:tc>
      </w:tr>
      <w:tr w14:paraId="7BAF2F82" w14:textId="77777777" w:rsidTr="00DB13FE">
        <w:tblPrEx>
          <w:tblW w:w="5000" w:type="pct"/>
          <w:tblLayout w:type="fixed"/>
          <w:tblLook w:val="0000"/>
        </w:tblPrEx>
        <w:tc>
          <w:tcPr>
            <w:tcW w:w="607" w:type="dxa"/>
          </w:tcPr>
          <w:p w:rsidR="00F85C99" w:rsidRPr="002F6A28" w:rsidP="002F6A28" w14:paraId="47784F21" w14:textId="77777777">
            <w:pPr>
              <w:spacing w:before="120" w:after="120"/>
              <w:jc w:val="left"/>
              <w:rPr>
                <w:b/>
              </w:rPr>
            </w:pPr>
            <w:r w:rsidRPr="002F6A28">
              <w:rPr>
                <w:b/>
              </w:rPr>
              <w:t>6.</w:t>
            </w:r>
          </w:p>
        </w:tc>
        <w:tc>
          <w:tcPr>
            <w:tcW w:w="8373" w:type="dxa"/>
          </w:tcPr>
          <w:p w:rsidR="00F85C99" w:rsidRPr="002F6A28" w:rsidP="002F6A28" w14:paraId="6D80886A" w14:textId="77777777">
            <w:pPr>
              <w:spacing w:before="120" w:after="120"/>
              <w:rPr>
                <w:b/>
              </w:rPr>
            </w:pPr>
            <w:r w:rsidRPr="002F6A28">
              <w:rPr>
                <w:b/>
              </w:rPr>
              <w:t>Description of content:</w:t>
            </w:r>
            <w:r w:rsidRPr="00C379C8" w:rsidR="00FE448B">
              <w:t xml:space="preserve"> This Technical Code was developed for the purpose of certifying communications equipment under the Communications and Multimedia (Technical Standards) Regulations 2000 [P.U.(A) 124/2000]. </w:t>
            </w:r>
          </w:p>
          <w:p w:rsidR="00FE448B" w:rsidRPr="00C379C8" w:rsidP="002F6A28" w14:paraId="76FE4C21" w14:textId="77777777">
            <w:pPr>
              <w:spacing w:before="120" w:after="120"/>
            </w:pPr>
            <w:r w:rsidRPr="00C379C8">
              <w:t>This Technical Code specifies the technical requirements for SRDs operating in the frequency bands defined in the relevant Standard Radio System Plans and the latest Class Assignments issued by the Malaysian Communications and Multimedia Commission (MCMC). The SRDs may be fixed, mobile or portable stations fitted with an antenna connector or an integral antenna.</w:t>
            </w:r>
          </w:p>
          <w:p w:rsidR="00FE448B" w:rsidRPr="00C379C8" w:rsidP="002F6A28" w14:paraId="14BB977C" w14:textId="77777777">
            <w:pPr>
              <w:spacing w:before="120" w:after="120"/>
            </w:pPr>
            <w:r w:rsidRPr="00C379C8">
              <w:t>This revision updates the frequency bands, maximum RF output power, and transmitter and receiver spurious emission limits for new generation SRDs, taking into account industry requirements and the latest MCMC Class Assignments. It also removes marking, interoperability, Electromagnetic Compatibility (EMC) and electrical safety requirements from this Technical Code, as those baseline requirements are now addressed separately in MCMC MTSFB TC T022, Communications Equipment - Baseline Requirements.</w:t>
            </w:r>
          </w:p>
        </w:tc>
      </w:tr>
      <w:tr w14:paraId="6E2CB17E" w14:textId="77777777" w:rsidTr="00DB13FE">
        <w:tblPrEx>
          <w:tblW w:w="5000" w:type="pct"/>
          <w:tblLayout w:type="fixed"/>
          <w:tblLook w:val="0000"/>
        </w:tblPrEx>
        <w:tc>
          <w:tcPr>
            <w:tcW w:w="607" w:type="dxa"/>
          </w:tcPr>
          <w:p w:rsidR="00F85C99" w:rsidRPr="002F6A28" w:rsidP="002F6A28" w14:paraId="0ABE88AA" w14:textId="77777777">
            <w:pPr>
              <w:spacing w:before="120" w:after="120"/>
              <w:jc w:val="left"/>
              <w:rPr>
                <w:b/>
              </w:rPr>
            </w:pPr>
            <w:r w:rsidRPr="002F6A28">
              <w:rPr>
                <w:b/>
              </w:rPr>
              <w:t>7.</w:t>
            </w:r>
          </w:p>
        </w:tc>
        <w:tc>
          <w:tcPr>
            <w:tcW w:w="8373" w:type="dxa"/>
          </w:tcPr>
          <w:p w:rsidR="00F85C99" w:rsidRPr="002F6A28" w:rsidP="002F6A28" w14:paraId="4A8D8DBE" w14:textId="77777777">
            <w:pPr>
              <w:spacing w:before="120" w:after="120"/>
              <w:rPr>
                <w:b/>
              </w:rPr>
            </w:pPr>
            <w:r w:rsidRPr="002F6A28">
              <w:rPr>
                <w:b/>
              </w:rPr>
              <w:t>Objective and rationale, including the nature of urgent problems where applicable:</w:t>
            </w:r>
            <w:r w:rsidRPr="00C379C8" w:rsidR="00EE3A11">
              <w:t xml:space="preserve"> The objective of this Technical Code is to establish clear and up-to-date technical requirements for the certification of SRDs under the Communications and Multimedia (Technical Standards) Regulations 2000, and to ensure that SRDs placed on the Malaysian market operate within permitted frequency bands and power limits.</w:t>
            </w:r>
          </w:p>
          <w:p w:rsidR="00EE3A11" w:rsidRPr="00C379C8" w:rsidP="002F6A28" w14:paraId="33837D67" w14:textId="77777777">
            <w:pPr>
              <w:spacing w:before="120" w:after="120"/>
            </w:pPr>
            <w:r w:rsidRPr="00C379C8">
              <w:t>The revision is intended to align the SRD technical requirements with the latest MCMC's Class Assignments and relevant Standard Radio System Plans, accommodate new generation SRD technologies and industry requirements, promote efficient spectrum use, and minimise the risk of harmful interference to radiocommunications services while supporting safety and regulatory certainty for equipment certification.</w:t>
            </w:r>
          </w:p>
          <w:p w:rsidR="00EE3A11" w:rsidRPr="00C379C8" w:rsidP="002F6A28" w14:paraId="566EA7EA" w14:textId="77777777">
            <w:pPr>
              <w:spacing w:before="120" w:after="120"/>
            </w:pPr>
            <w:r w:rsidRPr="00C379C8">
              <w:t>There are no urgent problems applicable to this notification.</w:t>
            </w:r>
          </w:p>
        </w:tc>
      </w:tr>
      <w:tr w14:paraId="6BDECB94" w14:textId="77777777" w:rsidTr="00DB13FE">
        <w:tblPrEx>
          <w:tblW w:w="5000" w:type="pct"/>
          <w:tblLayout w:type="fixed"/>
          <w:tblLook w:val="0000"/>
        </w:tblPrEx>
        <w:tc>
          <w:tcPr>
            <w:tcW w:w="607" w:type="dxa"/>
          </w:tcPr>
          <w:p w:rsidR="00F85C99" w:rsidRPr="002F6A28" w:rsidP="009E75ED" w14:paraId="43A227C8" w14:textId="77777777">
            <w:pPr>
              <w:spacing w:before="120" w:after="120"/>
              <w:jc w:val="left"/>
              <w:rPr>
                <w:b/>
              </w:rPr>
            </w:pPr>
            <w:r w:rsidRPr="002F6A28">
              <w:rPr>
                <w:b/>
              </w:rPr>
              <w:t>8.</w:t>
            </w:r>
          </w:p>
        </w:tc>
        <w:tc>
          <w:tcPr>
            <w:tcW w:w="8373" w:type="dxa"/>
          </w:tcPr>
          <w:p w:rsidR="000C3B6C" w:rsidRPr="00EC00D2" w:rsidP="007F13E8" w14:paraId="3EDD0AFC" w14:textId="77777777">
            <w:pPr>
              <w:spacing w:before="120" w:after="120"/>
              <w:rPr>
                <w:bCs/>
              </w:rPr>
            </w:pPr>
            <w:r w:rsidRPr="002F6A28">
              <w:rPr>
                <w:b/>
              </w:rPr>
              <w:t>Relevant documents:</w:t>
            </w:r>
            <w:r w:rsidRPr="002F6A28" w:rsidR="00EE3A11">
              <w:t xml:space="preserve"> </w:t>
            </w:r>
          </w:p>
          <w:p w:rsidR="00EE3A11" w:rsidRPr="002F6A28" w:rsidP="007F13E8" w14:paraId="40FB2B88" w14:textId="77777777">
            <w:pPr>
              <w:numPr>
                <w:ilvl w:val="0"/>
                <w:numId w:val="16"/>
              </w:numPr>
              <w:spacing w:before="120" w:after="120"/>
            </w:pPr>
            <w:r w:rsidRPr="002F6A28">
              <w:t>Communications and Multimedia Act 1998</w:t>
            </w:r>
          </w:p>
          <w:p w:rsidR="00EE3A11" w:rsidRPr="002F6A28" w:rsidP="007F13E8" w14:paraId="7EC1CCE8" w14:textId="77777777">
            <w:pPr>
              <w:numPr>
                <w:ilvl w:val="0"/>
                <w:numId w:val="16"/>
              </w:numPr>
              <w:spacing w:before="120" w:after="120"/>
            </w:pPr>
            <w:r w:rsidRPr="002F6A28">
              <w:t>Communications and Multimedia (Technical Standards) Regulations 2000</w:t>
            </w:r>
          </w:p>
        </w:tc>
      </w:tr>
      <w:tr w14:paraId="001729E1" w14:textId="77777777" w:rsidTr="00DB13FE">
        <w:tblPrEx>
          <w:tblW w:w="5000" w:type="pct"/>
          <w:tblLayout w:type="fixed"/>
          <w:tblLook w:val="0000"/>
        </w:tblPrEx>
        <w:tc>
          <w:tcPr>
            <w:tcW w:w="607" w:type="dxa"/>
          </w:tcPr>
          <w:p w:rsidR="00EE3A11" w:rsidRPr="002F6A28" w:rsidP="002F6A28" w14:paraId="5D34CACD" w14:textId="77777777">
            <w:pPr>
              <w:spacing w:before="120" w:after="120"/>
              <w:jc w:val="left"/>
              <w:rPr>
                <w:b/>
              </w:rPr>
            </w:pPr>
            <w:r w:rsidRPr="002F6A28">
              <w:rPr>
                <w:b/>
              </w:rPr>
              <w:t>9.</w:t>
            </w:r>
          </w:p>
        </w:tc>
        <w:tc>
          <w:tcPr>
            <w:tcW w:w="8373" w:type="dxa"/>
          </w:tcPr>
          <w:p w:rsidR="00EE3A11" w:rsidRPr="002F6A28" w:rsidP="008953C4" w14:paraId="4D54F2D0" w14:textId="77777777">
            <w:pPr>
              <w:spacing w:before="120" w:after="120"/>
            </w:pPr>
            <w:r w:rsidRPr="002F6A28">
              <w:rPr>
                <w:b/>
              </w:rPr>
              <w:t>Proposed date of adoption:</w:t>
            </w:r>
            <w:r w:rsidRPr="00C379C8">
              <w:t xml:space="preserve"> </w:t>
            </w:r>
            <w:r w:rsidRPr="00C379C8">
              <w:t>5 May 2026</w:t>
            </w:r>
          </w:p>
          <w:p w:rsidR="00EE3A11" w:rsidRPr="002F6A28" w:rsidP="008953C4" w14:paraId="4EF3F552" w14:textId="77777777">
            <w:pPr>
              <w:spacing w:after="120"/>
            </w:pPr>
            <w:r w:rsidRPr="002F6A28">
              <w:rPr>
                <w:b/>
              </w:rPr>
              <w:t>Proposed date of entry into force:</w:t>
            </w:r>
            <w:r w:rsidRPr="00C379C8">
              <w:t xml:space="preserve"> </w:t>
            </w:r>
            <w:r w:rsidRPr="00C379C8">
              <w:t>9 November 2026</w:t>
            </w:r>
          </w:p>
        </w:tc>
      </w:tr>
      <w:tr w14:paraId="23225991" w14:textId="77777777" w:rsidTr="00DB13FE">
        <w:tblPrEx>
          <w:tblW w:w="5000" w:type="pct"/>
          <w:tblLayout w:type="fixed"/>
          <w:tblLook w:val="0000"/>
        </w:tblPrEx>
        <w:tc>
          <w:tcPr>
            <w:tcW w:w="607" w:type="dxa"/>
            <w:tcBorders>
              <w:bottom w:val="double" w:sz="4" w:space="0" w:color="auto"/>
            </w:tcBorders>
          </w:tcPr>
          <w:p w:rsidR="00F85C99" w:rsidRPr="002F6A28" w:rsidP="002F6A28" w14:paraId="13AE3D1C"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E6B20A2"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ECFB699" w14:textId="77777777">
            <w:pPr>
              <w:spacing w:before="120" w:after="120"/>
              <w:rPr>
                <w:bCs/>
              </w:rPr>
            </w:pPr>
            <w:r w:rsidRPr="002F6A28">
              <w:rPr>
                <w:b/>
              </w:rPr>
              <w:t>Final date for comments:</w:t>
            </w:r>
            <w:r w:rsidRPr="00C379C8" w:rsidR="00EE3A11">
              <w:t xml:space="preserve"> 3 January 2027</w:t>
            </w:r>
          </w:p>
          <w:p w:rsidR="000C3B6C" w:rsidRPr="00E3324D" w:rsidP="000C3B6C" w14:paraId="519CC161"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05B3901E"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4AC7543" w14:textId="77777777">
            <w:r w:rsidRPr="00CE6C29">
              <w:t>Malaysian Communications and Multimedia Commission (MCMC),</w:t>
            </w:r>
          </w:p>
          <w:p w:rsidR="00CE6C29" w:rsidRPr="00404CCA" w:rsidP="000C3B6C" w14:paraId="771B652D" w14:textId="77777777">
            <w:pPr>
              <w:rPr>
                <w:lang w:val="fr-CH"/>
              </w:rPr>
            </w:pPr>
            <w:r w:rsidRPr="00404CCA">
              <w:rPr>
                <w:lang w:val="fr-CH"/>
              </w:rPr>
              <w:t>MCMC Tower 1,</w:t>
            </w:r>
          </w:p>
          <w:p w:rsidR="00CE6C29" w:rsidRPr="00404CCA" w:rsidP="000C3B6C" w14:paraId="71056761" w14:textId="77777777">
            <w:pPr>
              <w:rPr>
                <w:lang w:val="fr-CH"/>
              </w:rPr>
            </w:pPr>
            <w:r w:rsidRPr="00404CCA">
              <w:rPr>
                <w:lang w:val="fr-CH"/>
              </w:rPr>
              <w:t>Jalan Impact, Cyber 6,</w:t>
            </w:r>
          </w:p>
          <w:p w:rsidR="00CE6C29" w:rsidRPr="00404CCA" w:rsidP="000C3B6C" w14:paraId="775BF423" w14:textId="77777777">
            <w:pPr>
              <w:rPr>
                <w:lang w:val="fr-CH"/>
              </w:rPr>
            </w:pPr>
            <w:r w:rsidRPr="00404CCA">
              <w:rPr>
                <w:lang w:val="fr-CH"/>
              </w:rPr>
              <w:t xml:space="preserve">63000 </w:t>
            </w:r>
            <w:r w:rsidRPr="00404CCA">
              <w:rPr>
                <w:lang w:val="fr-CH"/>
              </w:rPr>
              <w:t>Cyberjaya</w:t>
            </w:r>
            <w:r w:rsidRPr="00404CCA">
              <w:rPr>
                <w:lang w:val="fr-CH"/>
              </w:rPr>
              <w:t>,</w:t>
            </w:r>
          </w:p>
          <w:p w:rsidR="00CE6C29" w:rsidRPr="00CE6C29" w:rsidP="000C3B6C" w14:paraId="1DB1E551" w14:textId="77777777">
            <w:r w:rsidRPr="00CE6C29">
              <w:t>Selangor, Malaysia.</w:t>
            </w:r>
          </w:p>
          <w:p w:rsidR="00CE6C29" w:rsidRPr="00CE6C29" w:rsidP="000C3B6C" w14:paraId="4CB71EFB" w14:textId="77777777">
            <w:r w:rsidRPr="00CE6C29">
              <w:t>Telephone: +(603) 8688 8000</w:t>
            </w:r>
          </w:p>
          <w:p w:rsidR="00CE6C29" w:rsidRPr="00CE6C29" w:rsidP="000C3B6C" w14:paraId="282C52C2" w14:textId="77777777">
            <w:r w:rsidRPr="00CE6C29">
              <w:t>Facsimile: +(603) 8688 1005</w:t>
            </w:r>
          </w:p>
          <w:p w:rsidR="00CE6C29" w:rsidRPr="00CE6C29" w:rsidP="000C3B6C" w14:paraId="476FB292" w14:textId="77777777">
            <w:pPr>
              <w:spacing w:after="120"/>
            </w:pPr>
            <w:r w:rsidRPr="00CE6C29">
              <w:t xml:space="preserve">Website: </w:t>
            </w:r>
            <w:hyperlink r:id="rId6" w:tgtFrame="_blank" w:history="1">
              <w:r w:rsidRPr="00CE6C29">
                <w:rPr>
                  <w:color w:val="0000FF"/>
                  <w:u w:val="single"/>
                </w:rPr>
                <w:t>http://www.mcmc.gov.my</w:t>
              </w:r>
            </w:hyperlink>
          </w:p>
        </w:tc>
      </w:tr>
    </w:tbl>
    <w:p w:rsidR="00EE3A11" w:rsidRPr="002F6A28" w:rsidP="00887259" w14:paraId="77D2D0EF"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AF49F66"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6998BD8"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9B17C02"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D22E110" w14:textId="77777777">
    <w:pPr>
      <w:pStyle w:val="Header"/>
      <w:pBdr>
        <w:bottom w:val="single" w:sz="4" w:space="1" w:color="auto"/>
      </w:pBdr>
      <w:tabs>
        <w:tab w:val="clear" w:pos="4513"/>
        <w:tab w:val="clear" w:pos="9027"/>
      </w:tabs>
      <w:jc w:val="center"/>
    </w:pPr>
    <w:r w:rsidRPr="002F6A28">
      <w:t>tbtSymbol</w:t>
    </w:r>
  </w:p>
  <w:p w:rsidR="009239F7" w:rsidRPr="002F6A28" w:rsidP="009239F7" w14:paraId="5E20E6C5" w14:textId="77777777">
    <w:pPr>
      <w:pStyle w:val="Header"/>
      <w:pBdr>
        <w:bottom w:val="single" w:sz="4" w:space="1" w:color="auto"/>
      </w:pBdr>
      <w:tabs>
        <w:tab w:val="clear" w:pos="4513"/>
        <w:tab w:val="clear" w:pos="9027"/>
      </w:tabs>
      <w:jc w:val="center"/>
    </w:pPr>
  </w:p>
  <w:p w:rsidR="009239F7" w:rsidRPr="002F6A28" w:rsidP="009239F7" w14:paraId="2F420A1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38A6EE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FD41C4B" w14:textId="77777777">
    <w:pPr>
      <w:pStyle w:val="Header"/>
      <w:pBdr>
        <w:bottom w:val="single" w:sz="4" w:space="1" w:color="auto"/>
      </w:pBdr>
      <w:tabs>
        <w:tab w:val="clear" w:pos="4513"/>
        <w:tab w:val="clear" w:pos="9027"/>
      </w:tabs>
      <w:jc w:val="center"/>
    </w:pPr>
    <w:bookmarkStart w:id="0" w:name="spsSymbolHeader"/>
    <w:r w:rsidRPr="002F6A28">
      <w:t>G/TBT/N/MYS/141</w:t>
    </w:r>
    <w:bookmarkEnd w:id="0"/>
  </w:p>
  <w:p w:rsidR="009239F7" w:rsidRPr="002F6A28" w:rsidP="009239F7" w14:paraId="474E2EEE" w14:textId="77777777">
    <w:pPr>
      <w:pStyle w:val="Header"/>
      <w:pBdr>
        <w:bottom w:val="single" w:sz="4" w:space="1" w:color="auto"/>
      </w:pBdr>
      <w:tabs>
        <w:tab w:val="clear" w:pos="4513"/>
        <w:tab w:val="clear" w:pos="9027"/>
      </w:tabs>
      <w:jc w:val="center"/>
    </w:pPr>
  </w:p>
  <w:p w:rsidR="009239F7" w:rsidRPr="002F6A28" w:rsidP="009239F7" w14:paraId="1D6B377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53B328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3862A35"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1E60DA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1A64A88" w14:textId="77777777">
          <w:pPr>
            <w:jc w:val="right"/>
            <w:rPr>
              <w:b/>
              <w:color w:val="FF0000"/>
              <w:szCs w:val="16"/>
            </w:rPr>
          </w:pPr>
        </w:p>
      </w:tc>
    </w:tr>
    <w:bookmarkEnd w:id="1"/>
    <w:tr w14:paraId="382438E9"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D0E1530"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04F956C" w14:textId="77777777">
          <w:pPr>
            <w:jc w:val="right"/>
            <w:rPr>
              <w:b/>
              <w:szCs w:val="16"/>
            </w:rPr>
          </w:pPr>
        </w:p>
      </w:tc>
    </w:tr>
    <w:tr w14:paraId="3CB65803"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0A8130A"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AEF6304" w14:textId="77777777">
          <w:pPr>
            <w:jc w:val="right"/>
            <w:rPr>
              <w:b/>
              <w:szCs w:val="16"/>
            </w:rPr>
          </w:pPr>
          <w:bookmarkStart w:id="2" w:name="bmkSymbols"/>
          <w:r w:rsidRPr="002F6A28">
            <w:rPr>
              <w:b/>
              <w:szCs w:val="16"/>
            </w:rPr>
            <w:t>G/TBT/N/MYS/141</w:t>
          </w:r>
          <w:bookmarkEnd w:id="2"/>
        </w:p>
      </w:tc>
    </w:tr>
    <w:tr w14:paraId="03DC7598"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A5B3079" w14:textId="77777777"/>
      </w:tc>
      <w:tc>
        <w:tcPr>
          <w:tcW w:w="5448" w:type="dxa"/>
          <w:gridSpan w:val="2"/>
          <w:shd w:val="clear" w:color="auto" w:fill="FFFFFF"/>
          <w:tcMar>
            <w:left w:w="108" w:type="dxa"/>
            <w:right w:w="108" w:type="dxa"/>
          </w:tcMar>
          <w:vAlign w:val="center"/>
        </w:tcPr>
        <w:p w:rsidR="00ED54E0" w:rsidRPr="009239F7" w:rsidP="00B801E9" w14:paraId="575F7370" w14:textId="77777777">
          <w:pPr>
            <w:jc w:val="right"/>
            <w:rPr>
              <w:szCs w:val="16"/>
            </w:rPr>
          </w:pPr>
          <w:bookmarkStart w:id="3" w:name="spsDateDistribution"/>
          <w:bookmarkStart w:id="4" w:name="bmkDate"/>
          <w:r w:rsidRPr="009239F7">
            <w:rPr>
              <w:szCs w:val="16"/>
            </w:rPr>
            <w:t>4 November 2026</w:t>
          </w:r>
          <w:bookmarkEnd w:id="3"/>
          <w:bookmarkEnd w:id="4"/>
        </w:p>
      </w:tc>
    </w:tr>
    <w:tr w14:paraId="7D3033E1"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B97FCE5" w14:textId="77777777">
          <w:pPr>
            <w:jc w:val="left"/>
            <w:rPr>
              <w:b/>
            </w:rPr>
          </w:pPr>
          <w:bookmarkStart w:id="5" w:name="bmkSerial"/>
          <w:r>
            <w:rPr>
              <w:rFonts w:ascii="Verdana" w:eastAsia="Verdana" w:hAnsi="Verdana" w:cs="Verdana"/>
              <w:b w:val="0"/>
              <w:color w:val="FF0000"/>
              <w:sz w:val="18"/>
            </w:rPr>
            <w:t>(26-7817)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0CDAB44"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146DF4B"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D433952"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6FADEEC"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46F13F1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936747723">
    <w:abstractNumId w:val="9"/>
  </w:num>
  <w:num w:numId="2" w16cid:durableId="1017731277">
    <w:abstractNumId w:val="7"/>
  </w:num>
  <w:num w:numId="3" w16cid:durableId="2043820743">
    <w:abstractNumId w:val="6"/>
  </w:num>
  <w:num w:numId="4" w16cid:durableId="1281300258">
    <w:abstractNumId w:val="5"/>
  </w:num>
  <w:num w:numId="5" w16cid:durableId="1508906201">
    <w:abstractNumId w:val="4"/>
  </w:num>
  <w:num w:numId="6" w16cid:durableId="1304625393">
    <w:abstractNumId w:val="12"/>
  </w:num>
  <w:num w:numId="7" w16cid:durableId="564952912">
    <w:abstractNumId w:val="11"/>
  </w:num>
  <w:num w:numId="8" w16cid:durableId="180054473">
    <w:abstractNumId w:val="10"/>
  </w:num>
  <w:num w:numId="9" w16cid:durableId="10925822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55503230">
    <w:abstractNumId w:val="13"/>
  </w:num>
  <w:num w:numId="11" w16cid:durableId="1153988425">
    <w:abstractNumId w:val="8"/>
  </w:num>
  <w:num w:numId="12" w16cid:durableId="204609454">
    <w:abstractNumId w:val="3"/>
  </w:num>
  <w:num w:numId="13" w16cid:durableId="904533041">
    <w:abstractNumId w:val="2"/>
  </w:num>
  <w:num w:numId="14" w16cid:durableId="456224392">
    <w:abstractNumId w:val="1"/>
  </w:num>
  <w:num w:numId="15" w16cid:durableId="1392575418">
    <w:abstractNumId w:val="0"/>
  </w:num>
  <w:num w:numId="16" w16cid:durableId="6790462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0E76"/>
    <w:rsid w:val="003D4D22"/>
    <w:rsid w:val="00404CCA"/>
    <w:rsid w:val="0041584A"/>
    <w:rsid w:val="004423A4"/>
    <w:rsid w:val="00447095"/>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8098E"/>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380F"/>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39D0FF1"/>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www.mcmc.gov.my" TargetMode="External" /><Relationship Id="rId7" Type="http://schemas.openxmlformats.org/officeDocument/2006/relationships/hyperlink" Target="https://www.sirim.my/" TargetMode="External" /><Relationship Id="rId8" Type="http://schemas.openxmlformats.org/officeDocument/2006/relationships/hyperlink" Target="https://members.wto.org/crnattachments/2026/TBT/MYS/26_05716_00_e.pdf" TargetMode="External" /><Relationship Id="rId9" Type="http://schemas.openxmlformats.org/officeDocument/2006/relationships/hyperlink" Target="https://www.mcmc.gov.my/en/legal/registers/cma-registers"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5DE4E5B5-4A32-4C8C-A8AB-C2F2AD78C0F3}">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3</TotalTime>
  <Pages>2</Pages>
  <Words>741</Words>
  <Characters>4227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3</cp:revision>
  <dcterms:created xsi:type="dcterms:W3CDTF">2026-11-04T09:18:00Z</dcterms:created>
  <dcterms:modified xsi:type="dcterms:W3CDTF">2026-11-04T09:20:00Z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