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26F11C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A08E6E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28E812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797FD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FFCDA0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24629B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SWITZERLAND</w:t>
            </w:r>
          </w:p>
          <w:p w:rsidR="00F85C99" w:rsidRPr="002F6A28" w:rsidP="002F6A28" w14:paraId="08BB617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03FEC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D5E8F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5567A9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1A98AD6" w14:textId="77777777">
            <w:pPr>
              <w:spacing w:after="120"/>
            </w:pPr>
            <w:r w:rsidRPr="00C379C8">
              <w:t>Federal Office of Communications</w:t>
            </w:r>
          </w:p>
        </w:tc>
      </w:tr>
      <w:tr w14:paraId="3A4C8C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4E18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217E8D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33626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BD730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FF2DDD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 equipment, radio equipment and telecommunication terminal equipment</w:t>
            </w:r>
          </w:p>
        </w:tc>
      </w:tr>
      <w:tr w14:paraId="4E36165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73A82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306C19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Revision of the Ordinance of the Swiss Federal Office of Communications on telecommunications installations (OOIT), (2 pages, in German and French).</w:t>
            </w:r>
          </w:p>
          <w:p w:rsidR="00EE3A11" w:rsidRPr="00C379C8" w:rsidP="002F6A28" w14:paraId="653D0356" w14:textId="77777777">
            <w:pPr>
              <w:spacing w:before="120" w:after="120"/>
            </w:pPr>
            <w:r w:rsidRPr="00C379C8">
              <w:t>Revision, creation and withdrawal of determined radio interface regulations (RIR).; (2 page(s), in German), (2 page(s), in French)</w:t>
            </w:r>
          </w:p>
          <w:p w:rsidR="000C3B6C" w:rsidRPr="000C3B6C" w:rsidP="002F6A28" w14:paraId="70B5D97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E4279" w:rsidRPr="00CE6C29" w:rsidP="002F6A28" w14:paraId="0B64F1FE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https://members.wto.org/crnattachments/2026/TBT/CHE/26_05693_00_x1.pdf</w:t>
              </w:r>
            </w:hyperlink>
          </w:p>
          <w:p w:rsidR="008E4279" w:rsidRPr="00CE6C29" w:rsidP="002F6A28" w14:paraId="3AA45AA4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https://members.wto.org/crnattachments/2026/TBT/CHE/26_05693_00_f.pdf</w:t>
              </w:r>
            </w:hyperlink>
          </w:p>
        </w:tc>
      </w:tr>
      <w:tr w14:paraId="2C3F68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044D3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C122A1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  <w:r w:rsidRPr="00C379C8" w:rsidR="00FE448B">
              <w:rPr>
                <w:b/>
                <w:bCs/>
              </w:rPr>
              <w:t>[Annex 2]</w:t>
            </w:r>
            <w:r w:rsidRPr="00C379C8" w:rsidR="00FE448B">
              <w:t xml:space="preserve"> Several radio interface regulations (RIR) are amended in line with the latest developments and European harmonization.</w:t>
            </w:r>
          </w:p>
          <w:p w:rsidR="00FE448B" w:rsidRPr="00C379C8" w:rsidP="002F6A28" w14:paraId="7FE68827" w14:textId="77777777">
            <w:pPr>
              <w:spacing w:before="120" w:after="120"/>
            </w:pPr>
            <w:r w:rsidRPr="00C379C8">
              <w:t>Following radio interface regulations are amended (784.101.21/ …):</w:t>
            </w:r>
          </w:p>
          <w:p w:rsidR="00FE448B" w:rsidRPr="00C379C8" w:rsidP="002F6A28" w14:paraId="4A02366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RIR0501-33: Private IMT networks in the frequency range 3400 – 3500 MHz (Non-Public Network (NPN)) adjusted due to the new terms of use.</w:t>
            </w:r>
          </w:p>
          <w:p w:rsidR="00FE448B" w:rsidRPr="00C379C8" w:rsidP="002F6A28" w14:paraId="51EDFF8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RIR0510-01: Safety-Related Intelligent Transport Systems (ITS) in the frequency range 5875 - 5925 MHz aligned with ECC/DEC/(08)01.</w:t>
            </w:r>
          </w:p>
          <w:p w:rsidR="00FE448B" w:rsidRPr="00C379C8" w:rsidP="002F6A28" w14:paraId="3270F6BF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RIR1007-01: Model control in the frequency range 26990 - 27200 kHz aligned with ERC/REC 70-03, Annex 8.</w:t>
            </w:r>
          </w:p>
          <w:p w:rsidR="00FE448B" w:rsidRPr="00C379C8" w:rsidP="002F6A28" w14:paraId="32B6DE45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RIR1007-02: Model control in the frequency range 34.995 - 35.225 MHz aligned with ERC/REC 70-03, Annex 8.</w:t>
            </w:r>
          </w:p>
          <w:p w:rsidR="00FE448B" w:rsidRPr="00C379C8" w:rsidP="002F6A28" w14:paraId="2C79D19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RIR1007-03: Model control in the frequency range 40.660 - 40.700 MHz aligned with ERC/REC 70-03, Annex 8.</w:t>
            </w:r>
          </w:p>
          <w:p w:rsidR="00FE448B" w:rsidRPr="00C379C8" w:rsidP="002F6A28" w14:paraId="586A3D2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RIR1009-02: Radio microphones in the frequency range 174 - 223 MHz aligned with ERC/REC 70-03, Annex 10.</w:t>
            </w:r>
          </w:p>
          <w:p w:rsidR="00FE448B" w:rsidRPr="00C379C8" w:rsidP="002F6A28" w14:paraId="7EB832CA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RIR1009-10: Radio microphones in the frequency range 470 - 694 MHz aligned with ERC/REC 70-03, Annex 10.</w:t>
            </w:r>
          </w:p>
          <w:p w:rsidR="00FE448B" w:rsidRPr="00C379C8" w:rsidP="002F6A28" w14:paraId="7B816FBB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RIR1101-25: Amateur in the frequency range 70.0 - 70.5 MHz adjusted due to the termination of the sole PMR licence of 70.0375 – 70.1125 MHz, which lies between two existing amateur bands: A: 70.0000 - 70.0375 MHz and B: 70.1125 - 70.5000 MHz.</w:t>
            </w:r>
          </w:p>
          <w:p w:rsidR="00FE448B" w:rsidRPr="00C379C8" w:rsidP="002F6A28" w14:paraId="2FA85EFB" w14:textId="77777777">
            <w:pPr>
              <w:spacing w:before="120" w:after="120"/>
            </w:pPr>
            <w:r w:rsidRPr="00C379C8">
              <w:t>New radio interface regulations (784.101.21/ …):</w:t>
            </w:r>
          </w:p>
          <w:p w:rsidR="00FE448B" w:rsidRPr="00C379C8" w:rsidP="002F6A28" w14:paraId="69509B5F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RIR0511-01: Low and Medium Power terrestrial Wireless Broadband systems (WBB LMP) in the frequency range 3800 - 4200 MHz aligned with ECC Decision (24)01.</w:t>
            </w:r>
          </w:p>
          <w:p w:rsidR="00FE448B" w:rsidRPr="00C379C8" w:rsidP="002F6A28" w14:paraId="546583B2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RIR1004-24: Specific radiodetermination applications in the frequency range 116 - 260 GHz aligned with ECC Decision (22)03</w:t>
            </w:r>
          </w:p>
          <w:p w:rsidR="00FE448B" w:rsidRPr="00C379C8" w:rsidP="002F6A28" w14:paraId="557A2AFD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RIR1108-07: Bird radar in the frequency range 9370 - 9430 MHz</w:t>
            </w:r>
          </w:p>
          <w:p w:rsidR="00FE448B" w:rsidRPr="00C379C8" w:rsidP="002F6A28" w14:paraId="4AD01842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RIR1111-01: Low Power Devices communicating with Satellites (LPD-S) in the frequency range 862 - 870 MHz aligned with ECC Decision (25)02.</w:t>
            </w:r>
          </w:p>
        </w:tc>
      </w:tr>
      <w:tr w14:paraId="63A90C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97FB9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C9CBA6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Reducing trade barriers and facilitating trade</w:t>
            </w:r>
          </w:p>
        </w:tc>
      </w:tr>
      <w:tr w14:paraId="216D6C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754D5A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C94FE2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AE6BE2A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 xml:space="preserve">Ordinance of 26th May 2016 of the Swiss Federal Office of Communications on telecommunications installations (OOIT; RS 784.101.21), available in </w:t>
            </w:r>
            <w:hyperlink r:id="rId8" w:history="1">
              <w:r w:rsidRPr="002F6A28">
                <w:rPr>
                  <w:color w:val="0000FF"/>
                  <w:u w:val="single"/>
                </w:rPr>
                <w:t>French</w:t>
              </w:r>
            </w:hyperlink>
            <w:r w:rsidRPr="002F6A28">
              <w:t xml:space="preserve">, </w:t>
            </w:r>
            <w:hyperlink r:id="rId9" w:history="1">
              <w:r w:rsidRPr="002F6A28">
                <w:rPr>
                  <w:color w:val="0000FF"/>
                  <w:u w:val="single"/>
                </w:rPr>
                <w:t>German</w:t>
              </w:r>
            </w:hyperlink>
            <w:r w:rsidRPr="002F6A28">
              <w:t xml:space="preserve"> and </w:t>
            </w:r>
            <w:hyperlink r:id="rId10" w:history="1">
              <w:r w:rsidRPr="002F6A28">
                <w:rPr>
                  <w:color w:val="0000FF"/>
                  <w:u w:val="single"/>
                </w:rPr>
                <w:t>Italian</w:t>
              </w:r>
            </w:hyperlink>
            <w:r w:rsidRPr="002F6A28">
              <w:t>.</w:t>
            </w:r>
          </w:p>
          <w:p w:rsidR="00EE3A11" w:rsidRPr="002F6A28" w:rsidP="007F13E8" w14:paraId="411A1A3D" w14:textId="77777777">
            <w:pPr>
              <w:numPr>
                <w:ilvl w:val="0"/>
                <w:numId w:val="18"/>
              </w:numPr>
              <w:spacing w:before="120" w:after="120"/>
            </w:pPr>
            <w:hyperlink r:id="rId11" w:anchor="/rirs/drafts" w:history="1">
              <w:r w:rsidRPr="002F6A28">
                <w:rPr>
                  <w:color w:val="0000FF"/>
                  <w:u w:val="single"/>
                </w:rPr>
                <w:t>Draft RIR</w:t>
              </w:r>
            </w:hyperlink>
          </w:p>
        </w:tc>
      </w:tr>
      <w:tr w14:paraId="5C5C49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DF5C71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8E41D7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12 November 2026</w:t>
            </w:r>
          </w:p>
          <w:p w:rsidR="00EE3A11" w:rsidRPr="002F6A28" w:rsidP="008953C4" w14:paraId="424B432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January 2027</w:t>
            </w:r>
          </w:p>
        </w:tc>
      </w:tr>
      <w:tr w14:paraId="4E9E26E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B6C14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C67C1F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388D60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December 2026</w:t>
            </w:r>
          </w:p>
          <w:p w:rsidR="000C3B6C" w:rsidRPr="00E3324D" w:rsidP="000C3B6C" w14:paraId="0386C3D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41338D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0794D80" w14:textId="77777777">
            <w:r w:rsidRPr="00CE6C29">
              <w:t>State Secretariat for Economic Affairs SECO</w:t>
            </w:r>
          </w:p>
          <w:p w:rsidR="00CE6C29" w:rsidRPr="00CE6C29" w:rsidP="000C3B6C" w14:paraId="589F11D2" w14:textId="77777777">
            <w:r w:rsidRPr="00CE6C29">
              <w:t>Holzikofenweg 36, 3003 Berne</w:t>
            </w:r>
          </w:p>
          <w:p w:rsidR="00CE6C29" w:rsidRPr="00CE6C29" w:rsidP="000C3B6C" w14:paraId="697B9BD3" w14:textId="77777777">
            <w:r w:rsidRPr="00CE6C29">
              <w:t>Fax +41 31 324 09 58</w:t>
            </w:r>
          </w:p>
          <w:p w:rsidR="00CE6C29" w:rsidRPr="00CE6C29" w:rsidP="000C3B6C" w14:paraId="4615D521" w14:textId="77777777">
            <w:pPr>
              <w:spacing w:after="120"/>
            </w:pPr>
            <w:hyperlink r:id="rId12" w:history="1">
              <w:r w:rsidRPr="00CE6C29">
                <w:rPr>
                  <w:color w:val="0000FF"/>
                  <w:u w:val="single"/>
                </w:rPr>
                <w:t>tbt@seco.admin.ch</w:t>
              </w:r>
            </w:hyperlink>
            <w:r w:rsidRPr="00CE6C29" w:rsidR="001E62F3">
              <w:t>, www.seco.admin.ch</w:t>
            </w:r>
          </w:p>
        </w:tc>
      </w:tr>
    </w:tbl>
    <w:p w:rsidR="00EE3A11" w:rsidRPr="002F6A28" w:rsidP="00887259" w14:paraId="24477CE8" w14:textId="77777777">
      <w:pPr>
        <w:jc w:val="center"/>
      </w:pPr>
    </w:p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480FA3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7C06A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5D6A1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7EF7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AF914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093C2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F95858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2E9F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G/TBT/N/CHE/306</w:t>
    </w:r>
    <w:bookmarkEnd w:id="0"/>
  </w:p>
  <w:p w:rsidR="009239F7" w:rsidRPr="002F6A28" w:rsidP="009239F7" w14:paraId="5CB2BE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045C7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007FD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230832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9C9DA5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CA627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8119D1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A23C4F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948C745" w14:textId="77777777">
          <w:pPr>
            <w:jc w:val="right"/>
            <w:rPr>
              <w:b/>
              <w:szCs w:val="16"/>
            </w:rPr>
          </w:pPr>
        </w:p>
      </w:tc>
    </w:tr>
    <w:tr w14:paraId="7C98B0F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6C4ABA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1FA5B9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G/TBT/N/CHE/306</w:t>
          </w:r>
          <w:bookmarkEnd w:id="2"/>
        </w:p>
      </w:tc>
    </w:tr>
    <w:tr w14:paraId="0A1A7E7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C97F9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2FE96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November 2026</w:t>
          </w:r>
          <w:bookmarkEnd w:id="3"/>
          <w:bookmarkEnd w:id="4"/>
        </w:p>
      </w:tc>
    </w:tr>
    <w:tr w14:paraId="100F893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57392B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(26-7786)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DCF983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D43D60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F0FD9E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E271B0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E7663C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804857174">
    <w:abstractNumId w:val="9"/>
  </w:num>
  <w:num w:numId="2" w16cid:durableId="1364793756">
    <w:abstractNumId w:val="7"/>
  </w:num>
  <w:num w:numId="3" w16cid:durableId="1269850880">
    <w:abstractNumId w:val="6"/>
  </w:num>
  <w:num w:numId="4" w16cid:durableId="1701205849">
    <w:abstractNumId w:val="5"/>
  </w:num>
  <w:num w:numId="5" w16cid:durableId="2029867376">
    <w:abstractNumId w:val="4"/>
  </w:num>
  <w:num w:numId="6" w16cid:durableId="496773224">
    <w:abstractNumId w:val="12"/>
  </w:num>
  <w:num w:numId="7" w16cid:durableId="1376731290">
    <w:abstractNumId w:val="11"/>
  </w:num>
  <w:num w:numId="8" w16cid:durableId="112140928">
    <w:abstractNumId w:val="10"/>
  </w:num>
  <w:num w:numId="9" w16cid:durableId="16090040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2346924">
    <w:abstractNumId w:val="13"/>
  </w:num>
  <w:num w:numId="11" w16cid:durableId="1126581608">
    <w:abstractNumId w:val="8"/>
  </w:num>
  <w:num w:numId="12" w16cid:durableId="1442335099">
    <w:abstractNumId w:val="3"/>
  </w:num>
  <w:num w:numId="13" w16cid:durableId="139159262">
    <w:abstractNumId w:val="2"/>
  </w:num>
  <w:num w:numId="14" w16cid:durableId="1863349864">
    <w:abstractNumId w:val="1"/>
  </w:num>
  <w:num w:numId="15" w16cid:durableId="2010015984">
    <w:abstractNumId w:val="0"/>
  </w:num>
  <w:num w:numId="16" w16cid:durableId="1586987002">
    <w:abstractNumId w:val="14"/>
  </w:num>
  <w:num w:numId="17" w16cid:durableId="481626212">
    <w:abstractNumId w:val="15"/>
  </w:num>
  <w:num w:numId="18" w16cid:durableId="10074856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55801"/>
    <w:rsid w:val="001621F4"/>
    <w:rsid w:val="0018251C"/>
    <w:rsid w:val="00182B84"/>
    <w:rsid w:val="0018646B"/>
    <w:rsid w:val="00186B9C"/>
    <w:rsid w:val="00191D12"/>
    <w:rsid w:val="001A464A"/>
    <w:rsid w:val="001E291F"/>
    <w:rsid w:val="001E62F3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4279"/>
    <w:rsid w:val="008E67DC"/>
    <w:rsid w:val="009239F7"/>
    <w:rsid w:val="00933ECA"/>
    <w:rsid w:val="00934ABC"/>
    <w:rsid w:val="00955D8A"/>
    <w:rsid w:val="00964F4F"/>
    <w:rsid w:val="00974606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D2413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admin.ch/ch/i/rs/784_101_21/index.html" TargetMode="External" /><Relationship Id="rId11" Type="http://schemas.openxmlformats.org/officeDocument/2006/relationships/hyperlink" Target="https://www.ofcomnet.ch/" TargetMode="External" /><Relationship Id="rId12" Type="http://schemas.openxmlformats.org/officeDocument/2006/relationships/hyperlink" Target="mailto:tbt@seco.admin.ch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E/26_05693_00_x1.pdf" TargetMode="External" /><Relationship Id="rId7" Type="http://schemas.openxmlformats.org/officeDocument/2006/relationships/hyperlink" Target="https://members.wto.org/crnattachments/2026/TBT/CHE/26_05693_00_f.pdf" TargetMode="External" /><Relationship Id="rId8" Type="http://schemas.openxmlformats.org/officeDocument/2006/relationships/hyperlink" Target="http://www.admin.ch/ch/f/rs/784_101_21/index.html" TargetMode="External" /><Relationship Id="rId9" Type="http://schemas.openxmlformats.org/officeDocument/2006/relationships/hyperlink" Target="http://www.admin.ch/ch/d/sr/784_101_21/index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E46809-35A7-44A7-B261-ADFC691421D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2026-11-03T09:52:00Z</dcterms:created>
  <dcterms:modified xsi:type="dcterms:W3CDTF">2026-11-03T09:52:00Z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