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48C1BE4" w14:textId="77777777">
      <w:pPr>
        <w:pStyle w:val="Title"/>
      </w:pPr>
      <w:r w:rsidRPr="002F663C">
        <w:t>NOTIFICATION</w:t>
      </w:r>
    </w:p>
    <w:p w:rsidR="002F663C" w:rsidRPr="002F663C" w:rsidP="00DD3DD7" w14:paraId="1E16E38E" w14:textId="77777777">
      <w:pPr>
        <w:pStyle w:val="Title3"/>
      </w:pPr>
      <w:r w:rsidRPr="002F663C">
        <w:t>Addendum</w:t>
      </w:r>
    </w:p>
    <w:p w:rsidR="002F663C" w:rsidP="001E2E4A" w14:paraId="6F247D6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26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65EAADF4" w14:textId="77777777">
      <w:pPr>
        <w:rPr>
          <w:rFonts w:eastAsia="Calibri" w:cs="Times New Roman"/>
        </w:rPr>
      </w:pPr>
    </w:p>
    <w:p w:rsidR="002F663C" w:rsidRPr="002F663C" w:rsidP="002F663C" w14:paraId="7720610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0362467" w14:textId="77777777">
      <w:pPr>
        <w:rPr>
          <w:rFonts w:eastAsia="Calibri" w:cs="Times New Roman"/>
        </w:rPr>
      </w:pPr>
    </w:p>
    <w:p w:rsidR="00C14444" w:rsidRPr="002F663C" w:rsidP="002F663C" w14:paraId="281F505F" w14:textId="77777777">
      <w:pPr>
        <w:rPr>
          <w:rFonts w:eastAsia="Calibri" w:cs="Times New Roman"/>
        </w:rPr>
      </w:pPr>
    </w:p>
    <w:p w:rsidR="002F663C" w:rsidRPr="002F663C" w:rsidP="002F663C" w14:paraId="545B14E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Regulatory Guide: Acceptability of ASME OM-2 Code, Component Testing Requirements at Nuclear Facilities</w:t>
      </w:r>
    </w:p>
    <w:p w:rsidR="002F663C" w:rsidRPr="002F663C" w:rsidP="002F663C" w14:paraId="453D5A8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5A44C1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DC5BB0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6C203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08CF3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C01A9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DB663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FBB5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76AC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659D8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2171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30809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6D748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D232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DFABA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18 August 2026</w:t>
            </w:r>
          </w:p>
        </w:tc>
      </w:tr>
      <w:tr w14:paraId="7F5AE6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C09DF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1C436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869A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5A91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852A9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DBFA0B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B414A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EA95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6BD3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A91178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CF82AB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D4C96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83F3C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49B99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78A72F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568223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76F5D80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Direct final guide; confirmation of effective date</w:t>
            </w:r>
          </w:p>
          <w:p w:rsidR="00467A46" w:rsidP="00EB7B40" w14:paraId="506D268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https://members.wto.org/crnattachments/2026/TBT/USA/26_05572_00_e.pdf</w:t>
              </w:r>
            </w:hyperlink>
          </w:p>
          <w:p w:rsidR="00467A46" w:rsidP="00EB7B40" w14:paraId="066D27C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https://members.wto.org/crnattachments/2026/TBT/USA/26_05572_01_e.pdf</w:t>
              </w:r>
            </w:hyperlink>
          </w:p>
        </w:tc>
      </w:tr>
      <w:bookmarkEnd w:id="0"/>
    </w:tbl>
    <w:p w:rsidR="002F663C" w:rsidRPr="002F663C" w:rsidP="002F663C" w14:paraId="004A103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45DA93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U.S. Nuclear Regulatory Commission (NRC) is confirming the effective date of 18 August 2026, for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Revision 0 of Regulatory Guide (RG) 1.220, ''Acceptability of ASME OM-2 Code, Component Testing Requirements at Nuclear Facilities.''</w:t>
        </w:r>
      </w:hyperlink>
      <w:r w:rsidRPr="002F663C">
        <w:rPr>
          <w:rFonts w:eastAsia="Calibri" w:cs="Times New Roman"/>
          <w:szCs w:val="18"/>
        </w:rPr>
        <w:t xml:space="preserve"> The RG was noticed in the Federal Register on 4 June 2026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G/TBT/N/USA/2288</w:t>
        </w:r>
      </w:hyperlink>
      <w:r w:rsidRPr="002F663C">
        <w:rPr>
          <w:rFonts w:eastAsia="Calibri" w:cs="Times New Roman"/>
          <w:szCs w:val="18"/>
        </w:rPr>
        <w:t xml:space="preserve">), with a follow up Correction to the Notice, published on 22 June 2026 (notified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G/TBT/N/USA/2288/Corr.1</w:t>
        </w:r>
      </w:hyperlink>
      <w:r w:rsidRPr="002F663C">
        <w:rPr>
          <w:rFonts w:eastAsia="Calibri" w:cs="Times New Roman"/>
          <w:szCs w:val="18"/>
        </w:rPr>
        <w:t xml:space="preserve">), stating the effective date of 18 August 2026. This new RG endorses, with a regulatory position, the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American Society of Mechanical Engineers (ASME) Operation and Maintenance OM-2 Code, Component Testing Requirements at Nuclear Facilities, 2024 Edition</w:t>
        </w:r>
      </w:hyperlink>
      <w:r w:rsidRPr="002F663C">
        <w:rPr>
          <w:rFonts w:eastAsia="Calibri" w:cs="Times New Roman"/>
          <w:szCs w:val="18"/>
        </w:rPr>
        <w:t>, and describes an approach that is acceptable to the NRC staff for the development and implementation of an Inservice Testing (IST) Program for all types of nuclear facilities.</w:t>
      </w:r>
    </w:p>
    <w:p w:rsidR="00C93E39" w:rsidRPr="002F663C" w:rsidP="00B16ACF" w14:paraId="0831472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effective date of 18 August 2026, for the direct final RG 1.220, Revision 0, published on 4 June 2026 (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91 FR 33770</w:t>
        </w:r>
      </w:hyperlink>
      <w:r w:rsidRPr="002F663C">
        <w:rPr>
          <w:rFonts w:eastAsia="Calibri" w:cs="Times New Roman"/>
          <w:szCs w:val="18"/>
        </w:rPr>
        <w:t>), as corrected on 22 June 2026 (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91 FR 37152</w:t>
        </w:r>
      </w:hyperlink>
      <w:r w:rsidRPr="002F663C">
        <w:rPr>
          <w:rFonts w:eastAsia="Calibri" w:cs="Times New Roman"/>
          <w:szCs w:val="18"/>
        </w:rPr>
        <w:t>), is confirmed.</w:t>
      </w:r>
    </w:p>
    <w:p w:rsidR="00C93E39" w:rsidRPr="002F663C" w:rsidP="00B16ACF" w14:paraId="658440F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91 Federal Register (FR) 67337, 26 October 2026:</w:t>
      </w:r>
    </w:p>
    <w:p w:rsidR="00C93E39" w:rsidRPr="002F663C" w:rsidP="00B16ACF" w14:paraId="1DBC5537" w14:textId="77777777">
      <w:pPr>
        <w:spacing w:before="120" w:after="120"/>
        <w:rPr>
          <w:rFonts w:eastAsia="Calibri" w:cs="Times New Roman"/>
          <w:szCs w:val="18"/>
        </w:rPr>
      </w:pP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https://www.govinfo.gov/content/pkg/FR-2026-10-26/html/2026-21781.htm</w:t>
        </w:r>
      </w:hyperlink>
    </w:p>
    <w:p w:rsidR="00C93E39" w:rsidRPr="002F663C" w:rsidP="00B16ACF" w14:paraId="5D1DD587" w14:textId="77777777">
      <w:pPr>
        <w:spacing w:before="120" w:after="120"/>
        <w:rPr>
          <w:rFonts w:eastAsia="Calibri" w:cs="Times New Roman"/>
          <w:szCs w:val="18"/>
        </w:rPr>
      </w:pP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https://www.govinfo.gov/content/pkg/FR-2026-10-26/pdf/2026-21781.pdf</w:t>
        </w:r>
      </w:hyperlink>
    </w:p>
    <w:p w:rsidR="00C93E39" w:rsidRPr="002F663C" w:rsidP="00B16ACF" w14:paraId="5C957EDF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https://www.nrc.gov/docs/ML2532/ML25329A088.pdf</w:t>
        </w:r>
      </w:hyperlink>
    </w:p>
    <w:p w:rsidR="00C93E39" w:rsidRPr="002F663C" w:rsidP="00B16ACF" w14:paraId="6E31214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direct final guide; confirmation of effective date 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G/TBT/N/USA/2288</w:t>
        </w:r>
      </w:hyperlink>
      <w:r w:rsidRPr="002F663C">
        <w:rPr>
          <w:rFonts w:eastAsia="Calibri" w:cs="Times New Roman"/>
          <w:szCs w:val="18"/>
        </w:rPr>
        <w:t xml:space="preserve"> are identified by Docket Number NRC-2025-0677. The Docket Folder is available on Regulations.gov at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https://www.regulations.gov/docket/NRC-2025-0677/document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6DD5983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63CB16C" w14:textId="77777777">
      <w:pPr>
        <w:jc w:val="center"/>
        <w:rPr>
          <w:b/>
        </w:rPr>
      </w:pPr>
    </w:p>
    <w:p w:rsidR="00A1565D" w:rsidP="003971FF" w14:paraId="516F4E6E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309730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69445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F0FDC" w:rsidP="00ED54E0" w14:paraId="27C9A899" w14:textId="77777777">
      <w:r>
        <w:separator/>
      </w:r>
    </w:p>
  </w:footnote>
  <w:footnote w:type="continuationSeparator" w:id="1">
    <w:p w:rsidR="00BF0FDC" w:rsidP="00ED54E0" w14:paraId="3B1D69C3" w14:textId="77777777">
      <w:r>
        <w:continuationSeparator/>
      </w:r>
    </w:p>
  </w:footnote>
  <w:footnote w:id="2">
    <w:p w:rsidR="007F6EA2" w14:paraId="4D2AACC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C402D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5242A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85DB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542C79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6E3FC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G/TBT/N/USA/2288/Add.1</w:t>
    </w:r>
    <w:bookmarkEnd w:id="3"/>
  </w:p>
  <w:p w:rsidR="00DD3DD7" w:rsidRPr="00DD3DD7" w:rsidP="00DD3DD7" w14:paraId="6364EA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93A7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88844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7281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BC607F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2D430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5007BC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9E29AA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54E5CB" w14:textId="77777777">
          <w:pPr>
            <w:jc w:val="right"/>
            <w:rPr>
              <w:b/>
              <w:szCs w:val="16"/>
            </w:rPr>
          </w:pPr>
        </w:p>
      </w:tc>
    </w:tr>
    <w:tr w14:paraId="0C8B457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98813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BA2F11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G/TBT/N/USA/2288/Add.1</w:t>
          </w:r>
          <w:bookmarkEnd w:id="4"/>
        </w:p>
        <w:p w:rsidR="00C14444" w:rsidRPr="00C14444" w:rsidP="00C14444" w14:paraId="65085AAB" w14:textId="77777777">
          <w:pPr>
            <w:jc w:val="center"/>
            <w:rPr>
              <w:szCs w:val="16"/>
            </w:rPr>
          </w:pPr>
        </w:p>
      </w:tc>
    </w:tr>
    <w:tr w14:paraId="7459CC5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F3A2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9D51D8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October 2026</w:t>
          </w:r>
          <w:bookmarkEnd w:id="5"/>
        </w:p>
      </w:tc>
    </w:tr>
    <w:tr w14:paraId="4F8247A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0135F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(26-7517)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812C0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8CB44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403C65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FDC7D9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1B4D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8898241">
    <w:abstractNumId w:val="9"/>
  </w:num>
  <w:num w:numId="2" w16cid:durableId="1750035094">
    <w:abstractNumId w:val="7"/>
  </w:num>
  <w:num w:numId="3" w16cid:durableId="1794521726">
    <w:abstractNumId w:val="6"/>
  </w:num>
  <w:num w:numId="4" w16cid:durableId="450244204">
    <w:abstractNumId w:val="5"/>
  </w:num>
  <w:num w:numId="5" w16cid:durableId="1818066418">
    <w:abstractNumId w:val="4"/>
  </w:num>
  <w:num w:numId="6" w16cid:durableId="2024895200">
    <w:abstractNumId w:val="12"/>
  </w:num>
  <w:num w:numId="7" w16cid:durableId="1457799041">
    <w:abstractNumId w:val="11"/>
  </w:num>
  <w:num w:numId="8" w16cid:durableId="235553159">
    <w:abstractNumId w:val="10"/>
  </w:num>
  <w:num w:numId="9" w16cid:durableId="2372520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2369086">
    <w:abstractNumId w:val="13"/>
  </w:num>
  <w:num w:numId="11" w16cid:durableId="1563364322">
    <w:abstractNumId w:val="8"/>
  </w:num>
  <w:num w:numId="12" w16cid:durableId="1762530139">
    <w:abstractNumId w:val="3"/>
  </w:num>
  <w:num w:numId="13" w16cid:durableId="181825315">
    <w:abstractNumId w:val="2"/>
  </w:num>
  <w:num w:numId="14" w16cid:durableId="62797737">
    <w:abstractNumId w:val="1"/>
  </w:num>
  <w:num w:numId="15" w16cid:durableId="648831085">
    <w:abstractNumId w:val="0"/>
  </w:num>
  <w:num w:numId="16" w16cid:durableId="93894649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BF0FDC"/>
    <w:rsid w:val="00C11EAC"/>
    <w:rsid w:val="00C14444"/>
    <w:rsid w:val="00C15F6D"/>
    <w:rsid w:val="00C215B1"/>
    <w:rsid w:val="00C2459D"/>
    <w:rsid w:val="00C305D7"/>
    <w:rsid w:val="00C30F2A"/>
    <w:rsid w:val="00C425A5"/>
    <w:rsid w:val="00C43456"/>
    <w:rsid w:val="00C50BF8"/>
    <w:rsid w:val="00C5113E"/>
    <w:rsid w:val="00C65C0C"/>
    <w:rsid w:val="00C808FC"/>
    <w:rsid w:val="00C90A38"/>
    <w:rsid w:val="00C93E39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EB8D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domainIds=1&amp;documentSymbol=usa%2F2288%2Fcorr.1" TargetMode="External" /><Relationship Id="rId11" Type="http://schemas.openxmlformats.org/officeDocument/2006/relationships/hyperlink" Target="https://www.asme.org/codes-standards/find-codes-standards/om2-component-testing-requirements-at-nuclear-facilities/2024/pdf" TargetMode="External" /><Relationship Id="rId12" Type="http://schemas.openxmlformats.org/officeDocument/2006/relationships/hyperlink" Target="https://www.govinfo.gov/content/pkg/FR-2026-06-04/pdf/2026-11191.pdf" TargetMode="External" /><Relationship Id="rId13" Type="http://schemas.openxmlformats.org/officeDocument/2006/relationships/hyperlink" Target="https://www.govinfo.gov/content/pkg/FR-2026-06-22/pdf/2026-12434.pdf" TargetMode="External" /><Relationship Id="rId14" Type="http://schemas.openxmlformats.org/officeDocument/2006/relationships/hyperlink" Target="https://www.govinfo.gov/content/pkg/FR-2026-10-26/html/2026-21781.htm" TargetMode="External" /><Relationship Id="rId15" Type="http://schemas.openxmlformats.org/officeDocument/2006/relationships/hyperlink" Target="https://www.govinfo.gov/content/pkg/FR-2026-10-26/pdf/2026-21781.pdf" TargetMode="External" /><Relationship Id="rId16" Type="http://schemas.openxmlformats.org/officeDocument/2006/relationships/hyperlink" Target="https://www.regulations.gov/docket/NRC-2025-0677/document" TargetMode="External" /><Relationship Id="rId17" Type="http://schemas.openxmlformats.org/officeDocument/2006/relationships/hyperlink" Target="http://www.regulations.gov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6/TBT/USA/26_05572_00_e.pdf" TargetMode="External" /><Relationship Id="rId7" Type="http://schemas.openxmlformats.org/officeDocument/2006/relationships/hyperlink" Target="https://members.wto.org/crnattachments/2026/TBT/USA/26_05572_01_e.pdf" TargetMode="External" /><Relationship Id="rId8" Type="http://schemas.openxmlformats.org/officeDocument/2006/relationships/hyperlink" Target="https://www.nrc.gov/docs/ML2532/ML25329A088.pdf" TargetMode="External" /><Relationship Id="rId9" Type="http://schemas.openxmlformats.org/officeDocument/2006/relationships/hyperlink" Target="https://eping.wto.org/en/Search?domainIds=1&amp;documentSymbol=USA%2F2288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2026-10-27T10:32:00Z</dcterms:created>
  <dcterms:modified xsi:type="dcterms:W3CDTF">2026-10-27T10:32:00Z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