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D217AAD" w14:textId="77777777">
      <w:pPr>
        <w:pStyle w:val="Title"/>
        <w:rPr>
          <w:caps w:val="0"/>
          <w:kern w:val="0"/>
        </w:rPr>
      </w:pPr>
      <w:r w:rsidRPr="002F6A28">
        <w:rPr>
          <w:caps w:val="0"/>
          <w:kern w:val="0"/>
        </w:rPr>
        <w:t>NOTIFICATION</w:t>
      </w:r>
    </w:p>
    <w:p w:rsidR="009239F7" w:rsidRPr="002F6A28" w:rsidP="002F6A28" w14:paraId="086C4A71" w14:textId="77777777">
      <w:pPr>
        <w:jc w:val="center"/>
      </w:pPr>
      <w:r w:rsidRPr="002F6A28">
        <w:t>The following notification is being circulated in accordance with Article 10.6</w:t>
      </w:r>
    </w:p>
    <w:p w:rsidR="009239F7" w:rsidRPr="002F6A28" w:rsidP="002F6A28" w14:paraId="3D7093D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30E7130" w14:textId="77777777" w:rsidTr="00DB13FE">
        <w:tblPrEx>
          <w:tblW w:w="5000" w:type="pct"/>
          <w:tblLayout w:type="fixed"/>
          <w:tblLook w:val="0000"/>
        </w:tblPrEx>
        <w:tc>
          <w:tcPr>
            <w:tcW w:w="607" w:type="dxa"/>
            <w:tcBorders>
              <w:top w:val="double" w:sz="4" w:space="0" w:color="auto"/>
            </w:tcBorders>
          </w:tcPr>
          <w:p w:rsidR="00F85C99" w:rsidRPr="002F6A28" w:rsidP="002F6A28" w14:paraId="22E3665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8D9A792" w14:textId="77777777">
            <w:pPr>
              <w:spacing w:before="120" w:after="120"/>
            </w:pPr>
            <w:r w:rsidRPr="002F6A28">
              <w:rPr>
                <w:b/>
              </w:rPr>
              <w:t>Notifying Member:</w:t>
            </w:r>
            <w:r w:rsidRPr="00C92678" w:rsidR="00EE3A11">
              <w:t xml:space="preserve"> </w:t>
            </w:r>
            <w:r w:rsidRPr="00C92678" w:rsidR="00EE3A11">
              <w:rPr>
                <w:u w:val="single"/>
              </w:rPr>
              <w:t>CHINA</w:t>
            </w:r>
          </w:p>
          <w:p w:rsidR="00F85C99" w:rsidRPr="002F6A28" w:rsidP="002F6A28" w14:paraId="20FE339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79903F4" w14:textId="77777777" w:rsidTr="00DB13FE">
        <w:tblPrEx>
          <w:tblW w:w="5000" w:type="pct"/>
          <w:tblLayout w:type="fixed"/>
          <w:tblLook w:val="0000"/>
        </w:tblPrEx>
        <w:tc>
          <w:tcPr>
            <w:tcW w:w="607" w:type="dxa"/>
          </w:tcPr>
          <w:p w:rsidR="00F85C99" w:rsidRPr="002F6A28" w:rsidP="002F6A28" w14:paraId="6C191AE6" w14:textId="77777777">
            <w:pPr>
              <w:spacing w:before="120" w:after="120"/>
              <w:jc w:val="left"/>
            </w:pPr>
            <w:r w:rsidRPr="002F6A28">
              <w:rPr>
                <w:b/>
              </w:rPr>
              <w:t>2.</w:t>
            </w:r>
          </w:p>
        </w:tc>
        <w:tc>
          <w:tcPr>
            <w:tcW w:w="8373" w:type="dxa"/>
          </w:tcPr>
          <w:p w:rsidR="00F85C99" w:rsidRPr="002F6A28" w:rsidP="000C3B6C" w14:paraId="1A29C8F1" w14:textId="77777777">
            <w:pPr>
              <w:spacing w:before="120" w:after="120"/>
            </w:pPr>
            <w:r w:rsidRPr="002F6A28">
              <w:rPr>
                <w:b/>
              </w:rPr>
              <w:t>Agency responsible:</w:t>
            </w:r>
            <w:r w:rsidRPr="00C379C8" w:rsidR="00EE3A11">
              <w:t xml:space="preserve"> </w:t>
            </w:r>
          </w:p>
          <w:p w:rsidR="00EE3A11" w:rsidRPr="00C379C8" w:rsidP="000C3B6C" w14:paraId="500E81DE" w14:textId="77777777">
            <w:pPr>
              <w:spacing w:after="120"/>
            </w:pPr>
            <w:r w:rsidRPr="00C379C8">
              <w:t>State Administration for Market Regulation (Standardization Administration of the P.R.C.)</w:t>
            </w:r>
          </w:p>
        </w:tc>
      </w:tr>
      <w:tr w14:paraId="295A33F5" w14:textId="77777777" w:rsidTr="00DB13FE">
        <w:tblPrEx>
          <w:tblW w:w="5000" w:type="pct"/>
          <w:tblLayout w:type="fixed"/>
          <w:tblLook w:val="0000"/>
        </w:tblPrEx>
        <w:tc>
          <w:tcPr>
            <w:tcW w:w="607" w:type="dxa"/>
          </w:tcPr>
          <w:p w:rsidR="00F85C99" w:rsidRPr="002F6A28" w:rsidP="002F6A28" w14:paraId="24398D78" w14:textId="77777777">
            <w:pPr>
              <w:spacing w:before="120" w:after="120"/>
              <w:jc w:val="left"/>
              <w:rPr>
                <w:b/>
              </w:rPr>
            </w:pPr>
            <w:r w:rsidRPr="002F6A28">
              <w:rPr>
                <w:b/>
              </w:rPr>
              <w:t>3.</w:t>
            </w:r>
          </w:p>
        </w:tc>
        <w:tc>
          <w:tcPr>
            <w:tcW w:w="8373" w:type="dxa"/>
          </w:tcPr>
          <w:p w:rsidR="00F85C99" w:rsidRPr="0058336F" w:rsidP="002F6A28" w14:paraId="4EF508A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E32F8E9" w14:textId="77777777" w:rsidTr="00DB13FE">
        <w:tblPrEx>
          <w:tblW w:w="5000" w:type="pct"/>
          <w:tblLayout w:type="fixed"/>
          <w:tblLook w:val="0000"/>
        </w:tblPrEx>
        <w:tc>
          <w:tcPr>
            <w:tcW w:w="607" w:type="dxa"/>
          </w:tcPr>
          <w:p w:rsidR="00F85C99" w:rsidRPr="002F6A28" w:rsidP="002F6A28" w14:paraId="0487FB73" w14:textId="77777777">
            <w:pPr>
              <w:spacing w:before="120" w:after="120"/>
              <w:jc w:val="left"/>
            </w:pPr>
            <w:r w:rsidRPr="002F6A28">
              <w:rPr>
                <w:b/>
              </w:rPr>
              <w:t>4.</w:t>
            </w:r>
          </w:p>
        </w:tc>
        <w:tc>
          <w:tcPr>
            <w:tcW w:w="8373" w:type="dxa"/>
          </w:tcPr>
          <w:p w:rsidR="00F85C99" w:rsidRPr="002F6A28" w:rsidP="002F6A28" w14:paraId="6FC61C2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Jet fuels water separators/filter elements (HS code(s): 842129; 842199); (ICS code(s): 23.100.60)</w:t>
            </w:r>
          </w:p>
        </w:tc>
      </w:tr>
      <w:tr w14:paraId="298556E1" w14:textId="77777777" w:rsidTr="00DB13FE">
        <w:tblPrEx>
          <w:tblW w:w="5000" w:type="pct"/>
          <w:tblLayout w:type="fixed"/>
          <w:tblLook w:val="0000"/>
        </w:tblPrEx>
        <w:tc>
          <w:tcPr>
            <w:tcW w:w="607" w:type="dxa"/>
          </w:tcPr>
          <w:p w:rsidR="00F85C99" w:rsidRPr="002F6A28" w:rsidP="002F6A28" w14:paraId="2483B61F" w14:textId="77777777">
            <w:pPr>
              <w:spacing w:before="120" w:after="120"/>
              <w:jc w:val="left"/>
            </w:pPr>
            <w:r w:rsidRPr="002F6A28">
              <w:rPr>
                <w:b/>
              </w:rPr>
              <w:t>5.</w:t>
            </w:r>
          </w:p>
        </w:tc>
        <w:tc>
          <w:tcPr>
            <w:tcW w:w="8373" w:type="dxa"/>
          </w:tcPr>
          <w:p w:rsidR="00F85C99" w:rsidP="002F6A28" w14:paraId="6BEE94E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National Standard of the P.R.C.,Specification for similarity of jet fuels water separators/filter elements; (10 page(s), in Chinese)</w:t>
            </w:r>
          </w:p>
          <w:p w:rsidR="000C3B6C" w:rsidRPr="000C3B6C" w:rsidP="002F6A28" w14:paraId="3AD46E3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15B81" w:rsidRPr="00CE6C29" w:rsidP="002F6A28" w14:paraId="02950249"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https://members.wto.org/crnattachments/2026/TBT/CHN/26_05497_00_x.pdf</w:t>
              </w:r>
            </w:hyperlink>
          </w:p>
        </w:tc>
      </w:tr>
      <w:tr w14:paraId="1F2B9522" w14:textId="77777777" w:rsidTr="00DB13FE">
        <w:tblPrEx>
          <w:tblW w:w="5000" w:type="pct"/>
          <w:tblLayout w:type="fixed"/>
          <w:tblLook w:val="0000"/>
        </w:tblPrEx>
        <w:tc>
          <w:tcPr>
            <w:tcW w:w="607" w:type="dxa"/>
          </w:tcPr>
          <w:p w:rsidR="00F85C99" w:rsidRPr="002F6A28" w:rsidP="002F6A28" w14:paraId="7B62BD98" w14:textId="77777777">
            <w:pPr>
              <w:spacing w:before="120" w:after="120"/>
              <w:jc w:val="left"/>
              <w:rPr>
                <w:b/>
              </w:rPr>
            </w:pPr>
            <w:r w:rsidRPr="002F6A28">
              <w:rPr>
                <w:b/>
              </w:rPr>
              <w:t>6.</w:t>
            </w:r>
          </w:p>
        </w:tc>
        <w:tc>
          <w:tcPr>
            <w:tcW w:w="8373" w:type="dxa"/>
          </w:tcPr>
          <w:p w:rsidR="00F85C99" w:rsidRPr="002F6A28" w:rsidP="002F6A28" w14:paraId="1610687B" w14:textId="77777777">
            <w:pPr>
              <w:spacing w:before="120" w:after="120"/>
              <w:rPr>
                <w:b/>
              </w:rPr>
            </w:pPr>
            <w:r w:rsidRPr="002F6A28">
              <w:rPr>
                <w:b/>
              </w:rPr>
              <w:t>Description of content:</w:t>
            </w:r>
            <w:r w:rsidRPr="00C379C8" w:rsidR="00FE448B">
              <w:t xml:space="preserve"> This document specifies the similarity assessment requirements for civil aviation fuel filter separators, including general layout, internal geometric dimensions, filter element arrangement, rated flow rate, filter element design, mean linear flow rate, surface inflow velocity, and cross sectional area ratio between filter elements and housing. It describes the corresponding assessment methods and stipulates the contents of the assessment report.</w:t>
            </w:r>
          </w:p>
          <w:p w:rsidR="00FE448B" w:rsidRPr="00C379C8" w:rsidP="002F6A28" w14:paraId="0E84FEB1" w14:textId="77777777">
            <w:pPr>
              <w:spacing w:before="120" w:after="120"/>
            </w:pPr>
            <w:r w:rsidRPr="00C379C8">
              <w:t>This document is applicable to manufacturers of civil aviation fuel filter separator for conducting technical similarity appraisal of civil aviation fuel filter separators requiring similarity assessment.</w:t>
            </w:r>
          </w:p>
        </w:tc>
      </w:tr>
      <w:tr w14:paraId="3ED47C47" w14:textId="77777777" w:rsidTr="00DB13FE">
        <w:tblPrEx>
          <w:tblW w:w="5000" w:type="pct"/>
          <w:tblLayout w:type="fixed"/>
          <w:tblLook w:val="0000"/>
        </w:tblPrEx>
        <w:tc>
          <w:tcPr>
            <w:tcW w:w="607" w:type="dxa"/>
          </w:tcPr>
          <w:p w:rsidR="00F85C99" w:rsidRPr="002F6A28" w:rsidP="002F6A28" w14:paraId="6605021B" w14:textId="77777777">
            <w:pPr>
              <w:spacing w:before="120" w:after="120"/>
              <w:jc w:val="left"/>
              <w:rPr>
                <w:b/>
              </w:rPr>
            </w:pPr>
            <w:r w:rsidRPr="002F6A28">
              <w:rPr>
                <w:b/>
              </w:rPr>
              <w:t>7.</w:t>
            </w:r>
          </w:p>
        </w:tc>
        <w:tc>
          <w:tcPr>
            <w:tcW w:w="8373" w:type="dxa"/>
          </w:tcPr>
          <w:p w:rsidR="00F85C99" w:rsidRPr="002F6A28" w:rsidP="002F6A28" w14:paraId="692EADF5"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w:t>
            </w:r>
          </w:p>
        </w:tc>
      </w:tr>
      <w:tr w14:paraId="27E674B0" w14:textId="77777777" w:rsidTr="00DB13FE">
        <w:tblPrEx>
          <w:tblW w:w="5000" w:type="pct"/>
          <w:tblLayout w:type="fixed"/>
          <w:tblLook w:val="0000"/>
        </w:tblPrEx>
        <w:tc>
          <w:tcPr>
            <w:tcW w:w="607" w:type="dxa"/>
          </w:tcPr>
          <w:p w:rsidR="00F85C99" w:rsidRPr="002F6A28" w:rsidP="009E75ED" w14:paraId="78B07553" w14:textId="77777777">
            <w:pPr>
              <w:spacing w:before="120" w:after="120"/>
              <w:jc w:val="left"/>
              <w:rPr>
                <w:b/>
              </w:rPr>
            </w:pPr>
            <w:r w:rsidRPr="002F6A28">
              <w:rPr>
                <w:b/>
              </w:rPr>
              <w:t>8.</w:t>
            </w:r>
          </w:p>
        </w:tc>
        <w:tc>
          <w:tcPr>
            <w:tcW w:w="8373" w:type="dxa"/>
          </w:tcPr>
          <w:p w:rsidR="000C3B6C" w:rsidRPr="00EC00D2" w:rsidP="007F13E8" w14:paraId="2491E093" w14:textId="77777777">
            <w:pPr>
              <w:spacing w:before="120" w:after="120"/>
              <w:rPr>
                <w:bCs/>
              </w:rPr>
            </w:pPr>
            <w:r w:rsidRPr="002F6A28">
              <w:rPr>
                <w:b/>
              </w:rPr>
              <w:t>Relevant documents:</w:t>
            </w:r>
            <w:r w:rsidRPr="002F6A28" w:rsidR="00EE3A11">
              <w:t xml:space="preserve"> </w:t>
            </w:r>
          </w:p>
          <w:p w:rsidR="00EE3A11" w:rsidRPr="002F6A28" w:rsidP="007F13E8" w14:paraId="0B611EC7" w14:textId="77777777">
            <w:pPr>
              <w:spacing w:before="120" w:after="120"/>
            </w:pPr>
            <w:r w:rsidRPr="002F6A28">
              <w:t>-</w:t>
            </w:r>
          </w:p>
        </w:tc>
      </w:tr>
      <w:tr w14:paraId="50B2AA71" w14:textId="77777777" w:rsidTr="00DB13FE">
        <w:tblPrEx>
          <w:tblW w:w="5000" w:type="pct"/>
          <w:tblLayout w:type="fixed"/>
          <w:tblLook w:val="0000"/>
        </w:tblPrEx>
        <w:tc>
          <w:tcPr>
            <w:tcW w:w="607" w:type="dxa"/>
          </w:tcPr>
          <w:p w:rsidR="00EE3A11" w:rsidRPr="002F6A28" w:rsidP="002F6A28" w14:paraId="4F1746D9" w14:textId="77777777">
            <w:pPr>
              <w:spacing w:before="120" w:after="120"/>
              <w:jc w:val="left"/>
              <w:rPr>
                <w:b/>
              </w:rPr>
            </w:pPr>
            <w:r w:rsidRPr="002F6A28">
              <w:rPr>
                <w:b/>
              </w:rPr>
              <w:t>9.</w:t>
            </w:r>
          </w:p>
        </w:tc>
        <w:tc>
          <w:tcPr>
            <w:tcW w:w="8373" w:type="dxa"/>
          </w:tcPr>
          <w:p w:rsidR="00EE3A11" w:rsidRPr="002F6A28" w:rsidP="008953C4" w14:paraId="4B05D48A" w14:textId="77777777">
            <w:pPr>
              <w:spacing w:before="120" w:after="120"/>
            </w:pPr>
            <w:r w:rsidRPr="002F6A28">
              <w:rPr>
                <w:b/>
              </w:rPr>
              <w:t>Proposed date of adoption:</w:t>
            </w:r>
            <w:r w:rsidRPr="00C379C8">
              <w:t xml:space="preserve"> To be determined</w:t>
            </w:r>
          </w:p>
          <w:p w:rsidR="00EE3A11" w:rsidRPr="002F6A28" w:rsidP="008953C4" w14:paraId="39B78694" w14:textId="77777777">
            <w:pPr>
              <w:spacing w:after="120"/>
            </w:pPr>
            <w:r w:rsidRPr="002F6A28">
              <w:rPr>
                <w:b/>
              </w:rPr>
              <w:t>Proposed date of entry into force:</w:t>
            </w:r>
            <w:r w:rsidRPr="00C379C8">
              <w:t xml:space="preserve"> 12 months after approval</w:t>
            </w:r>
          </w:p>
        </w:tc>
      </w:tr>
      <w:tr w14:paraId="0DDCB353" w14:textId="77777777" w:rsidTr="00DB13FE">
        <w:tblPrEx>
          <w:tblW w:w="5000" w:type="pct"/>
          <w:tblLayout w:type="fixed"/>
          <w:tblLook w:val="0000"/>
        </w:tblPrEx>
        <w:tc>
          <w:tcPr>
            <w:tcW w:w="607" w:type="dxa"/>
            <w:tcBorders>
              <w:bottom w:val="double" w:sz="4" w:space="0" w:color="auto"/>
            </w:tcBorders>
          </w:tcPr>
          <w:p w:rsidR="00F85C99" w:rsidRPr="002F6A28" w:rsidP="00553C22" w14:paraId="7141803F" w14:textId="77777777">
            <w:pPr>
              <w:keepNext/>
              <w:keepLines/>
              <w:spacing w:before="120" w:after="120"/>
              <w:jc w:val="left"/>
              <w:rPr>
                <w:b/>
              </w:rPr>
            </w:pPr>
            <w:r w:rsidRPr="002F6A28">
              <w:rPr>
                <w:b/>
              </w:rPr>
              <w:t>10.</w:t>
            </w:r>
          </w:p>
        </w:tc>
        <w:tc>
          <w:tcPr>
            <w:tcW w:w="8373" w:type="dxa"/>
            <w:tcBorders>
              <w:bottom w:val="double" w:sz="4" w:space="0" w:color="auto"/>
            </w:tcBorders>
          </w:tcPr>
          <w:p w:rsidR="000C3B6C" w:rsidRPr="00E3324D" w:rsidP="00553C22" w14:paraId="78E1F0DC" w14:textId="77777777">
            <w:pPr>
              <w:keepNext/>
              <w:keepLines/>
              <w:tabs>
                <w:tab w:val="left" w:pos="1418"/>
                <w:tab w:val="left" w:pos="2127"/>
                <w:tab w:val="left" w:pos="2835"/>
                <w:tab w:val="left" w:pos="3402"/>
              </w:tabs>
              <w:spacing w:before="120" w:after="120"/>
              <w:rPr>
                <w:b/>
                <w:bCs/>
              </w:rPr>
            </w:pPr>
            <w:r w:rsidRPr="00E3324D">
              <w:rPr>
                <w:b/>
                <w:bCs/>
              </w:rPr>
              <w:t>Provision of comments</w:t>
            </w:r>
          </w:p>
          <w:p w:rsidR="00F85C99" w:rsidP="00553C22" w14:paraId="0EE2316B" w14:textId="77777777">
            <w:pPr>
              <w:keepNext/>
              <w:keepLines/>
              <w:spacing w:before="120" w:after="120"/>
              <w:rPr>
                <w:bCs/>
              </w:rPr>
            </w:pPr>
            <w:r w:rsidRPr="002F6A28">
              <w:rPr>
                <w:b/>
              </w:rPr>
              <w:t>Final date for comments:</w:t>
            </w:r>
            <w:r w:rsidRPr="00C379C8" w:rsidR="00EE3A11">
              <w:t xml:space="preserve"> 25 November 2026 (30 days from notification)</w:t>
            </w:r>
          </w:p>
          <w:p w:rsidR="000C3B6C" w:rsidRPr="00E3324D" w:rsidP="00553C22" w14:paraId="168E9557" w14:textId="77777777">
            <w:pPr>
              <w:keepNext/>
              <w:keepLines/>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553C22" w14:paraId="7703D84F" w14:textId="77777777">
            <w:pPr>
              <w:keepNext/>
              <w:keepLines/>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553C22" w14:paraId="698E4742" w14:textId="77777777">
            <w:pPr>
              <w:keepNext/>
              <w:keepLines/>
            </w:pPr>
            <w:r w:rsidRPr="00CE6C29">
              <w:t>WTO/TBT National Notification and Enquiry Center of the People's Republic of China</w:t>
            </w:r>
          </w:p>
          <w:p w:rsidR="00CE6C29" w:rsidRPr="00CE6C29" w:rsidP="00553C22" w14:paraId="125092DC" w14:textId="77777777">
            <w:pPr>
              <w:keepNext/>
              <w:keepLines/>
            </w:pPr>
            <w:r w:rsidRPr="00CE6C29">
              <w:t>Tel</w:t>
            </w:r>
            <w:r w:rsidRPr="00CE6C29">
              <w:rPr>
                <w:rFonts w:ascii="MS Mincho" w:eastAsia="MS Mincho" w:hAnsi="MS Mincho" w:cs="MS Mincho"/>
              </w:rPr>
              <w:t>：</w:t>
            </w:r>
            <w:r w:rsidRPr="00CE6C29">
              <w:t>+86 10 57954633/ 57954642</w:t>
            </w:r>
          </w:p>
          <w:p w:rsidR="00CE6C29" w:rsidRPr="00CE6C29" w:rsidP="00553C22" w14:paraId="381EBA45" w14:textId="77777777">
            <w:pPr>
              <w:keepNext/>
              <w:keepLines/>
              <w:spacing w:after="120"/>
            </w:pPr>
            <w:r w:rsidRPr="00CE6C29">
              <w:t xml:space="preserve">E_mail: </w:t>
            </w:r>
            <w:hyperlink r:id="rId7" w:history="1">
              <w:r w:rsidRPr="00CE6C29">
                <w:rPr>
                  <w:color w:val="0000FF"/>
                  <w:u w:val="single"/>
                </w:rPr>
                <w:t>tbt@customs.gov.cn</w:t>
              </w:r>
            </w:hyperlink>
          </w:p>
        </w:tc>
      </w:tr>
    </w:tbl>
    <w:p w:rsidR="00EE3A11" w:rsidRPr="002F6A28" w:rsidP="00887259" w14:paraId="66D82ADA"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108D5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C9315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9F2AB0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70A7F3" w14:textId="77777777">
    <w:pPr>
      <w:pStyle w:val="Header"/>
      <w:pBdr>
        <w:bottom w:val="single" w:sz="4" w:space="1" w:color="auto"/>
      </w:pBdr>
      <w:tabs>
        <w:tab w:val="clear" w:pos="4513"/>
        <w:tab w:val="clear" w:pos="9027"/>
      </w:tabs>
      <w:jc w:val="center"/>
    </w:pPr>
    <w:r w:rsidRPr="002F6A28">
      <w:t>tbtSymbol</w:t>
    </w:r>
  </w:p>
  <w:p w:rsidR="009239F7" w:rsidRPr="002F6A28" w:rsidP="009239F7" w14:paraId="0BE800A7" w14:textId="77777777">
    <w:pPr>
      <w:pStyle w:val="Header"/>
      <w:pBdr>
        <w:bottom w:val="single" w:sz="4" w:space="1" w:color="auto"/>
      </w:pBdr>
      <w:tabs>
        <w:tab w:val="clear" w:pos="4513"/>
        <w:tab w:val="clear" w:pos="9027"/>
      </w:tabs>
      <w:jc w:val="center"/>
    </w:pPr>
  </w:p>
  <w:p w:rsidR="009239F7" w:rsidRPr="002F6A28" w:rsidP="009239F7" w14:paraId="5E6DC54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4373BD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A87488" w14:textId="77777777">
    <w:pPr>
      <w:pStyle w:val="Header"/>
      <w:pBdr>
        <w:bottom w:val="single" w:sz="4" w:space="1" w:color="auto"/>
      </w:pBdr>
      <w:tabs>
        <w:tab w:val="clear" w:pos="4513"/>
        <w:tab w:val="clear" w:pos="9027"/>
      </w:tabs>
      <w:jc w:val="center"/>
    </w:pPr>
    <w:bookmarkStart w:id="0" w:name="spsSymbolHeader"/>
    <w:r w:rsidRPr="002F6A28">
      <w:t>G/TBT/N/CHN/2374</w:t>
    </w:r>
    <w:bookmarkEnd w:id="0"/>
  </w:p>
  <w:p w:rsidR="009239F7" w:rsidRPr="002F6A28" w:rsidP="009239F7" w14:paraId="088B83E4" w14:textId="77777777">
    <w:pPr>
      <w:pStyle w:val="Header"/>
      <w:pBdr>
        <w:bottom w:val="single" w:sz="4" w:space="1" w:color="auto"/>
      </w:pBdr>
      <w:tabs>
        <w:tab w:val="clear" w:pos="4513"/>
        <w:tab w:val="clear" w:pos="9027"/>
      </w:tabs>
      <w:jc w:val="center"/>
    </w:pPr>
  </w:p>
  <w:p w:rsidR="009239F7" w:rsidRPr="002F6A28" w:rsidP="009239F7" w14:paraId="6B4F66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0151CD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D2868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E354BF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DB15339" w14:textId="77777777">
          <w:pPr>
            <w:jc w:val="right"/>
            <w:rPr>
              <w:b/>
              <w:color w:val="FF0000"/>
              <w:szCs w:val="16"/>
            </w:rPr>
          </w:pPr>
        </w:p>
      </w:tc>
    </w:tr>
    <w:bookmarkEnd w:id="1"/>
    <w:tr w14:paraId="1CBA57C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57FB43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F30C31F" w14:textId="77777777">
          <w:pPr>
            <w:jc w:val="right"/>
            <w:rPr>
              <w:b/>
              <w:szCs w:val="16"/>
            </w:rPr>
          </w:pPr>
        </w:p>
      </w:tc>
    </w:tr>
    <w:tr w14:paraId="71121E9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3C5324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F2672E2" w14:textId="77777777">
          <w:pPr>
            <w:jc w:val="right"/>
            <w:rPr>
              <w:b/>
              <w:szCs w:val="16"/>
            </w:rPr>
          </w:pPr>
          <w:bookmarkStart w:id="2" w:name="bmkSymbols"/>
          <w:r w:rsidRPr="002F6A28">
            <w:rPr>
              <w:b/>
              <w:szCs w:val="16"/>
            </w:rPr>
            <w:t>G/TBT/N/CHN/2374</w:t>
          </w:r>
          <w:bookmarkEnd w:id="2"/>
        </w:p>
      </w:tc>
    </w:tr>
    <w:tr w14:paraId="6747F40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F2B920A" w14:textId="77777777"/>
      </w:tc>
      <w:tc>
        <w:tcPr>
          <w:tcW w:w="5448" w:type="dxa"/>
          <w:gridSpan w:val="2"/>
          <w:shd w:val="clear" w:color="auto" w:fill="FFFFFF"/>
          <w:tcMar>
            <w:left w:w="108" w:type="dxa"/>
            <w:right w:w="108" w:type="dxa"/>
          </w:tcMar>
          <w:vAlign w:val="center"/>
        </w:tcPr>
        <w:p w:rsidR="00ED54E0" w:rsidRPr="009239F7" w:rsidP="00B801E9" w14:paraId="258E8318" w14:textId="77777777">
          <w:pPr>
            <w:jc w:val="right"/>
            <w:rPr>
              <w:szCs w:val="16"/>
            </w:rPr>
          </w:pPr>
          <w:bookmarkStart w:id="3" w:name="spsDateDistribution"/>
          <w:bookmarkStart w:id="4" w:name="bmkDate"/>
          <w:r w:rsidRPr="009239F7">
            <w:rPr>
              <w:szCs w:val="16"/>
            </w:rPr>
            <w:t>26 October 2026</w:t>
          </w:r>
          <w:bookmarkEnd w:id="3"/>
          <w:bookmarkEnd w:id="4"/>
        </w:p>
      </w:tc>
    </w:tr>
    <w:tr w14:paraId="045C393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E6A89BD" w14:textId="77777777">
          <w:pPr>
            <w:jc w:val="left"/>
            <w:rPr>
              <w:b/>
            </w:rPr>
          </w:pPr>
          <w:bookmarkStart w:id="5" w:name="bmkSerial"/>
          <w:r>
            <w:rPr>
              <w:rFonts w:ascii="Verdana" w:eastAsia="Verdana" w:hAnsi="Verdana" w:cs="Verdana"/>
              <w:b w:val="0"/>
              <w:color w:val="FF0000"/>
              <w:sz w:val="18"/>
            </w:rPr>
            <w:t>(26-7461)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32EA8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8A7BAE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10B328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59ED03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5B93A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4817918">
    <w:abstractNumId w:val="9"/>
  </w:num>
  <w:num w:numId="2" w16cid:durableId="2035112495">
    <w:abstractNumId w:val="7"/>
  </w:num>
  <w:num w:numId="3" w16cid:durableId="570967176">
    <w:abstractNumId w:val="6"/>
  </w:num>
  <w:num w:numId="4" w16cid:durableId="765268303">
    <w:abstractNumId w:val="5"/>
  </w:num>
  <w:num w:numId="5" w16cid:durableId="1850371822">
    <w:abstractNumId w:val="4"/>
  </w:num>
  <w:num w:numId="6" w16cid:durableId="64496642">
    <w:abstractNumId w:val="12"/>
  </w:num>
  <w:num w:numId="7" w16cid:durableId="211187120">
    <w:abstractNumId w:val="11"/>
  </w:num>
  <w:num w:numId="8" w16cid:durableId="1873613056">
    <w:abstractNumId w:val="10"/>
  </w:num>
  <w:num w:numId="9" w16cid:durableId="873541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3204178">
    <w:abstractNumId w:val="13"/>
  </w:num>
  <w:num w:numId="11" w16cid:durableId="398986301">
    <w:abstractNumId w:val="8"/>
  </w:num>
  <w:num w:numId="12" w16cid:durableId="2054304901">
    <w:abstractNumId w:val="3"/>
  </w:num>
  <w:num w:numId="13" w16cid:durableId="937325484">
    <w:abstractNumId w:val="2"/>
  </w:num>
  <w:num w:numId="14" w16cid:durableId="824665639">
    <w:abstractNumId w:val="1"/>
  </w:num>
  <w:num w:numId="15" w16cid:durableId="1296059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15B81"/>
    <w:rsid w:val="000272F6"/>
    <w:rsid w:val="00030143"/>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53C22"/>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5B40"/>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C04F8"/>
    <w:rsid w:val="009D1D8C"/>
    <w:rsid w:val="009D1FF8"/>
    <w:rsid w:val="009D45F0"/>
    <w:rsid w:val="009E50D5"/>
    <w:rsid w:val="009E5CED"/>
    <w:rsid w:val="009E75ED"/>
    <w:rsid w:val="009F1F2F"/>
    <w:rsid w:val="009F21A8"/>
    <w:rsid w:val="00A0766A"/>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3917"/>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0A7E"/>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DB0B5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CHN/26_05497_00_x.pdf" TargetMode="External" /><Relationship Id="rId7" Type="http://schemas.openxmlformats.org/officeDocument/2006/relationships/hyperlink" Target="mailto:tbt@customs.gov.c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2482E1E-164B-4BEB-8A8D-CE93739CAEE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2026-10-26T09:20:00Z</dcterms:created>
  <dcterms:modified xsi:type="dcterms:W3CDTF">2026-10-26T09:41:00Z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