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4A58E1F6" w14:textId="77777777">
      <w:pPr>
        <w:pStyle w:val="Title"/>
        <w:rPr>
          <w:caps w:val="0"/>
          <w:kern w:val="0"/>
        </w:rPr>
      </w:pPr>
      <w:r w:rsidRPr="002F6A28">
        <w:rPr>
          <w:caps w:val="0"/>
          <w:kern w:val="0"/>
        </w:rPr>
        <w:t>NOTIFICATION</w:t>
      </w:r>
    </w:p>
    <w:p w:rsidR="009239F7" w:rsidRPr="002F6A28" w:rsidP="002F6A28" w14:paraId="4EE186F0" w14:textId="77777777">
      <w:pPr>
        <w:jc w:val="center"/>
      </w:pPr>
      <w:r w:rsidRPr="002F6A28">
        <w:t>The following notification is being circulated in accordance with Article 10.6</w:t>
      </w:r>
    </w:p>
    <w:p w:rsidR="009239F7" w:rsidRPr="002F6A28" w:rsidP="002F6A28" w14:paraId="3D028698"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A4ECCC2" w14:textId="77777777" w:rsidTr="00DB13FE">
        <w:tblPrEx>
          <w:tblW w:w="5000" w:type="pct"/>
          <w:tblLayout w:type="fixed"/>
          <w:tblLook w:val="0000"/>
        </w:tblPrEx>
        <w:tc>
          <w:tcPr>
            <w:tcW w:w="607" w:type="dxa"/>
            <w:tcBorders>
              <w:top w:val="double" w:sz="4" w:space="0" w:color="auto"/>
            </w:tcBorders>
          </w:tcPr>
          <w:p w:rsidR="00F85C99" w:rsidRPr="002F6A28" w:rsidP="002F6A28" w14:paraId="24F25428" w14:textId="77777777">
            <w:pPr>
              <w:spacing w:before="120" w:after="120"/>
              <w:jc w:val="left"/>
            </w:pPr>
            <w:r w:rsidRPr="002F6A28">
              <w:rPr>
                <w:b/>
              </w:rPr>
              <w:t>1.</w:t>
            </w:r>
          </w:p>
        </w:tc>
        <w:tc>
          <w:tcPr>
            <w:tcW w:w="8373" w:type="dxa"/>
            <w:tcBorders>
              <w:top w:val="double" w:sz="4" w:space="0" w:color="auto"/>
            </w:tcBorders>
          </w:tcPr>
          <w:p w:rsidR="00F85C99" w:rsidRPr="002F6A28" w:rsidP="00C805B6" w14:paraId="7F933B53" w14:textId="77777777">
            <w:pPr>
              <w:spacing w:before="120" w:after="120"/>
            </w:pPr>
            <w:r w:rsidRPr="002F6A28">
              <w:rPr>
                <w:b/>
              </w:rPr>
              <w:t>Notifying Member:</w:t>
            </w:r>
            <w:r w:rsidRPr="00C92678" w:rsidR="00EE3A11">
              <w:t xml:space="preserve"> </w:t>
            </w:r>
            <w:r w:rsidRPr="00C92678" w:rsidR="00EE3A11">
              <w:rPr>
                <w:u w:val="single"/>
              </w:rPr>
              <w:t>CHINA</w:t>
            </w:r>
          </w:p>
          <w:p w:rsidR="00F85C99" w:rsidRPr="002F6A28" w:rsidP="002F6A28" w14:paraId="4E57D337"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0D8110C8" w14:textId="77777777" w:rsidTr="00DB13FE">
        <w:tblPrEx>
          <w:tblW w:w="5000" w:type="pct"/>
          <w:tblLayout w:type="fixed"/>
          <w:tblLook w:val="0000"/>
        </w:tblPrEx>
        <w:tc>
          <w:tcPr>
            <w:tcW w:w="607" w:type="dxa"/>
          </w:tcPr>
          <w:p w:rsidR="00F85C99" w:rsidRPr="002F6A28" w:rsidP="002F6A28" w14:paraId="5C11F7E8" w14:textId="77777777">
            <w:pPr>
              <w:spacing w:before="120" w:after="120"/>
              <w:jc w:val="left"/>
            </w:pPr>
            <w:r w:rsidRPr="002F6A28">
              <w:rPr>
                <w:b/>
              </w:rPr>
              <w:t>2.</w:t>
            </w:r>
          </w:p>
        </w:tc>
        <w:tc>
          <w:tcPr>
            <w:tcW w:w="8373" w:type="dxa"/>
          </w:tcPr>
          <w:p w:rsidR="00F85C99" w:rsidRPr="002F6A28" w:rsidP="000C3B6C" w14:paraId="3860596C" w14:textId="77777777">
            <w:pPr>
              <w:spacing w:before="120" w:after="120"/>
            </w:pPr>
            <w:r w:rsidRPr="002F6A28">
              <w:rPr>
                <w:b/>
              </w:rPr>
              <w:t>Agency responsible:</w:t>
            </w:r>
            <w:r w:rsidRPr="00C379C8" w:rsidR="00EE3A11">
              <w:t xml:space="preserve"> </w:t>
            </w:r>
          </w:p>
          <w:p w:rsidR="00EE3A11" w:rsidRPr="00C379C8" w:rsidP="000C3B6C" w14:paraId="63534B6A" w14:textId="77777777">
            <w:pPr>
              <w:spacing w:after="120"/>
            </w:pPr>
            <w:r w:rsidRPr="00C379C8">
              <w:t>State Administration for Market Regulation (Standardization Administration of the P.R.C.)</w:t>
            </w:r>
          </w:p>
        </w:tc>
      </w:tr>
      <w:tr w14:paraId="63AC4654" w14:textId="77777777" w:rsidTr="00DB13FE">
        <w:tblPrEx>
          <w:tblW w:w="5000" w:type="pct"/>
          <w:tblLayout w:type="fixed"/>
          <w:tblLook w:val="0000"/>
        </w:tblPrEx>
        <w:tc>
          <w:tcPr>
            <w:tcW w:w="607" w:type="dxa"/>
          </w:tcPr>
          <w:p w:rsidR="00F85C99" w:rsidRPr="002F6A28" w:rsidP="002F6A28" w14:paraId="2B6D7205" w14:textId="77777777">
            <w:pPr>
              <w:spacing w:before="120" w:after="120"/>
              <w:jc w:val="left"/>
              <w:rPr>
                <w:b/>
              </w:rPr>
            </w:pPr>
            <w:r w:rsidRPr="002F6A28">
              <w:rPr>
                <w:b/>
              </w:rPr>
              <w:t>3.</w:t>
            </w:r>
          </w:p>
        </w:tc>
        <w:tc>
          <w:tcPr>
            <w:tcW w:w="8373" w:type="dxa"/>
          </w:tcPr>
          <w:p w:rsidR="00F85C99" w:rsidRPr="0058336F" w:rsidP="002F6A28" w14:paraId="20BBE77C"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4C0F901C" w14:textId="77777777" w:rsidTr="00DB13FE">
        <w:tblPrEx>
          <w:tblW w:w="5000" w:type="pct"/>
          <w:tblLayout w:type="fixed"/>
          <w:tblLook w:val="0000"/>
        </w:tblPrEx>
        <w:tc>
          <w:tcPr>
            <w:tcW w:w="607" w:type="dxa"/>
          </w:tcPr>
          <w:p w:rsidR="00F85C99" w:rsidRPr="002F6A28" w:rsidP="002F6A28" w14:paraId="6312ECE4" w14:textId="77777777">
            <w:pPr>
              <w:spacing w:before="120" w:after="120"/>
              <w:jc w:val="left"/>
            </w:pPr>
            <w:r w:rsidRPr="002F6A28">
              <w:rPr>
                <w:b/>
              </w:rPr>
              <w:t>4.</w:t>
            </w:r>
          </w:p>
        </w:tc>
        <w:tc>
          <w:tcPr>
            <w:tcW w:w="8373" w:type="dxa"/>
          </w:tcPr>
          <w:p w:rsidR="00F85C99" w:rsidRPr="002F6A28" w:rsidP="002F6A28" w14:paraId="6816C1A4"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Jet fuels water separators/filter elements (HS code(s): 842129; 842199); (ICS code(s): 23.100.60)</w:t>
            </w:r>
          </w:p>
        </w:tc>
      </w:tr>
      <w:tr w14:paraId="6F7B8AF3" w14:textId="77777777" w:rsidTr="00DB13FE">
        <w:tblPrEx>
          <w:tblW w:w="5000" w:type="pct"/>
          <w:tblLayout w:type="fixed"/>
          <w:tblLook w:val="0000"/>
        </w:tblPrEx>
        <w:tc>
          <w:tcPr>
            <w:tcW w:w="607" w:type="dxa"/>
          </w:tcPr>
          <w:p w:rsidR="00F85C99" w:rsidRPr="002F6A28" w:rsidP="002F6A28" w14:paraId="0C1872B8" w14:textId="77777777">
            <w:pPr>
              <w:spacing w:before="120" w:after="120"/>
              <w:jc w:val="left"/>
            </w:pPr>
            <w:r w:rsidRPr="002F6A28">
              <w:rPr>
                <w:b/>
              </w:rPr>
              <w:t>5.</w:t>
            </w:r>
          </w:p>
        </w:tc>
        <w:tc>
          <w:tcPr>
            <w:tcW w:w="8373" w:type="dxa"/>
          </w:tcPr>
          <w:p w:rsidR="00F85C99" w:rsidP="002F6A28" w14:paraId="20F5A994"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National Standard of the P.R.C., Specification for jet fuels water separators/filter elements; (47 page(s), in Chinese)</w:t>
            </w:r>
          </w:p>
          <w:p w:rsidR="000C3B6C" w:rsidRPr="000C3B6C" w:rsidP="002F6A28" w14:paraId="0B77571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D72E66" w:rsidRPr="00CE6C29" w:rsidP="002F6A28" w14:paraId="7C554D18" w14:textId="77777777">
            <w:pPr>
              <w:pBdr>
                <w:top w:val="none" w:sz="0" w:space="4" w:color="auto"/>
                <w:bottom w:val="none" w:sz="0" w:space="4" w:color="auto"/>
              </w:pBdr>
              <w:spacing w:after="120"/>
              <w:rPr>
                <w:iCs/>
              </w:rPr>
            </w:pPr>
            <w:hyperlink r:id="rId6" w:tgtFrame="_blank" w:history="1">
              <w:r w:rsidRPr="00CE6C29">
                <w:rPr>
                  <w:iCs/>
                  <w:color w:val="0000FF"/>
                  <w:u w:val="single"/>
                </w:rPr>
                <w:t>https://members.wto.org/crnattachments/2026/TBT/CHN/26_05496_00_x.pdf</w:t>
              </w:r>
            </w:hyperlink>
          </w:p>
        </w:tc>
      </w:tr>
      <w:tr w14:paraId="3BE01138" w14:textId="77777777" w:rsidTr="00DB13FE">
        <w:tblPrEx>
          <w:tblW w:w="5000" w:type="pct"/>
          <w:tblLayout w:type="fixed"/>
          <w:tblLook w:val="0000"/>
        </w:tblPrEx>
        <w:tc>
          <w:tcPr>
            <w:tcW w:w="607" w:type="dxa"/>
          </w:tcPr>
          <w:p w:rsidR="00F85C99" w:rsidRPr="002F6A28" w:rsidP="002F6A28" w14:paraId="718E8895" w14:textId="77777777">
            <w:pPr>
              <w:spacing w:before="120" w:after="120"/>
              <w:jc w:val="left"/>
              <w:rPr>
                <w:b/>
              </w:rPr>
            </w:pPr>
            <w:r w:rsidRPr="002F6A28">
              <w:rPr>
                <w:b/>
              </w:rPr>
              <w:t>6.</w:t>
            </w:r>
          </w:p>
        </w:tc>
        <w:tc>
          <w:tcPr>
            <w:tcW w:w="8373" w:type="dxa"/>
          </w:tcPr>
          <w:p w:rsidR="00F85C99" w:rsidRPr="002F6A28" w:rsidP="002F6A28" w14:paraId="041AA329" w14:textId="77777777">
            <w:pPr>
              <w:spacing w:before="120" w:after="120"/>
              <w:rPr>
                <w:b/>
              </w:rPr>
            </w:pPr>
            <w:r w:rsidRPr="002F6A28">
              <w:rPr>
                <w:b/>
              </w:rPr>
              <w:t>Description of content:</w:t>
            </w:r>
            <w:r w:rsidRPr="00C379C8" w:rsidR="00FE448B">
              <w:t xml:space="preserve"> This document specifies terms and definitions, classification, technical requirements, test methods, quality evaluation procedures, marking, packaging, transportation, storage and performance test methods for jet fuel water separators (including synthetic blending components and civil aviation jet fuel containing synthetic hydrocarbons).</w:t>
            </w:r>
          </w:p>
          <w:p w:rsidR="00FE448B" w:rsidRPr="00C379C8" w:rsidP="002F6A28" w14:paraId="0CF20615" w14:textId="77777777">
            <w:pPr>
              <w:spacing w:before="120" w:after="120"/>
            </w:pPr>
            <w:r w:rsidRPr="00C379C8">
              <w:t>This document applies to the design, manufacture and inspection of jet fuel water separators with a flow rate not greater than 9500 L/min.</w:t>
            </w:r>
          </w:p>
        </w:tc>
      </w:tr>
      <w:tr w14:paraId="6399C280" w14:textId="77777777" w:rsidTr="00DB13FE">
        <w:tblPrEx>
          <w:tblW w:w="5000" w:type="pct"/>
          <w:tblLayout w:type="fixed"/>
          <w:tblLook w:val="0000"/>
        </w:tblPrEx>
        <w:tc>
          <w:tcPr>
            <w:tcW w:w="607" w:type="dxa"/>
          </w:tcPr>
          <w:p w:rsidR="00F85C99" w:rsidRPr="002F6A28" w:rsidP="002F6A28" w14:paraId="1E017706" w14:textId="77777777">
            <w:pPr>
              <w:spacing w:before="120" w:after="120"/>
              <w:jc w:val="left"/>
              <w:rPr>
                <w:b/>
              </w:rPr>
            </w:pPr>
            <w:r w:rsidRPr="002F6A28">
              <w:rPr>
                <w:b/>
              </w:rPr>
              <w:t>7.</w:t>
            </w:r>
          </w:p>
        </w:tc>
        <w:tc>
          <w:tcPr>
            <w:tcW w:w="8373" w:type="dxa"/>
          </w:tcPr>
          <w:p w:rsidR="00F85C99" w:rsidRPr="002F6A28" w:rsidP="002F6A28" w14:paraId="393FE750" w14:textId="77777777">
            <w:pPr>
              <w:spacing w:before="120" w:after="120"/>
              <w:rPr>
                <w:b/>
              </w:rPr>
            </w:pPr>
            <w:r w:rsidRPr="002F6A28">
              <w:rPr>
                <w:b/>
              </w:rPr>
              <w:t>Objective and rationale, including the nature of urgent problems where applicable:</w:t>
            </w:r>
            <w:r w:rsidRPr="00C379C8" w:rsidR="00EE3A11">
              <w:t xml:space="preserve"> Protection of human health or safety; Quality requirements</w:t>
            </w:r>
          </w:p>
        </w:tc>
      </w:tr>
      <w:tr w14:paraId="5B46483D" w14:textId="77777777" w:rsidTr="00DB13FE">
        <w:tblPrEx>
          <w:tblW w:w="5000" w:type="pct"/>
          <w:tblLayout w:type="fixed"/>
          <w:tblLook w:val="0000"/>
        </w:tblPrEx>
        <w:tc>
          <w:tcPr>
            <w:tcW w:w="607" w:type="dxa"/>
          </w:tcPr>
          <w:p w:rsidR="00F85C99" w:rsidRPr="002F6A28" w:rsidP="009E75ED" w14:paraId="1CC78B8F" w14:textId="77777777">
            <w:pPr>
              <w:spacing w:before="120" w:after="120"/>
              <w:jc w:val="left"/>
              <w:rPr>
                <w:b/>
              </w:rPr>
            </w:pPr>
            <w:r w:rsidRPr="002F6A28">
              <w:rPr>
                <w:b/>
              </w:rPr>
              <w:t>8.</w:t>
            </w:r>
          </w:p>
        </w:tc>
        <w:tc>
          <w:tcPr>
            <w:tcW w:w="8373" w:type="dxa"/>
          </w:tcPr>
          <w:p w:rsidR="000C3B6C" w:rsidRPr="00EC00D2" w:rsidP="007F13E8" w14:paraId="2E41A55F" w14:textId="77777777">
            <w:pPr>
              <w:spacing w:before="120" w:after="120"/>
              <w:rPr>
                <w:bCs/>
              </w:rPr>
            </w:pPr>
            <w:r w:rsidRPr="002F6A28">
              <w:rPr>
                <w:b/>
              </w:rPr>
              <w:t>Relevant documents:</w:t>
            </w:r>
            <w:r w:rsidRPr="002F6A28" w:rsidR="00EE3A11">
              <w:t xml:space="preserve"> </w:t>
            </w:r>
          </w:p>
          <w:p w:rsidR="00EE3A11" w:rsidRPr="002F6A28" w:rsidP="007F13E8" w14:paraId="2771FEBC" w14:textId="77777777">
            <w:pPr>
              <w:spacing w:before="120" w:after="120"/>
            </w:pPr>
            <w:r w:rsidRPr="002F6A28">
              <w:t>-</w:t>
            </w:r>
          </w:p>
        </w:tc>
      </w:tr>
      <w:tr w14:paraId="728ECD15" w14:textId="77777777" w:rsidTr="00DB13FE">
        <w:tblPrEx>
          <w:tblW w:w="5000" w:type="pct"/>
          <w:tblLayout w:type="fixed"/>
          <w:tblLook w:val="0000"/>
        </w:tblPrEx>
        <w:tc>
          <w:tcPr>
            <w:tcW w:w="607" w:type="dxa"/>
          </w:tcPr>
          <w:p w:rsidR="00EE3A11" w:rsidRPr="002F6A28" w:rsidP="002F6A28" w14:paraId="324E331D" w14:textId="77777777">
            <w:pPr>
              <w:spacing w:before="120" w:after="120"/>
              <w:jc w:val="left"/>
              <w:rPr>
                <w:b/>
              </w:rPr>
            </w:pPr>
            <w:r w:rsidRPr="002F6A28">
              <w:rPr>
                <w:b/>
              </w:rPr>
              <w:t>9.</w:t>
            </w:r>
          </w:p>
        </w:tc>
        <w:tc>
          <w:tcPr>
            <w:tcW w:w="8373" w:type="dxa"/>
          </w:tcPr>
          <w:p w:rsidR="00EE3A11" w:rsidRPr="002F6A28" w:rsidP="008953C4" w14:paraId="7D0BA909" w14:textId="77777777">
            <w:pPr>
              <w:spacing w:before="120" w:after="120"/>
            </w:pPr>
            <w:r w:rsidRPr="002F6A28">
              <w:rPr>
                <w:b/>
              </w:rPr>
              <w:t>Proposed date of adoption:</w:t>
            </w:r>
            <w:r w:rsidRPr="00C379C8">
              <w:t xml:space="preserve"> To be determined</w:t>
            </w:r>
          </w:p>
          <w:p w:rsidR="00EE3A11" w:rsidRPr="002F6A28" w:rsidP="008953C4" w14:paraId="4360C5BD" w14:textId="77777777">
            <w:pPr>
              <w:spacing w:after="120"/>
            </w:pPr>
            <w:r w:rsidRPr="002F6A28">
              <w:rPr>
                <w:b/>
              </w:rPr>
              <w:t>Proposed date of entry into force:</w:t>
            </w:r>
            <w:r w:rsidRPr="00C379C8">
              <w:t xml:space="preserve"> 12 months after approval</w:t>
            </w:r>
          </w:p>
        </w:tc>
      </w:tr>
      <w:tr w14:paraId="63E0C7CC" w14:textId="77777777" w:rsidTr="00DB13FE">
        <w:tblPrEx>
          <w:tblW w:w="5000" w:type="pct"/>
          <w:tblLayout w:type="fixed"/>
          <w:tblLook w:val="0000"/>
        </w:tblPrEx>
        <w:tc>
          <w:tcPr>
            <w:tcW w:w="607" w:type="dxa"/>
            <w:tcBorders>
              <w:bottom w:val="double" w:sz="4" w:space="0" w:color="auto"/>
            </w:tcBorders>
          </w:tcPr>
          <w:p w:rsidR="00F85C99" w:rsidRPr="002F6A28" w:rsidP="00451B25" w14:paraId="6B5E8E45" w14:textId="77777777">
            <w:pPr>
              <w:keepNext/>
              <w:keepLines/>
              <w:spacing w:before="120" w:after="120"/>
              <w:jc w:val="left"/>
              <w:rPr>
                <w:b/>
              </w:rPr>
            </w:pPr>
            <w:r w:rsidRPr="002F6A28">
              <w:rPr>
                <w:b/>
              </w:rPr>
              <w:t>10.</w:t>
            </w:r>
          </w:p>
        </w:tc>
        <w:tc>
          <w:tcPr>
            <w:tcW w:w="8373" w:type="dxa"/>
            <w:tcBorders>
              <w:bottom w:val="double" w:sz="4" w:space="0" w:color="auto"/>
            </w:tcBorders>
          </w:tcPr>
          <w:p w:rsidR="000C3B6C" w:rsidRPr="00E3324D" w:rsidP="00451B25" w14:paraId="2584DFC9" w14:textId="77777777">
            <w:pPr>
              <w:keepNext/>
              <w:keepLines/>
              <w:tabs>
                <w:tab w:val="left" w:pos="1418"/>
                <w:tab w:val="left" w:pos="2127"/>
                <w:tab w:val="left" w:pos="2835"/>
                <w:tab w:val="left" w:pos="3402"/>
              </w:tabs>
              <w:spacing w:before="120" w:after="120"/>
              <w:rPr>
                <w:b/>
                <w:bCs/>
              </w:rPr>
            </w:pPr>
            <w:r w:rsidRPr="00E3324D">
              <w:rPr>
                <w:b/>
                <w:bCs/>
              </w:rPr>
              <w:t>Provision of comments</w:t>
            </w:r>
          </w:p>
          <w:p w:rsidR="00F85C99" w:rsidP="00451B25" w14:paraId="7589D917" w14:textId="77777777">
            <w:pPr>
              <w:keepNext/>
              <w:keepLines/>
              <w:spacing w:before="120" w:after="120"/>
              <w:rPr>
                <w:bCs/>
              </w:rPr>
            </w:pPr>
            <w:r w:rsidRPr="002F6A28">
              <w:rPr>
                <w:b/>
              </w:rPr>
              <w:t>Final date for comments:</w:t>
            </w:r>
            <w:r w:rsidRPr="00C379C8" w:rsidR="00EE3A11">
              <w:t xml:space="preserve"> 25 November 2026 (30 days from notification)</w:t>
            </w:r>
          </w:p>
          <w:p w:rsidR="000C3B6C" w:rsidRPr="00E3324D" w:rsidP="00451B25" w14:paraId="445A349A" w14:textId="77777777">
            <w:pPr>
              <w:keepNext/>
              <w:keepLines/>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451B25" w14:paraId="53A0CB7D" w14:textId="77777777">
            <w:pPr>
              <w:keepNext/>
              <w:keepLines/>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451B25" w14:paraId="5AAB688E" w14:textId="77777777">
            <w:pPr>
              <w:keepNext/>
              <w:keepLines/>
            </w:pPr>
            <w:r w:rsidRPr="00CE6C29">
              <w:t>WTO/TBT National Notification and Enquiry Center of the People's Republic of China</w:t>
            </w:r>
          </w:p>
          <w:p w:rsidR="00CE6C29" w:rsidRPr="00CE6C29" w:rsidP="00451B25" w14:paraId="7CD6E9DF" w14:textId="77777777">
            <w:pPr>
              <w:keepNext/>
              <w:keepLines/>
            </w:pPr>
            <w:r w:rsidRPr="00CE6C29">
              <w:t>Tel</w:t>
            </w:r>
            <w:r w:rsidRPr="00CE6C29">
              <w:rPr>
                <w:rFonts w:ascii="MS Mincho" w:eastAsia="MS Mincho" w:hAnsi="MS Mincho" w:cs="MS Mincho"/>
              </w:rPr>
              <w:t>：</w:t>
            </w:r>
            <w:r w:rsidRPr="00CE6C29">
              <w:t>+86 10 57954633/ 57954642</w:t>
            </w:r>
          </w:p>
          <w:p w:rsidR="00CE6C29" w:rsidRPr="00CE6C29" w:rsidP="00451B25" w14:paraId="5BD70B7E" w14:textId="77777777">
            <w:pPr>
              <w:keepNext/>
              <w:keepLines/>
              <w:spacing w:after="120"/>
            </w:pPr>
            <w:r w:rsidRPr="00CE6C29">
              <w:t xml:space="preserve">E_mail: </w:t>
            </w:r>
            <w:hyperlink r:id="rId7" w:history="1">
              <w:r w:rsidRPr="00CE6C29">
                <w:rPr>
                  <w:color w:val="0000FF"/>
                  <w:u w:val="single"/>
                </w:rPr>
                <w:t>tbt@customs.gov.cn</w:t>
              </w:r>
            </w:hyperlink>
          </w:p>
        </w:tc>
      </w:tr>
    </w:tbl>
    <w:p w:rsidR="00EE3A11" w:rsidRPr="002F6A28" w:rsidP="00887259" w14:paraId="415DD3F2" w14:textId="77777777">
      <w:pPr>
        <w:jc w:val="center"/>
      </w:pPr>
    </w:p>
    <w:sectPr w:rsidSect="00760DB3">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4616B27A"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A0C2531"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0AA5F256"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37B67A96" w14:textId="77777777">
    <w:pPr>
      <w:pStyle w:val="Header"/>
      <w:pBdr>
        <w:bottom w:val="single" w:sz="4" w:space="1" w:color="auto"/>
      </w:pBdr>
      <w:tabs>
        <w:tab w:val="clear" w:pos="4513"/>
        <w:tab w:val="clear" w:pos="9027"/>
      </w:tabs>
      <w:jc w:val="center"/>
    </w:pPr>
    <w:r w:rsidRPr="002F6A28">
      <w:t>tbtSymbol</w:t>
    </w:r>
  </w:p>
  <w:p w:rsidR="009239F7" w:rsidRPr="002F6A28" w:rsidP="009239F7" w14:paraId="6E899BC4" w14:textId="77777777">
    <w:pPr>
      <w:pStyle w:val="Header"/>
      <w:pBdr>
        <w:bottom w:val="single" w:sz="4" w:space="1" w:color="auto"/>
      </w:pBdr>
      <w:tabs>
        <w:tab w:val="clear" w:pos="4513"/>
        <w:tab w:val="clear" w:pos="9027"/>
      </w:tabs>
      <w:jc w:val="center"/>
    </w:pPr>
  </w:p>
  <w:p w:rsidR="009239F7" w:rsidRPr="002F6A28" w:rsidP="009239F7" w14:paraId="30298EC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4557941B"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757117F4" w14:textId="77777777">
    <w:pPr>
      <w:pStyle w:val="Header"/>
      <w:pBdr>
        <w:bottom w:val="single" w:sz="4" w:space="1" w:color="auto"/>
      </w:pBdr>
      <w:tabs>
        <w:tab w:val="clear" w:pos="4513"/>
        <w:tab w:val="clear" w:pos="9027"/>
      </w:tabs>
      <w:jc w:val="center"/>
    </w:pPr>
    <w:bookmarkStart w:id="0" w:name="spsSymbolHeader"/>
    <w:r w:rsidRPr="002F6A28">
      <w:t>G/TBT/N/CHN/2373</w:t>
    </w:r>
    <w:bookmarkEnd w:id="0"/>
  </w:p>
  <w:p w:rsidR="009239F7" w:rsidRPr="002F6A28" w:rsidP="009239F7" w14:paraId="0EB0D418" w14:textId="77777777">
    <w:pPr>
      <w:pStyle w:val="Header"/>
      <w:pBdr>
        <w:bottom w:val="single" w:sz="4" w:space="1" w:color="auto"/>
      </w:pBdr>
      <w:tabs>
        <w:tab w:val="clear" w:pos="4513"/>
        <w:tab w:val="clear" w:pos="9027"/>
      </w:tabs>
      <w:jc w:val="center"/>
    </w:pPr>
  </w:p>
  <w:p w:rsidR="009239F7" w:rsidRPr="002F6A28" w:rsidP="009239F7" w14:paraId="30C5584A"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1DD8D1DF"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70D10D8"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0381E2F3"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28EC29D1" w14:textId="77777777">
          <w:pPr>
            <w:jc w:val="right"/>
            <w:rPr>
              <w:b/>
              <w:color w:val="FF0000"/>
              <w:szCs w:val="16"/>
            </w:rPr>
          </w:pPr>
        </w:p>
      </w:tc>
    </w:tr>
    <w:bookmarkEnd w:id="1"/>
    <w:tr w14:paraId="335FFFA2"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1B4BE0C0"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48F9D4A8" w14:textId="77777777">
          <w:pPr>
            <w:jc w:val="right"/>
            <w:rPr>
              <w:b/>
              <w:szCs w:val="16"/>
            </w:rPr>
          </w:pPr>
        </w:p>
      </w:tc>
    </w:tr>
    <w:tr w14:paraId="5AA1AB8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04DEB21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6E62AD5D" w14:textId="77777777">
          <w:pPr>
            <w:jc w:val="right"/>
            <w:rPr>
              <w:b/>
              <w:szCs w:val="16"/>
            </w:rPr>
          </w:pPr>
          <w:bookmarkStart w:id="2" w:name="bmkSymbols"/>
          <w:r w:rsidRPr="002F6A28">
            <w:rPr>
              <w:b/>
              <w:szCs w:val="16"/>
            </w:rPr>
            <w:t>G/TBT/N/CHN/2373</w:t>
          </w:r>
          <w:bookmarkEnd w:id="2"/>
        </w:p>
      </w:tc>
    </w:tr>
    <w:tr w14:paraId="514884A3"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073EB690" w14:textId="77777777"/>
      </w:tc>
      <w:tc>
        <w:tcPr>
          <w:tcW w:w="5448" w:type="dxa"/>
          <w:gridSpan w:val="2"/>
          <w:shd w:val="clear" w:color="auto" w:fill="FFFFFF"/>
          <w:tcMar>
            <w:left w:w="108" w:type="dxa"/>
            <w:right w:w="108" w:type="dxa"/>
          </w:tcMar>
          <w:vAlign w:val="center"/>
        </w:tcPr>
        <w:p w:rsidR="00ED54E0" w:rsidRPr="009239F7" w:rsidP="00B801E9" w14:paraId="0BEE553C" w14:textId="77777777">
          <w:pPr>
            <w:jc w:val="right"/>
            <w:rPr>
              <w:szCs w:val="16"/>
            </w:rPr>
          </w:pPr>
          <w:bookmarkStart w:id="3" w:name="spsDateDistribution"/>
          <w:bookmarkStart w:id="4" w:name="bmkDate"/>
          <w:r w:rsidRPr="009239F7">
            <w:rPr>
              <w:szCs w:val="16"/>
            </w:rPr>
            <w:t>26 October 2026</w:t>
          </w:r>
          <w:bookmarkEnd w:id="3"/>
          <w:bookmarkEnd w:id="4"/>
        </w:p>
      </w:tc>
    </w:tr>
    <w:tr w14:paraId="1E4FC211"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661530A3" w14:textId="77777777">
          <w:pPr>
            <w:jc w:val="left"/>
            <w:rPr>
              <w:b/>
            </w:rPr>
          </w:pPr>
          <w:bookmarkStart w:id="5" w:name="bmkSerial"/>
          <w:r>
            <w:rPr>
              <w:rFonts w:ascii="Verdana" w:eastAsia="Verdana" w:hAnsi="Verdana" w:cs="Verdana"/>
              <w:b w:val="0"/>
              <w:color w:val="FF0000"/>
              <w:sz w:val="18"/>
            </w:rPr>
            <w:t>(26-7460)</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55F7CBBC"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585F94F8"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74D4C6B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21D736D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8"/>
          <w:bookmarkEnd w:id="9"/>
        </w:p>
      </w:tc>
    </w:tr>
  </w:tbl>
  <w:p w:rsidR="00ED54E0" w:rsidRPr="002F6A28" w14:paraId="65E2D724"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757749716">
    <w:abstractNumId w:val="9"/>
  </w:num>
  <w:num w:numId="2" w16cid:durableId="1999142445">
    <w:abstractNumId w:val="7"/>
  </w:num>
  <w:num w:numId="3" w16cid:durableId="1182008735">
    <w:abstractNumId w:val="6"/>
  </w:num>
  <w:num w:numId="4" w16cid:durableId="1924601466">
    <w:abstractNumId w:val="5"/>
  </w:num>
  <w:num w:numId="5" w16cid:durableId="160194022">
    <w:abstractNumId w:val="4"/>
  </w:num>
  <w:num w:numId="6" w16cid:durableId="2024626058">
    <w:abstractNumId w:val="12"/>
  </w:num>
  <w:num w:numId="7" w16cid:durableId="239993116">
    <w:abstractNumId w:val="11"/>
  </w:num>
  <w:num w:numId="8" w16cid:durableId="1881282545">
    <w:abstractNumId w:val="10"/>
  </w:num>
  <w:num w:numId="9" w16cid:durableId="171634981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33455888">
    <w:abstractNumId w:val="13"/>
  </w:num>
  <w:num w:numId="11" w16cid:durableId="414517564">
    <w:abstractNumId w:val="8"/>
  </w:num>
  <w:num w:numId="12" w16cid:durableId="768889722">
    <w:abstractNumId w:val="3"/>
  </w:num>
  <w:num w:numId="13" w16cid:durableId="1234579780">
    <w:abstractNumId w:val="2"/>
  </w:num>
  <w:num w:numId="14" w16cid:durableId="1325281031">
    <w:abstractNumId w:val="1"/>
  </w:num>
  <w:num w:numId="15" w16cid:durableId="6855958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423A4"/>
    <w:rsid w:val="00451B25"/>
    <w:rsid w:val="00467032"/>
    <w:rsid w:val="0046754A"/>
    <w:rsid w:val="00473B57"/>
    <w:rsid w:val="0048173D"/>
    <w:rsid w:val="004A23F8"/>
    <w:rsid w:val="004B1246"/>
    <w:rsid w:val="004C274C"/>
    <w:rsid w:val="004C27A4"/>
    <w:rsid w:val="004E51B2"/>
    <w:rsid w:val="004F203A"/>
    <w:rsid w:val="005104AF"/>
    <w:rsid w:val="0052601B"/>
    <w:rsid w:val="005336B8"/>
    <w:rsid w:val="00533DC1"/>
    <w:rsid w:val="0054317D"/>
    <w:rsid w:val="00545ACF"/>
    <w:rsid w:val="00547B5F"/>
    <w:rsid w:val="00564605"/>
    <w:rsid w:val="00567467"/>
    <w:rsid w:val="0057307F"/>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A5235"/>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64C84"/>
    <w:rsid w:val="00D70F5B"/>
    <w:rsid w:val="00D72E66"/>
    <w:rsid w:val="00D747AE"/>
    <w:rsid w:val="00D75956"/>
    <w:rsid w:val="00D9226C"/>
    <w:rsid w:val="00DA20BD"/>
    <w:rsid w:val="00DB13FE"/>
    <w:rsid w:val="00DB364E"/>
    <w:rsid w:val="00DE50DB"/>
    <w:rsid w:val="00DF6AE1"/>
    <w:rsid w:val="00E147CB"/>
    <w:rsid w:val="00E17516"/>
    <w:rsid w:val="00E20B42"/>
    <w:rsid w:val="00E25473"/>
    <w:rsid w:val="00E30FFD"/>
    <w:rsid w:val="00E32674"/>
    <w:rsid w:val="00E3324D"/>
    <w:rsid w:val="00E40A6B"/>
    <w:rsid w:val="00E46FD5"/>
    <w:rsid w:val="00E544BB"/>
    <w:rsid w:val="00E56545"/>
    <w:rsid w:val="00E61305"/>
    <w:rsid w:val="00E63AC7"/>
    <w:rsid w:val="00E67CF3"/>
    <w:rsid w:val="00E82AEC"/>
    <w:rsid w:val="00E84D9E"/>
    <w:rsid w:val="00E9368F"/>
    <w:rsid w:val="00E969D2"/>
    <w:rsid w:val="00EA5D4F"/>
    <w:rsid w:val="00EB6C56"/>
    <w:rsid w:val="00EC00D2"/>
    <w:rsid w:val="00ED2407"/>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0F147CDB"/>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6/TBT/CHN/26_05496_00_x.pdf" TargetMode="External" /><Relationship Id="rId7" Type="http://schemas.openxmlformats.org/officeDocument/2006/relationships/hyperlink" Target="mailto:tbt@customs.gov.cn"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F1251774-1FC7-4241-AD77-3C30BBCE2689}">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Regular_en.dotx</Template>
  <TotalTime>2</TotalTime>
  <Pages>2</Pages>
  <Words>345</Words>
  <Characters>1970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Mermaz, Johann</cp:lastModifiedBy>
  <cp:revision>5</cp:revision>
  <dcterms:created xsi:type="dcterms:W3CDTF">2026-10-26T09:19:00Z</dcterms:created>
  <dcterms:modified xsi:type="dcterms:W3CDTF">2026-10-26T10:00:00Z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