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1F1119C5" w14:textId="77777777">
      <w:pPr>
        <w:pStyle w:val="Title"/>
        <w:rPr>
          <w:caps w:val="0"/>
          <w:kern w:val="0"/>
        </w:rPr>
      </w:pPr>
      <w:r w:rsidRPr="002F6A28">
        <w:rPr>
          <w:caps w:val="0"/>
          <w:kern w:val="0"/>
        </w:rPr>
        <w:t>NOTIFICATION</w:t>
      </w:r>
    </w:p>
    <w:p w:rsidR="009239F7" w:rsidRPr="002F6A28" w:rsidP="002F6A28" w14:paraId="6E1661F8" w14:textId="77777777">
      <w:pPr>
        <w:jc w:val="center"/>
      </w:pPr>
      <w:r w:rsidRPr="002F6A28">
        <w:t>The following notification is being circulated in accordance with Article 10.6</w:t>
      </w:r>
    </w:p>
    <w:p w:rsidR="009239F7" w:rsidRPr="002F6A28" w:rsidP="002F6A28" w14:paraId="6BB96B44"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28543832" w14:textId="77777777" w:rsidTr="00DB13FE">
        <w:tblPrEx>
          <w:tblW w:w="5000" w:type="pct"/>
          <w:tblLayout w:type="fixed"/>
          <w:tblLook w:val="0000"/>
        </w:tblPrEx>
        <w:tc>
          <w:tcPr>
            <w:tcW w:w="607" w:type="dxa"/>
            <w:tcBorders>
              <w:top w:val="double" w:sz="4" w:space="0" w:color="auto"/>
            </w:tcBorders>
          </w:tcPr>
          <w:p w:rsidR="00F85C99" w:rsidRPr="002F6A28" w:rsidP="002F6A28" w14:paraId="4354F96D" w14:textId="77777777">
            <w:pPr>
              <w:spacing w:before="120" w:after="120"/>
              <w:jc w:val="left"/>
            </w:pPr>
            <w:r w:rsidRPr="002F6A28">
              <w:rPr>
                <w:b/>
              </w:rPr>
              <w:t>1.</w:t>
            </w:r>
          </w:p>
        </w:tc>
        <w:tc>
          <w:tcPr>
            <w:tcW w:w="8373" w:type="dxa"/>
            <w:tcBorders>
              <w:top w:val="double" w:sz="4" w:space="0" w:color="auto"/>
            </w:tcBorders>
          </w:tcPr>
          <w:p w:rsidR="00F85C99" w:rsidRPr="002F6A28" w:rsidP="00C805B6" w14:paraId="2DF1AFD4" w14:textId="77777777">
            <w:pPr>
              <w:spacing w:before="120" w:after="120"/>
            </w:pPr>
            <w:r w:rsidRPr="002F6A28">
              <w:rPr>
                <w:b/>
              </w:rPr>
              <w:t>Notifying Member:</w:t>
            </w:r>
            <w:r w:rsidRPr="00C92678" w:rsidR="00EE3A11">
              <w:t xml:space="preserve"> </w:t>
            </w:r>
            <w:r w:rsidRPr="00C92678" w:rsidR="00EE3A11">
              <w:rPr>
                <w:u w:val="single"/>
              </w:rPr>
              <w:t>CHINA</w:t>
            </w:r>
          </w:p>
          <w:p w:rsidR="00F85C99" w:rsidRPr="002F6A28" w:rsidP="002F6A28" w14:paraId="2BF31AB4"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40892EA9" w14:textId="77777777" w:rsidTr="00DB13FE">
        <w:tblPrEx>
          <w:tblW w:w="5000" w:type="pct"/>
          <w:tblLayout w:type="fixed"/>
          <w:tblLook w:val="0000"/>
        </w:tblPrEx>
        <w:tc>
          <w:tcPr>
            <w:tcW w:w="607" w:type="dxa"/>
          </w:tcPr>
          <w:p w:rsidR="00F85C99" w:rsidRPr="002F6A28" w:rsidP="002F6A28" w14:paraId="41FC909C" w14:textId="77777777">
            <w:pPr>
              <w:spacing w:before="120" w:after="120"/>
              <w:jc w:val="left"/>
            </w:pPr>
            <w:r w:rsidRPr="002F6A28">
              <w:rPr>
                <w:b/>
              </w:rPr>
              <w:t>2.</w:t>
            </w:r>
          </w:p>
        </w:tc>
        <w:tc>
          <w:tcPr>
            <w:tcW w:w="8373" w:type="dxa"/>
          </w:tcPr>
          <w:p w:rsidR="00F85C99" w:rsidRPr="002F6A28" w:rsidP="000C3B6C" w14:paraId="11447E3A" w14:textId="77777777">
            <w:pPr>
              <w:spacing w:before="120" w:after="120"/>
            </w:pPr>
            <w:r w:rsidRPr="002F6A28">
              <w:rPr>
                <w:b/>
              </w:rPr>
              <w:t>Agency responsible:</w:t>
            </w:r>
            <w:r w:rsidRPr="00C379C8" w:rsidR="00EE3A11">
              <w:t xml:space="preserve"> </w:t>
            </w:r>
          </w:p>
          <w:p w:rsidR="00EE3A11" w:rsidRPr="00C379C8" w:rsidP="000C3B6C" w14:paraId="0BAB2A7A" w14:textId="77777777">
            <w:pPr>
              <w:spacing w:after="120"/>
            </w:pPr>
            <w:r w:rsidRPr="00C379C8">
              <w:t>State Administration for Market Regulation (Standardization Administration of the P.R.C.)</w:t>
            </w:r>
          </w:p>
        </w:tc>
      </w:tr>
      <w:tr w14:paraId="360F87A0" w14:textId="77777777" w:rsidTr="00DB13FE">
        <w:tblPrEx>
          <w:tblW w:w="5000" w:type="pct"/>
          <w:tblLayout w:type="fixed"/>
          <w:tblLook w:val="0000"/>
        </w:tblPrEx>
        <w:tc>
          <w:tcPr>
            <w:tcW w:w="607" w:type="dxa"/>
          </w:tcPr>
          <w:p w:rsidR="00F85C99" w:rsidRPr="002F6A28" w:rsidP="002F6A28" w14:paraId="69CFE6E7" w14:textId="77777777">
            <w:pPr>
              <w:spacing w:before="120" w:after="120"/>
              <w:jc w:val="left"/>
              <w:rPr>
                <w:b/>
              </w:rPr>
            </w:pPr>
            <w:r w:rsidRPr="002F6A28">
              <w:rPr>
                <w:b/>
              </w:rPr>
              <w:t>3.</w:t>
            </w:r>
          </w:p>
        </w:tc>
        <w:tc>
          <w:tcPr>
            <w:tcW w:w="8373" w:type="dxa"/>
          </w:tcPr>
          <w:p w:rsidR="00F85C99" w:rsidRPr="0058336F" w:rsidP="002F6A28" w14:paraId="67DA2021"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080C31F9" w14:textId="77777777" w:rsidTr="00DB13FE">
        <w:tblPrEx>
          <w:tblW w:w="5000" w:type="pct"/>
          <w:tblLayout w:type="fixed"/>
          <w:tblLook w:val="0000"/>
        </w:tblPrEx>
        <w:tc>
          <w:tcPr>
            <w:tcW w:w="607" w:type="dxa"/>
          </w:tcPr>
          <w:p w:rsidR="00F85C99" w:rsidRPr="002F6A28" w:rsidP="002F6A28" w14:paraId="0CD2E5B6" w14:textId="77777777">
            <w:pPr>
              <w:spacing w:before="120" w:after="120"/>
              <w:jc w:val="left"/>
            </w:pPr>
            <w:r w:rsidRPr="002F6A28">
              <w:rPr>
                <w:b/>
              </w:rPr>
              <w:t>4.</w:t>
            </w:r>
          </w:p>
        </w:tc>
        <w:tc>
          <w:tcPr>
            <w:tcW w:w="8373" w:type="dxa"/>
          </w:tcPr>
          <w:p w:rsidR="00F85C99" w:rsidRPr="002F6A28" w:rsidP="002F6A28" w14:paraId="11C32FC4"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Polyacrylamides (HS code(s): 390690); (ICS code(s): 71.100.80)</w:t>
            </w:r>
          </w:p>
        </w:tc>
      </w:tr>
      <w:tr w14:paraId="680D7BBF" w14:textId="77777777" w:rsidTr="00DB13FE">
        <w:tblPrEx>
          <w:tblW w:w="5000" w:type="pct"/>
          <w:tblLayout w:type="fixed"/>
          <w:tblLook w:val="0000"/>
        </w:tblPrEx>
        <w:tc>
          <w:tcPr>
            <w:tcW w:w="607" w:type="dxa"/>
          </w:tcPr>
          <w:p w:rsidR="00F85C99" w:rsidRPr="002F6A28" w:rsidP="002F6A28" w14:paraId="56E5C0AC" w14:textId="77777777">
            <w:pPr>
              <w:spacing w:before="120" w:after="120"/>
              <w:jc w:val="left"/>
            </w:pPr>
            <w:r w:rsidRPr="002F6A28">
              <w:rPr>
                <w:b/>
              </w:rPr>
              <w:t>5.</w:t>
            </w:r>
          </w:p>
        </w:tc>
        <w:tc>
          <w:tcPr>
            <w:tcW w:w="8373" w:type="dxa"/>
          </w:tcPr>
          <w:p w:rsidR="00F85C99" w:rsidP="002F6A28" w14:paraId="471D6E8F"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National Standard of the P.R.C., Polyacrylamides for treatment of drinking water; (18 page(s), in Chinese)</w:t>
            </w:r>
          </w:p>
          <w:p w:rsidR="000C3B6C" w:rsidRPr="000C3B6C" w:rsidP="002F6A28" w14:paraId="4F274940"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476ED1" w:rsidRPr="00CE6C29" w:rsidP="002F6A28" w14:paraId="31320C45" w14:textId="77777777">
            <w:pPr>
              <w:pBdr>
                <w:top w:val="none" w:sz="0" w:space="4" w:color="auto"/>
                <w:bottom w:val="none" w:sz="0" w:space="4" w:color="auto"/>
              </w:pBdr>
              <w:spacing w:after="120"/>
              <w:rPr>
                <w:iCs/>
              </w:rPr>
            </w:pPr>
            <w:hyperlink r:id="rId6" w:tgtFrame="_blank" w:history="1">
              <w:r w:rsidRPr="00CE6C29">
                <w:rPr>
                  <w:iCs/>
                  <w:color w:val="0000FF"/>
                  <w:u w:val="single"/>
                </w:rPr>
                <w:t>https://members.wto.org/crnattachments/2026/TBT/CHN/26_05491_00_x.pdf</w:t>
              </w:r>
            </w:hyperlink>
          </w:p>
        </w:tc>
      </w:tr>
      <w:tr w14:paraId="6A35089A" w14:textId="77777777" w:rsidTr="00DB13FE">
        <w:tblPrEx>
          <w:tblW w:w="5000" w:type="pct"/>
          <w:tblLayout w:type="fixed"/>
          <w:tblLook w:val="0000"/>
        </w:tblPrEx>
        <w:tc>
          <w:tcPr>
            <w:tcW w:w="607" w:type="dxa"/>
          </w:tcPr>
          <w:p w:rsidR="00F85C99" w:rsidRPr="002F6A28" w:rsidP="002F6A28" w14:paraId="68512F91" w14:textId="77777777">
            <w:pPr>
              <w:spacing w:before="120" w:after="120"/>
              <w:jc w:val="left"/>
              <w:rPr>
                <w:b/>
              </w:rPr>
            </w:pPr>
            <w:r w:rsidRPr="002F6A28">
              <w:rPr>
                <w:b/>
              </w:rPr>
              <w:t>6.</w:t>
            </w:r>
          </w:p>
        </w:tc>
        <w:tc>
          <w:tcPr>
            <w:tcW w:w="8373" w:type="dxa"/>
          </w:tcPr>
          <w:p w:rsidR="00F85C99" w:rsidRPr="002F6A28" w:rsidP="002F6A28" w14:paraId="0D9ABE12" w14:textId="77777777">
            <w:pPr>
              <w:spacing w:before="120" w:after="120"/>
              <w:rPr>
                <w:b/>
              </w:rPr>
            </w:pPr>
            <w:r w:rsidRPr="002F6A28">
              <w:rPr>
                <w:b/>
              </w:rPr>
              <w:t>Description of content:</w:t>
            </w:r>
            <w:r w:rsidRPr="00C379C8" w:rsidR="00FE448B">
              <w:t xml:space="preserve"> This document specifies the requirements, test methods, inspection rules, marking, packaging, transportation and storage for polyacrylamide products used in drinking water treatment. </w:t>
            </w:r>
          </w:p>
          <w:p w:rsidR="00FE448B" w:rsidRPr="00C379C8" w:rsidP="002F6A28" w14:paraId="047A7DB4" w14:textId="77777777">
            <w:pPr>
              <w:spacing w:before="120" w:after="120"/>
            </w:pPr>
            <w:r w:rsidRPr="00C379C8">
              <w:t>This document applies to anionic and non-ionic polyacrylamides used in drinking water treatment, but not to cationic polyacrylamides. The product is primarily used for coagulation, flocculation and sedimentation of source water in the drinking water treatment process.</w:t>
            </w:r>
          </w:p>
        </w:tc>
      </w:tr>
      <w:tr w14:paraId="0882A50D" w14:textId="77777777" w:rsidTr="00DB13FE">
        <w:tblPrEx>
          <w:tblW w:w="5000" w:type="pct"/>
          <w:tblLayout w:type="fixed"/>
          <w:tblLook w:val="0000"/>
        </w:tblPrEx>
        <w:tc>
          <w:tcPr>
            <w:tcW w:w="607" w:type="dxa"/>
          </w:tcPr>
          <w:p w:rsidR="00F85C99" w:rsidRPr="002F6A28" w:rsidP="002F6A28" w14:paraId="0F97EE37" w14:textId="77777777">
            <w:pPr>
              <w:spacing w:before="120" w:after="120"/>
              <w:jc w:val="left"/>
              <w:rPr>
                <w:b/>
              </w:rPr>
            </w:pPr>
            <w:r w:rsidRPr="002F6A28">
              <w:rPr>
                <w:b/>
              </w:rPr>
              <w:t>7.</w:t>
            </w:r>
          </w:p>
        </w:tc>
        <w:tc>
          <w:tcPr>
            <w:tcW w:w="8373" w:type="dxa"/>
          </w:tcPr>
          <w:p w:rsidR="00F85C99" w:rsidRPr="002F6A28" w:rsidP="002F6A28" w14:paraId="529A6788" w14:textId="77777777">
            <w:pPr>
              <w:spacing w:before="120" w:after="120"/>
              <w:rPr>
                <w:b/>
              </w:rPr>
            </w:pPr>
            <w:r w:rsidRPr="002F6A28">
              <w:rPr>
                <w:b/>
              </w:rPr>
              <w:t>Objective and rationale, including the nature of urgent problems where applicable:</w:t>
            </w:r>
            <w:r w:rsidRPr="00C379C8" w:rsidR="00EE3A11">
              <w:t xml:space="preserve"> Prevention of deceptive practices and consumer protection; Protection of human health or safety</w:t>
            </w:r>
          </w:p>
        </w:tc>
      </w:tr>
      <w:tr w14:paraId="0933EB3B" w14:textId="77777777" w:rsidTr="00DB13FE">
        <w:tblPrEx>
          <w:tblW w:w="5000" w:type="pct"/>
          <w:tblLayout w:type="fixed"/>
          <w:tblLook w:val="0000"/>
        </w:tblPrEx>
        <w:tc>
          <w:tcPr>
            <w:tcW w:w="607" w:type="dxa"/>
          </w:tcPr>
          <w:p w:rsidR="00F85C99" w:rsidRPr="002F6A28" w:rsidP="009E75ED" w14:paraId="170292A1" w14:textId="77777777">
            <w:pPr>
              <w:spacing w:before="120" w:after="120"/>
              <w:jc w:val="left"/>
              <w:rPr>
                <w:b/>
              </w:rPr>
            </w:pPr>
            <w:r w:rsidRPr="002F6A28">
              <w:rPr>
                <w:b/>
              </w:rPr>
              <w:t>8.</w:t>
            </w:r>
          </w:p>
        </w:tc>
        <w:tc>
          <w:tcPr>
            <w:tcW w:w="8373" w:type="dxa"/>
          </w:tcPr>
          <w:p w:rsidR="000C3B6C" w:rsidRPr="00EC00D2" w:rsidP="007F13E8" w14:paraId="58BFF916" w14:textId="77777777">
            <w:pPr>
              <w:spacing w:before="120" w:after="120"/>
              <w:rPr>
                <w:bCs/>
              </w:rPr>
            </w:pPr>
            <w:r w:rsidRPr="002F6A28">
              <w:rPr>
                <w:b/>
              </w:rPr>
              <w:t>Relevant documents:</w:t>
            </w:r>
            <w:r w:rsidRPr="002F6A28" w:rsidR="00EE3A11">
              <w:t xml:space="preserve"> </w:t>
            </w:r>
          </w:p>
          <w:p w:rsidR="00EE3A11" w:rsidRPr="002F6A28" w:rsidP="007F13E8" w14:paraId="57C3AF96" w14:textId="77777777">
            <w:pPr>
              <w:spacing w:before="120" w:after="120"/>
            </w:pPr>
            <w:r w:rsidRPr="002F6A28">
              <w:t>-</w:t>
            </w:r>
          </w:p>
        </w:tc>
      </w:tr>
      <w:tr w14:paraId="6B931D47" w14:textId="77777777" w:rsidTr="00DB13FE">
        <w:tblPrEx>
          <w:tblW w:w="5000" w:type="pct"/>
          <w:tblLayout w:type="fixed"/>
          <w:tblLook w:val="0000"/>
        </w:tblPrEx>
        <w:tc>
          <w:tcPr>
            <w:tcW w:w="607" w:type="dxa"/>
          </w:tcPr>
          <w:p w:rsidR="00EE3A11" w:rsidRPr="002F6A28" w:rsidP="002F6A28" w14:paraId="27D3F2D4" w14:textId="77777777">
            <w:pPr>
              <w:spacing w:before="120" w:after="120"/>
              <w:jc w:val="left"/>
              <w:rPr>
                <w:b/>
              </w:rPr>
            </w:pPr>
            <w:r w:rsidRPr="002F6A28">
              <w:rPr>
                <w:b/>
              </w:rPr>
              <w:t>9.</w:t>
            </w:r>
          </w:p>
        </w:tc>
        <w:tc>
          <w:tcPr>
            <w:tcW w:w="8373" w:type="dxa"/>
          </w:tcPr>
          <w:p w:rsidR="00EE3A11" w:rsidRPr="002F6A28" w:rsidP="008953C4" w14:paraId="091771EE" w14:textId="77777777">
            <w:pPr>
              <w:spacing w:before="120" w:after="120"/>
            </w:pPr>
            <w:r w:rsidRPr="002F6A28">
              <w:rPr>
                <w:b/>
              </w:rPr>
              <w:t>Proposed date of adoption:</w:t>
            </w:r>
            <w:r w:rsidRPr="00C379C8">
              <w:t xml:space="preserve"> To be determined</w:t>
            </w:r>
          </w:p>
          <w:p w:rsidR="00EE3A11" w:rsidRPr="002F6A28" w:rsidP="008953C4" w14:paraId="637A72CD" w14:textId="77777777">
            <w:pPr>
              <w:spacing w:after="120"/>
            </w:pPr>
            <w:r w:rsidRPr="002F6A28">
              <w:rPr>
                <w:b/>
              </w:rPr>
              <w:t>Proposed date of entry into force:</w:t>
            </w:r>
            <w:r w:rsidRPr="00C379C8">
              <w:t xml:space="preserve"> 12 months after approval</w:t>
            </w:r>
          </w:p>
        </w:tc>
      </w:tr>
      <w:tr w14:paraId="1609D2C5" w14:textId="77777777" w:rsidTr="00DB13FE">
        <w:tblPrEx>
          <w:tblW w:w="5000" w:type="pct"/>
          <w:tblLayout w:type="fixed"/>
          <w:tblLook w:val="0000"/>
        </w:tblPrEx>
        <w:tc>
          <w:tcPr>
            <w:tcW w:w="607" w:type="dxa"/>
            <w:tcBorders>
              <w:bottom w:val="double" w:sz="4" w:space="0" w:color="auto"/>
            </w:tcBorders>
          </w:tcPr>
          <w:p w:rsidR="00F85C99" w:rsidRPr="002F6A28" w:rsidP="00FA744C" w14:paraId="05D721D6" w14:textId="77777777">
            <w:pPr>
              <w:keepNext/>
              <w:keepLines/>
              <w:spacing w:before="120" w:after="120"/>
              <w:jc w:val="left"/>
              <w:rPr>
                <w:b/>
              </w:rPr>
            </w:pPr>
            <w:r w:rsidRPr="002F6A28">
              <w:rPr>
                <w:b/>
              </w:rPr>
              <w:t>10.</w:t>
            </w:r>
          </w:p>
        </w:tc>
        <w:tc>
          <w:tcPr>
            <w:tcW w:w="8373" w:type="dxa"/>
            <w:tcBorders>
              <w:bottom w:val="double" w:sz="4" w:space="0" w:color="auto"/>
            </w:tcBorders>
          </w:tcPr>
          <w:p w:rsidR="000C3B6C" w:rsidRPr="00E3324D" w:rsidP="00FA744C" w14:paraId="2939B7BB" w14:textId="77777777">
            <w:pPr>
              <w:keepNext/>
              <w:keepLines/>
              <w:tabs>
                <w:tab w:val="left" w:pos="1418"/>
                <w:tab w:val="left" w:pos="2127"/>
                <w:tab w:val="left" w:pos="2835"/>
                <w:tab w:val="left" w:pos="3402"/>
              </w:tabs>
              <w:spacing w:before="120" w:after="120"/>
              <w:rPr>
                <w:b/>
                <w:bCs/>
              </w:rPr>
            </w:pPr>
            <w:r w:rsidRPr="00E3324D">
              <w:rPr>
                <w:b/>
                <w:bCs/>
              </w:rPr>
              <w:t>Provision of comments</w:t>
            </w:r>
          </w:p>
          <w:p w:rsidR="00F85C99" w:rsidP="00FA744C" w14:paraId="264A4220" w14:textId="77777777">
            <w:pPr>
              <w:keepNext/>
              <w:keepLines/>
              <w:spacing w:before="120" w:after="120"/>
              <w:rPr>
                <w:bCs/>
              </w:rPr>
            </w:pPr>
            <w:r w:rsidRPr="002F6A28">
              <w:rPr>
                <w:b/>
              </w:rPr>
              <w:t>Final date for comments:</w:t>
            </w:r>
            <w:r w:rsidRPr="00C379C8" w:rsidR="00EE3A11">
              <w:t xml:space="preserve"> 25 November 2026 (30 days from notification)</w:t>
            </w:r>
          </w:p>
          <w:p w:rsidR="000C3B6C" w:rsidRPr="00E3324D" w:rsidP="00FA744C" w14:paraId="09D77A27" w14:textId="77777777">
            <w:pPr>
              <w:keepNext/>
              <w:keepLines/>
              <w:tabs>
                <w:tab w:val="left" w:pos="1418"/>
                <w:tab w:val="left" w:pos="2127"/>
                <w:tab w:val="left" w:pos="2835"/>
                <w:tab w:val="left" w:pos="3402"/>
              </w:tabs>
              <w:spacing w:before="120" w:after="120"/>
              <w:rPr>
                <w:b/>
                <w:bCs/>
              </w:rPr>
            </w:pPr>
            <w:r w:rsidRPr="00E3324D">
              <w:rPr>
                <w:b/>
                <w:bCs/>
              </w:rPr>
              <w:t>[ ] 60 days from notification</w:t>
            </w:r>
            <w:r w:rsidRPr="006A4C49" w:rsidR="00D75956">
              <w:t xml:space="preserve"> </w:t>
            </w:r>
          </w:p>
          <w:p w:rsidR="000C3B6C" w:rsidRPr="002F6A28" w:rsidP="00FA744C" w14:paraId="2A75EA4F" w14:textId="77777777">
            <w:pPr>
              <w:keepNext/>
              <w:keepLines/>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FA744C" w14:paraId="08AA9EC3" w14:textId="77777777">
            <w:pPr>
              <w:keepNext/>
              <w:keepLines/>
            </w:pPr>
            <w:r w:rsidRPr="00CE6C29">
              <w:t xml:space="preserve">WTO/TBT National Notification and Enquiry </w:t>
            </w:r>
            <w:r w:rsidRPr="00CE6C29">
              <w:t>Center</w:t>
            </w:r>
            <w:r w:rsidRPr="00CE6C29">
              <w:t xml:space="preserve"> of the People's Republic of China</w:t>
            </w:r>
          </w:p>
          <w:p w:rsidR="00CE6C29" w:rsidRPr="00CE6C29" w:rsidP="00FA744C" w14:paraId="14994BF3" w14:textId="77777777">
            <w:pPr>
              <w:keepNext/>
              <w:keepLines/>
            </w:pPr>
            <w:r w:rsidRPr="00CE6C29">
              <w:t>Tel</w:t>
            </w:r>
            <w:r w:rsidRPr="00CE6C29">
              <w:rPr>
                <w:rFonts w:ascii="MS Mincho" w:eastAsia="MS Mincho" w:hAnsi="MS Mincho" w:cs="MS Mincho"/>
              </w:rPr>
              <w:t>：</w:t>
            </w:r>
            <w:r w:rsidRPr="00CE6C29">
              <w:t>+86 10 57954633/ 57954642</w:t>
            </w:r>
          </w:p>
          <w:p w:rsidR="00CE6C29" w:rsidRPr="00CE6C29" w:rsidP="00FA744C" w14:paraId="58036A17" w14:textId="77777777">
            <w:pPr>
              <w:keepNext/>
              <w:keepLines/>
              <w:spacing w:after="120"/>
            </w:pPr>
            <w:r w:rsidRPr="00CE6C29">
              <w:t>E_mail</w:t>
            </w:r>
            <w:r w:rsidRPr="00CE6C29">
              <w:t xml:space="preserve">: </w:t>
            </w:r>
            <w:hyperlink r:id="rId7" w:history="1">
              <w:r w:rsidRPr="00CE6C29">
                <w:rPr>
                  <w:color w:val="0000FF"/>
                  <w:u w:val="single"/>
                </w:rPr>
                <w:t>tbt@customs.gov.cn</w:t>
              </w:r>
            </w:hyperlink>
          </w:p>
        </w:tc>
      </w:tr>
    </w:tbl>
    <w:p w:rsidR="00EE3A11" w:rsidRPr="002F6A28" w:rsidP="00887259" w14:paraId="11E77DF3" w14:textId="77777777">
      <w:pPr>
        <w:jc w:val="center"/>
      </w:pPr>
    </w:p>
    <w:sectPr w:rsidSect="00760DB3">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ACCBAE2"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C6FA1BF"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37EBCA8F"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591C021" w14:textId="77777777">
    <w:pPr>
      <w:pStyle w:val="Header"/>
      <w:pBdr>
        <w:bottom w:val="single" w:sz="4" w:space="1" w:color="auto"/>
      </w:pBdr>
      <w:tabs>
        <w:tab w:val="clear" w:pos="4513"/>
        <w:tab w:val="clear" w:pos="9027"/>
      </w:tabs>
      <w:jc w:val="center"/>
    </w:pPr>
    <w:r w:rsidRPr="002F6A28">
      <w:t>tbtSymbol</w:t>
    </w:r>
  </w:p>
  <w:p w:rsidR="009239F7" w:rsidRPr="002F6A28" w:rsidP="009239F7" w14:paraId="5384A095" w14:textId="77777777">
    <w:pPr>
      <w:pStyle w:val="Header"/>
      <w:pBdr>
        <w:bottom w:val="single" w:sz="4" w:space="1" w:color="auto"/>
      </w:pBdr>
      <w:tabs>
        <w:tab w:val="clear" w:pos="4513"/>
        <w:tab w:val="clear" w:pos="9027"/>
      </w:tabs>
      <w:jc w:val="center"/>
    </w:pPr>
  </w:p>
  <w:p w:rsidR="009239F7" w:rsidRPr="002F6A28" w:rsidP="009239F7" w14:paraId="221151DE"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0D7E6E0B"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455CBFE" w14:textId="77777777">
    <w:pPr>
      <w:pStyle w:val="Header"/>
      <w:pBdr>
        <w:bottom w:val="single" w:sz="4" w:space="1" w:color="auto"/>
      </w:pBdr>
      <w:tabs>
        <w:tab w:val="clear" w:pos="4513"/>
        <w:tab w:val="clear" w:pos="9027"/>
      </w:tabs>
      <w:jc w:val="center"/>
    </w:pPr>
    <w:bookmarkStart w:id="0" w:name="spsSymbolHeader"/>
    <w:r w:rsidRPr="002F6A28">
      <w:t>G/TBT/N/CHN/2371</w:t>
    </w:r>
    <w:bookmarkEnd w:id="0"/>
  </w:p>
  <w:p w:rsidR="009239F7" w:rsidRPr="002F6A28" w:rsidP="009239F7" w14:paraId="3A7F7D5B" w14:textId="77777777">
    <w:pPr>
      <w:pStyle w:val="Header"/>
      <w:pBdr>
        <w:bottom w:val="single" w:sz="4" w:space="1" w:color="auto"/>
      </w:pBdr>
      <w:tabs>
        <w:tab w:val="clear" w:pos="4513"/>
        <w:tab w:val="clear" w:pos="9027"/>
      </w:tabs>
      <w:jc w:val="center"/>
    </w:pPr>
  </w:p>
  <w:p w:rsidR="009239F7" w:rsidRPr="002F6A28" w:rsidP="009239F7" w14:paraId="47F8DABC"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30EC2D7F"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E9FC633"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2C7F6DAD"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2F9F557F" w14:textId="77777777">
          <w:pPr>
            <w:jc w:val="right"/>
            <w:rPr>
              <w:b/>
              <w:color w:val="FF0000"/>
              <w:szCs w:val="16"/>
            </w:rPr>
          </w:pPr>
        </w:p>
      </w:tc>
    </w:tr>
    <w:bookmarkEnd w:id="1"/>
    <w:tr w14:paraId="697ED333"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22835CEF"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2490FE77" w14:textId="77777777">
          <w:pPr>
            <w:jc w:val="right"/>
            <w:rPr>
              <w:b/>
              <w:szCs w:val="16"/>
            </w:rPr>
          </w:pPr>
        </w:p>
      </w:tc>
    </w:tr>
    <w:tr w14:paraId="1836794E"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41793FAB"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638C4B6D" w14:textId="77777777">
          <w:pPr>
            <w:jc w:val="right"/>
            <w:rPr>
              <w:b/>
              <w:szCs w:val="16"/>
            </w:rPr>
          </w:pPr>
          <w:bookmarkStart w:id="2" w:name="bmkSymbols"/>
          <w:r w:rsidRPr="002F6A28">
            <w:rPr>
              <w:b/>
              <w:szCs w:val="16"/>
            </w:rPr>
            <w:t>G/TBT/N/CHN/2371</w:t>
          </w:r>
          <w:bookmarkEnd w:id="2"/>
        </w:p>
      </w:tc>
    </w:tr>
    <w:tr w14:paraId="7A0E5156"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7CD85D9B" w14:textId="77777777"/>
      </w:tc>
      <w:tc>
        <w:tcPr>
          <w:tcW w:w="5448" w:type="dxa"/>
          <w:gridSpan w:val="2"/>
          <w:shd w:val="clear" w:color="auto" w:fill="FFFFFF"/>
          <w:tcMar>
            <w:left w:w="108" w:type="dxa"/>
            <w:right w:w="108" w:type="dxa"/>
          </w:tcMar>
          <w:vAlign w:val="center"/>
        </w:tcPr>
        <w:p w:rsidR="00ED54E0" w:rsidRPr="009239F7" w:rsidP="00B801E9" w14:paraId="138BECF6" w14:textId="77777777">
          <w:pPr>
            <w:jc w:val="right"/>
            <w:rPr>
              <w:szCs w:val="16"/>
            </w:rPr>
          </w:pPr>
          <w:bookmarkStart w:id="3" w:name="spsDateDistribution"/>
          <w:bookmarkStart w:id="4" w:name="bmkDate"/>
          <w:r w:rsidRPr="009239F7">
            <w:rPr>
              <w:szCs w:val="16"/>
            </w:rPr>
            <w:t>26 October 2026</w:t>
          </w:r>
          <w:bookmarkEnd w:id="3"/>
          <w:bookmarkEnd w:id="4"/>
        </w:p>
      </w:tc>
    </w:tr>
    <w:tr w14:paraId="206E07BA"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12534462" w14:textId="77777777">
          <w:pPr>
            <w:jc w:val="left"/>
            <w:rPr>
              <w:b/>
            </w:rPr>
          </w:pPr>
          <w:bookmarkStart w:id="5" w:name="bmkSerial"/>
          <w:r>
            <w:rPr>
              <w:rFonts w:ascii="Verdana" w:eastAsia="Verdana" w:hAnsi="Verdana" w:cs="Verdana"/>
              <w:b w:val="0"/>
              <w:color w:val="FF0000"/>
              <w:sz w:val="18"/>
            </w:rPr>
            <w:t>(26-7455)</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1F732C0F"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27FEC159"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382B40F7"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6E6807C3"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8"/>
          <w:bookmarkEnd w:id="9"/>
        </w:p>
      </w:tc>
    </w:tr>
  </w:tbl>
  <w:p w:rsidR="00ED54E0" w:rsidRPr="002F6A28" w14:paraId="734C306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204833095">
    <w:abstractNumId w:val="9"/>
  </w:num>
  <w:num w:numId="2" w16cid:durableId="2147040875">
    <w:abstractNumId w:val="7"/>
  </w:num>
  <w:num w:numId="3" w16cid:durableId="833375768">
    <w:abstractNumId w:val="6"/>
  </w:num>
  <w:num w:numId="4" w16cid:durableId="1245144127">
    <w:abstractNumId w:val="5"/>
  </w:num>
  <w:num w:numId="5" w16cid:durableId="1316883218">
    <w:abstractNumId w:val="4"/>
  </w:num>
  <w:num w:numId="6" w16cid:durableId="1944024681">
    <w:abstractNumId w:val="12"/>
  </w:num>
  <w:num w:numId="7" w16cid:durableId="1818838431">
    <w:abstractNumId w:val="11"/>
  </w:num>
  <w:num w:numId="8" w16cid:durableId="1975677008">
    <w:abstractNumId w:val="10"/>
  </w:num>
  <w:num w:numId="9" w16cid:durableId="81719138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76107190">
    <w:abstractNumId w:val="13"/>
  </w:num>
  <w:num w:numId="11" w16cid:durableId="419717800">
    <w:abstractNumId w:val="8"/>
  </w:num>
  <w:num w:numId="12" w16cid:durableId="633021366">
    <w:abstractNumId w:val="3"/>
  </w:num>
  <w:num w:numId="13" w16cid:durableId="680743958">
    <w:abstractNumId w:val="2"/>
  </w:num>
  <w:num w:numId="14" w16cid:durableId="1474323710">
    <w:abstractNumId w:val="1"/>
  </w:num>
  <w:num w:numId="15" w16cid:durableId="13805480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76ED1"/>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14F1"/>
    <w:rsid w:val="00612644"/>
    <w:rsid w:val="00623F9F"/>
    <w:rsid w:val="00643C1F"/>
    <w:rsid w:val="006478B9"/>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226F"/>
    <w:rsid w:val="00854F43"/>
    <w:rsid w:val="00860955"/>
    <w:rsid w:val="008612A9"/>
    <w:rsid w:val="00862023"/>
    <w:rsid w:val="00863177"/>
    <w:rsid w:val="00863DE9"/>
    <w:rsid w:val="00870135"/>
    <w:rsid w:val="008739FD"/>
    <w:rsid w:val="008848E9"/>
    <w:rsid w:val="008862E8"/>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5CAB"/>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A744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9DCBA54"/>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members.wto.org/crnattachments/2026/TBT/CHN/26_05491_00_x.pdf" TargetMode="External" /><Relationship Id="rId7" Type="http://schemas.openxmlformats.org/officeDocument/2006/relationships/hyperlink" Target="mailto:tbt@customs.gov.cn"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840D2D21-21F9-4B7F-AAE6-D3E57C9B6DEC}">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Regular_en.dotx</Template>
  <TotalTime>2</TotalTime>
  <Pages>2</Pages>
  <Words>340</Words>
  <Characters>1938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Mermaz, Johann</cp:lastModifiedBy>
  <cp:revision>3</cp:revision>
  <dcterms:created xsi:type="dcterms:W3CDTF">2026-10-26T09:10:00Z</dcterms:created>
  <dcterms:modified xsi:type="dcterms:W3CDTF">2026-10-26T09:38:00Z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