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4E28EEE3" w14:textId="77777777">
      <w:pPr>
        <w:pStyle w:val="Title"/>
      </w:pPr>
      <w:r w:rsidRPr="002F663C">
        <w:t>NOTIFICATION</w:t>
      </w:r>
    </w:p>
    <w:p w:rsidR="002F663C" w:rsidRPr="002F663C" w:rsidP="00DD3DD7" w14:paraId="13614FBC" w14:textId="77777777">
      <w:pPr>
        <w:pStyle w:val="Title3"/>
      </w:pPr>
      <w:r w:rsidRPr="002F663C">
        <w:t>Addendum</w:t>
      </w:r>
    </w:p>
    <w:p w:rsidR="002F663C" w:rsidP="001E2E4A" w14:paraId="173CADE6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21 October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the </w:t>
      </w:r>
      <w:r w:rsidRPr="002F663C">
        <w:rPr>
          <w:rFonts w:eastAsia="Calibri" w:cs="Times New Roman"/>
          <w:u w:val="single"/>
        </w:rPr>
        <w:t>United States of America</w:t>
      </w:r>
      <w:r w:rsidRPr="002F663C">
        <w:rPr>
          <w:rFonts w:eastAsia="Calibri" w:cs="Times New Roman"/>
        </w:rPr>
        <w:t>.</w:t>
      </w:r>
    </w:p>
    <w:p w:rsidR="001E2E4A" w:rsidRPr="002F663C" w:rsidP="001E2E4A" w14:paraId="0DE818CA" w14:textId="77777777">
      <w:pPr>
        <w:rPr>
          <w:rFonts w:eastAsia="Calibri" w:cs="Times New Roman"/>
        </w:rPr>
      </w:pPr>
    </w:p>
    <w:p w:rsidR="002F663C" w:rsidRPr="002F663C" w:rsidP="002F663C" w14:paraId="1C0BB4C2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082232DF" w14:textId="77777777">
      <w:pPr>
        <w:rPr>
          <w:rFonts w:eastAsia="Calibri" w:cs="Times New Roman"/>
        </w:rPr>
      </w:pPr>
    </w:p>
    <w:p w:rsidR="00C14444" w:rsidRPr="002F663C" w:rsidP="002F663C" w14:paraId="230657ED" w14:textId="77777777">
      <w:pPr>
        <w:rPr>
          <w:rFonts w:eastAsia="Calibri" w:cs="Times New Roman"/>
        </w:rPr>
      </w:pPr>
    </w:p>
    <w:p w:rsidR="002F663C" w:rsidRPr="002F663C" w:rsidP="002F663C" w14:paraId="4567DA71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Upper C-Band (3.98-4.2 GHz); Expanding Flexible Use of the 3.7 to 4.2 GHz Band</w:t>
      </w:r>
    </w:p>
    <w:p w:rsidR="002F663C" w:rsidRPr="002F663C" w:rsidP="002F663C" w14:paraId="3C33F57F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1B2D15C4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305DD7D0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53EFD8D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BA8B375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01F94C4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2501C4A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35DBD6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2E3792A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6E0829B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FE2B03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468EC42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792D40A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A36377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1CFB8BC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19 October 2026</w:t>
            </w:r>
          </w:p>
        </w:tc>
      </w:tr>
      <w:tr w14:paraId="1B0F38A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8173DA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0EA640C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62D6E3B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1FE3BC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0147656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2B0B12A4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1C68641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8EAA30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0C7E41D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62B03183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787630B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BD425E9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44BF42E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7E47833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6937E167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1FCF0F40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  <w:p w:rsidR="00467A46" w:rsidP="00EB7B40" w14:paraId="6588D421" w14:textId="77777777">
            <w:pPr>
              <w:spacing w:before="12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Final rule; announcement of effective date</w:t>
            </w:r>
          </w:p>
          <w:p w:rsidR="00467A46" w:rsidP="00EB7B40" w14:paraId="4D3ED393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https://members.wto.org/crnattachments/2026/TBT/USA/26_05483_00_e.pdf</w:t>
              </w:r>
            </w:hyperlink>
          </w:p>
        </w:tc>
      </w:tr>
      <w:bookmarkEnd w:id="0"/>
    </w:tbl>
    <w:p w:rsidR="002F663C" w:rsidRPr="002F663C" w:rsidP="002F663C" w14:paraId="1881ECDD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4B6894F4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In this document, the Federal Communications Commission (Commission) announces that the Office of Management and Budget (OMB) </w:t>
      </w:r>
      <w:r w:rsidRPr="002F663C">
        <w:rPr>
          <w:rFonts w:eastAsia="Calibri" w:cs="Times New Roman"/>
          <w:szCs w:val="18"/>
        </w:rPr>
        <w:t>has</w:t>
      </w:r>
      <w:r w:rsidRPr="002F663C">
        <w:rPr>
          <w:rFonts w:eastAsia="Calibri" w:cs="Times New Roman"/>
          <w:szCs w:val="18"/>
        </w:rPr>
        <w:t xml:space="preserve"> approved the information collection requirements under OMB Control Number 3060-1272, as adopted in the Commission's Report and Order, Order of Proposed Modification, and Order on Reconsideration, </w:t>
      </w:r>
      <w:hyperlink r:id="rId8" w:history="1">
        <w:r w:rsidRPr="002F663C">
          <w:rPr>
            <w:rFonts w:eastAsia="Calibri" w:cs="Times New Roman"/>
            <w:color w:val="0000FF"/>
            <w:szCs w:val="18"/>
            <w:u w:val="single"/>
          </w:rPr>
          <w:t>FCC 26-46</w:t>
        </w:r>
      </w:hyperlink>
      <w:r w:rsidRPr="002F663C">
        <w:rPr>
          <w:rFonts w:eastAsia="Calibri" w:cs="Times New Roman"/>
          <w:szCs w:val="18"/>
        </w:rPr>
        <w:t>.</w:t>
      </w:r>
    </w:p>
    <w:p w:rsidR="00535D56" w:rsidRPr="002F663C" w:rsidP="00B16ACF" w14:paraId="0627371A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Amendatory instructions 26 (</w:t>
      </w:r>
      <w:hyperlink r:id="rId9" w:history="1">
        <w:r w:rsidRPr="002F663C">
          <w:rPr>
            <w:rFonts w:eastAsia="Calibri" w:cs="Times New Roman"/>
            <w:color w:val="0000FF"/>
            <w:szCs w:val="18"/>
            <w:u w:val="single"/>
          </w:rPr>
          <w:t>47 CFR 27.1412(e)</w:t>
        </w:r>
      </w:hyperlink>
      <w:r w:rsidRPr="002F663C">
        <w:rPr>
          <w:rFonts w:eastAsia="Calibri" w:cs="Times New Roman"/>
          <w:szCs w:val="18"/>
        </w:rPr>
        <w:t>) and 35 (</w:t>
      </w:r>
      <w:hyperlink r:id="rId10" w:history="1">
        <w:r w:rsidRPr="002F663C">
          <w:rPr>
            <w:rFonts w:eastAsia="Calibri" w:cs="Times New Roman"/>
            <w:color w:val="0000FF"/>
            <w:szCs w:val="18"/>
            <w:u w:val="single"/>
          </w:rPr>
          <w:t>47 CFR 27.1419</w:t>
        </w:r>
      </w:hyperlink>
      <w:r w:rsidRPr="002F663C">
        <w:rPr>
          <w:rFonts w:eastAsia="Calibri" w:cs="Times New Roman"/>
          <w:szCs w:val="18"/>
        </w:rPr>
        <w:t xml:space="preserve">), published at </w:t>
      </w:r>
      <w:hyperlink r:id="rId11" w:history="1">
        <w:r w:rsidRPr="002F663C">
          <w:rPr>
            <w:rFonts w:eastAsia="Calibri" w:cs="Times New Roman"/>
            <w:color w:val="0000FF"/>
            <w:szCs w:val="18"/>
            <w:u w:val="single"/>
          </w:rPr>
          <w:t>91 FR 48700</w:t>
        </w:r>
      </w:hyperlink>
      <w:r w:rsidRPr="002F663C">
        <w:rPr>
          <w:rFonts w:eastAsia="Calibri" w:cs="Times New Roman"/>
          <w:szCs w:val="18"/>
        </w:rPr>
        <w:t>, 31 July 2026, are effective on 19 October 2026.</w:t>
      </w:r>
    </w:p>
    <w:p w:rsidR="00535D56" w:rsidRPr="002F663C" w:rsidP="00B16ACF" w14:paraId="2979877C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91 Federal Register (FR) 66010, 19 October 2026; </w:t>
      </w:r>
      <w:hyperlink r:id="rId12" w:history="1">
        <w:r w:rsidRPr="002F663C">
          <w:rPr>
            <w:rFonts w:eastAsia="Calibri" w:cs="Times New Roman"/>
            <w:color w:val="0000FF"/>
            <w:szCs w:val="18"/>
            <w:u w:val="single"/>
          </w:rPr>
          <w:t>Title 47 Code of Federal Regulations (CFR) Part 27</w:t>
        </w:r>
      </w:hyperlink>
      <w:r w:rsidRPr="002F663C">
        <w:rPr>
          <w:rFonts w:eastAsia="Calibri" w:cs="Times New Roman"/>
          <w:szCs w:val="18"/>
        </w:rPr>
        <w:t>:</w:t>
      </w:r>
    </w:p>
    <w:p w:rsidR="00535D56" w:rsidRPr="002F663C" w:rsidP="00B16ACF" w14:paraId="364F6BE0" w14:textId="77777777">
      <w:pPr>
        <w:spacing w:before="120" w:after="120"/>
        <w:rPr>
          <w:rFonts w:eastAsia="Calibri" w:cs="Times New Roman"/>
          <w:szCs w:val="18"/>
        </w:rPr>
      </w:pPr>
      <w:hyperlink r:id="rId13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https://www.govinfo.gov/content/pkg/FR-2026-10-19/html/2026-21324.htm</w:t>
        </w:r>
      </w:hyperlink>
    </w:p>
    <w:p w:rsidR="00535D56" w:rsidRPr="002F663C" w:rsidP="00B16ACF" w14:paraId="1FEA4353" w14:textId="77777777">
      <w:pPr>
        <w:spacing w:before="120" w:after="120"/>
        <w:rPr>
          <w:rFonts w:eastAsia="Calibri" w:cs="Times New Roman"/>
          <w:szCs w:val="18"/>
        </w:rPr>
      </w:pPr>
      <w:hyperlink r:id="rId14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https://www.govinfo.gov/content/pkg/FR-2026-10-19/pdf/2026-21324.pdf</w:t>
        </w:r>
      </w:hyperlink>
    </w:p>
    <w:p w:rsidR="00535D56" w:rsidRPr="002F663C" w:rsidP="00B16ACF" w14:paraId="79257D8C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This final rule; announcement of effective date is identified by GN Docket Nos. </w:t>
      </w:r>
      <w:hyperlink r:id="rId15" w:history="1">
        <w:r w:rsidRPr="002F663C">
          <w:rPr>
            <w:rFonts w:eastAsia="Calibri" w:cs="Times New Roman"/>
            <w:color w:val="0000FF"/>
            <w:szCs w:val="18"/>
            <w:u w:val="single"/>
          </w:rPr>
          <w:t>18-122</w:t>
        </w:r>
      </w:hyperlink>
      <w:r w:rsidRPr="002F663C">
        <w:rPr>
          <w:rFonts w:eastAsia="Calibri" w:cs="Times New Roman"/>
          <w:szCs w:val="18"/>
        </w:rPr>
        <w:t xml:space="preserve"> and </w:t>
      </w:r>
      <w:hyperlink r:id="rId16" w:history="1">
        <w:r w:rsidRPr="002F663C">
          <w:rPr>
            <w:rFonts w:eastAsia="Calibri" w:cs="Times New Roman"/>
            <w:color w:val="0000FF"/>
            <w:szCs w:val="18"/>
            <w:u w:val="single"/>
          </w:rPr>
          <w:t>25-59</w:t>
        </w:r>
      </w:hyperlink>
      <w:r w:rsidRPr="002F663C">
        <w:rPr>
          <w:rFonts w:eastAsia="Calibri" w:cs="Times New Roman"/>
          <w:szCs w:val="18"/>
        </w:rPr>
        <w:t xml:space="preserve">; </w:t>
      </w:r>
      <w:hyperlink r:id="rId8" w:history="1">
        <w:r w:rsidRPr="002F663C">
          <w:rPr>
            <w:rFonts w:eastAsia="Calibri" w:cs="Times New Roman"/>
            <w:color w:val="0000FF"/>
            <w:szCs w:val="18"/>
            <w:u w:val="single"/>
          </w:rPr>
          <w:t>FCC 26-46</w:t>
        </w:r>
      </w:hyperlink>
      <w:r w:rsidRPr="002F663C">
        <w:rPr>
          <w:rFonts w:eastAsia="Calibri" w:cs="Times New Roman"/>
          <w:szCs w:val="18"/>
        </w:rPr>
        <w:t xml:space="preserve">. Commission documents as well as comments ("filings") are accessible from the Electronic Comment Filing System (ECFS) at </w:t>
      </w:r>
      <w:hyperlink r:id="rId17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https://www.fcc.gov/ecfs/search/search-filings/results?q=(proceedings.name:(%2225-59%22))</w:t>
        </w:r>
      </w:hyperlink>
      <w:r w:rsidRPr="002F663C">
        <w:rPr>
          <w:rFonts w:eastAsia="Calibri" w:cs="Times New Roman"/>
          <w:szCs w:val="18"/>
        </w:rPr>
        <w:t xml:space="preserve">. Commission documents are also accessible from the FCC's </w:t>
      </w:r>
      <w:hyperlink r:id="rId18" w:history="1">
        <w:r w:rsidRPr="002F663C">
          <w:rPr>
            <w:rFonts w:eastAsia="Calibri" w:cs="Times New Roman"/>
            <w:color w:val="0000FF"/>
            <w:szCs w:val="18"/>
            <w:u w:val="single"/>
          </w:rPr>
          <w:t>Electronic Document Management System (EDOCS)</w:t>
        </w:r>
      </w:hyperlink>
      <w:r w:rsidRPr="002F663C">
        <w:rPr>
          <w:rFonts w:eastAsia="Calibri" w:cs="Times New Roman"/>
          <w:szCs w:val="18"/>
        </w:rPr>
        <w:t>.</w:t>
      </w:r>
    </w:p>
    <w:p w:rsidR="006C5A96" w:rsidP="006C5A96" w14:paraId="2E4E5F1E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0FA3D419" w14:textId="77777777">
      <w:pPr>
        <w:jc w:val="center"/>
        <w:rPr>
          <w:b/>
        </w:rPr>
      </w:pPr>
    </w:p>
    <w:p w:rsidR="00A1565D" w:rsidP="003971FF" w14:paraId="1B0C8087" w14:textId="77777777">
      <w:pPr>
        <w:jc w:val="center"/>
        <w:rPr>
          <w:b/>
        </w:rPr>
      </w:pPr>
    </w:p>
    <w:sectPr w:rsidSect="006C5A96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5AAEBB3F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798BC598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60796A" w:rsidP="00ED54E0" w14:paraId="3CB70A78" w14:textId="77777777">
      <w:r>
        <w:separator/>
      </w:r>
    </w:p>
  </w:footnote>
  <w:footnote w:type="continuationSeparator" w:id="1">
    <w:p w:rsidR="0060796A" w:rsidP="00ED54E0" w14:paraId="4E386149" w14:textId="77777777">
      <w:r>
        <w:continuationSeparator/>
      </w:r>
    </w:p>
  </w:footnote>
  <w:footnote w:id="2">
    <w:p w:rsidR="007F6EA2" w14:paraId="754D6AC8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3325503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</w:t>
    </w:r>
    <w:r>
      <w:t>Add.*</w:t>
    </w:r>
    <w:bookmarkEnd w:id="2"/>
  </w:p>
  <w:p w:rsidR="004D4D19" w:rsidRPr="00DD3DD7" w:rsidP="00DD3DD7" w14:paraId="3982726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5C6C4E0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41FB717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047E79" w:rsidP="00DD3DD7" w14:paraId="3D988EC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s-ES_tradnl"/>
      </w:rPr>
    </w:pPr>
    <w:bookmarkStart w:id="3" w:name="spsSymbolHeader"/>
    <w:r w:rsidRPr="00047E79">
      <w:rPr>
        <w:lang w:val="es-ES_tradnl"/>
      </w:rPr>
      <w:t>G/TBT/N/USA/2252/Add.2</w:t>
    </w:r>
    <w:bookmarkEnd w:id="3"/>
  </w:p>
  <w:p w:rsidR="00DD3DD7" w:rsidRPr="00047E79" w:rsidP="00DD3DD7" w14:paraId="20AB4DE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s-ES_tradnl"/>
      </w:rPr>
    </w:pPr>
  </w:p>
  <w:p w:rsidR="00DD3DD7" w:rsidRPr="00DD3DD7" w:rsidP="00DD3DD7" w14:paraId="66D955D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3ABDE8CD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9DE1DD5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DB01D31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85CC428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47EFB0B3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492B2C0D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1845C6FE" w14:textId="77777777">
          <w:pPr>
            <w:jc w:val="right"/>
            <w:rPr>
              <w:b/>
              <w:szCs w:val="16"/>
            </w:rPr>
          </w:pPr>
        </w:p>
      </w:tc>
    </w:tr>
    <w:tr w14:paraId="06BCE549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515AA63B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047E79" w:rsidP="00DD3DD7" w14:paraId="1DA81228" w14:textId="77777777">
          <w:pPr>
            <w:jc w:val="right"/>
            <w:rPr>
              <w:rFonts w:eastAsia="Calibri" w:cs="Times New Roman"/>
              <w:b/>
              <w:szCs w:val="16"/>
              <w:lang w:val="es-ES_tradnl"/>
            </w:rPr>
          </w:pPr>
          <w:bookmarkStart w:id="4" w:name="bmkSymbols"/>
          <w:r w:rsidRPr="00047E79">
            <w:rPr>
              <w:rFonts w:eastAsia="Calibri" w:cs="Times New Roman"/>
              <w:b/>
              <w:szCs w:val="16"/>
              <w:lang w:val="es-ES_tradnl"/>
            </w:rPr>
            <w:t>G/TBT/N/USA/2252/Add.2</w:t>
          </w:r>
          <w:bookmarkEnd w:id="4"/>
        </w:p>
        <w:p w:rsidR="00C14444" w:rsidRPr="00047E79" w:rsidP="00C14444" w14:paraId="53CD5183" w14:textId="77777777">
          <w:pPr>
            <w:jc w:val="center"/>
            <w:rPr>
              <w:szCs w:val="16"/>
              <w:lang w:val="es-ES_tradnl"/>
            </w:rPr>
          </w:pPr>
        </w:p>
      </w:tc>
    </w:tr>
    <w:tr w14:paraId="3D988D3C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047E79" w:rsidP="00425DC5" w14:paraId="17B4DB11" w14:textId="77777777">
          <w:pPr>
            <w:rPr>
              <w:lang w:val="es-ES_tradnl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044E1D6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22 October 2026</w:t>
          </w:r>
          <w:bookmarkEnd w:id="5"/>
        </w:p>
      </w:tc>
    </w:tr>
    <w:tr w14:paraId="08DD9481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206EFD02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(26-7377)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5CECF0C5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0D87966C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3796D1A9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2FF60E19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25A26FB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10934363">
    <w:abstractNumId w:val="9"/>
  </w:num>
  <w:num w:numId="2" w16cid:durableId="343483026">
    <w:abstractNumId w:val="7"/>
  </w:num>
  <w:num w:numId="3" w16cid:durableId="731581466">
    <w:abstractNumId w:val="6"/>
  </w:num>
  <w:num w:numId="4" w16cid:durableId="2041278391">
    <w:abstractNumId w:val="5"/>
  </w:num>
  <w:num w:numId="5" w16cid:durableId="65302314">
    <w:abstractNumId w:val="4"/>
  </w:num>
  <w:num w:numId="6" w16cid:durableId="1465196962">
    <w:abstractNumId w:val="12"/>
  </w:num>
  <w:num w:numId="7" w16cid:durableId="1758282699">
    <w:abstractNumId w:val="11"/>
  </w:num>
  <w:num w:numId="8" w16cid:durableId="2077626947">
    <w:abstractNumId w:val="10"/>
  </w:num>
  <w:num w:numId="9" w16cid:durableId="6619530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35999164">
    <w:abstractNumId w:val="13"/>
  </w:num>
  <w:num w:numId="11" w16cid:durableId="1414815471">
    <w:abstractNumId w:val="8"/>
  </w:num>
  <w:num w:numId="12" w16cid:durableId="1239024840">
    <w:abstractNumId w:val="3"/>
  </w:num>
  <w:num w:numId="13" w16cid:durableId="1320500453">
    <w:abstractNumId w:val="2"/>
  </w:num>
  <w:num w:numId="14" w16cid:durableId="1655328223">
    <w:abstractNumId w:val="1"/>
  </w:num>
  <w:num w:numId="15" w16cid:durableId="302925855">
    <w:abstractNumId w:val="0"/>
  </w:num>
  <w:num w:numId="16" w16cid:durableId="647587722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47E79"/>
    <w:rsid w:val="000539E2"/>
    <w:rsid w:val="00063813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C4474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D4D42"/>
    <w:rsid w:val="004F203A"/>
    <w:rsid w:val="005336B8"/>
    <w:rsid w:val="00535D56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0796A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534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963EB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C9F8E5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https://www.ecfr.gov/current/title-47/chapter-I/subchapter-B/part-27/subpart-O/section-27.1419" TargetMode="External" /><Relationship Id="rId11" Type="http://schemas.openxmlformats.org/officeDocument/2006/relationships/hyperlink" Target="https://www.govinfo.gov/content/pkg/FR-2026-07-31/pdf/2026-15598.pdf" TargetMode="External" /><Relationship Id="rId12" Type="http://schemas.openxmlformats.org/officeDocument/2006/relationships/hyperlink" Target="https://www.ecfr.gov/current/title-47/chapter-I/subchapter-B/part-27" TargetMode="External" /><Relationship Id="rId13" Type="http://schemas.openxmlformats.org/officeDocument/2006/relationships/hyperlink" Target="https://www.govinfo.gov/content/pkg/FR-2026-10-19/html/2026-21324.htm" TargetMode="External" /><Relationship Id="rId14" Type="http://schemas.openxmlformats.org/officeDocument/2006/relationships/hyperlink" Target="https://www.govinfo.gov/content/pkg/FR-2026-10-19/pdf/2026-21324.pdf" TargetMode="External" /><Relationship Id="rId15" Type="http://schemas.openxmlformats.org/officeDocument/2006/relationships/hyperlink" Target="https://www.fcc.gov/edocs/search-results?t=quick&amp;fccdaNo=18-122" TargetMode="External" /><Relationship Id="rId16" Type="http://schemas.openxmlformats.org/officeDocument/2006/relationships/hyperlink" Target="https://www.fcc.gov/edocs/search-results?t=quick&amp;dockets=25-59" TargetMode="External" /><Relationship Id="rId17" Type="http://schemas.openxmlformats.org/officeDocument/2006/relationships/hyperlink" Target="https://www.fcc.gov/ecfs/search/search-filings/results?q=(proceedings.name:(%2225-59%22))" TargetMode="External" /><Relationship Id="rId18" Type="http://schemas.openxmlformats.org/officeDocument/2006/relationships/hyperlink" Target="https://www.fcc.gov/edocs" TargetMode="External" /><Relationship Id="rId19" Type="http://schemas.openxmlformats.org/officeDocument/2006/relationships/header" Target="header1.xml" /><Relationship Id="rId2" Type="http://schemas.openxmlformats.org/officeDocument/2006/relationships/settings" Target="settings.xml" /><Relationship Id="rId20" Type="http://schemas.openxmlformats.org/officeDocument/2006/relationships/header" Target="header2.xml" /><Relationship Id="rId21" Type="http://schemas.openxmlformats.org/officeDocument/2006/relationships/footer" Target="footer1.xml" /><Relationship Id="rId22" Type="http://schemas.openxmlformats.org/officeDocument/2006/relationships/footer" Target="footer2.xml" /><Relationship Id="rId23" Type="http://schemas.openxmlformats.org/officeDocument/2006/relationships/header" Target="header3.xml" /><Relationship Id="rId24" Type="http://schemas.openxmlformats.org/officeDocument/2006/relationships/theme" Target="theme/theme1.xml" /><Relationship Id="rId25" Type="http://schemas.openxmlformats.org/officeDocument/2006/relationships/numbering" Target="numbering.xml" /><Relationship Id="rId26" Type="http://schemas.openxmlformats.org/officeDocument/2006/relationships/styles" Target="style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members.wto.org/crnattachments/2026/TBT/USA/26_05483_00_e.pdf" TargetMode="External" /><Relationship Id="rId8" Type="http://schemas.openxmlformats.org/officeDocument/2006/relationships/hyperlink" Target="https://www.fcc.gov/edocs/search-results?t=quick&amp;fccdaNo=26-46" TargetMode="External" /><Relationship Id="rId9" Type="http://schemas.openxmlformats.org/officeDocument/2006/relationships/hyperlink" Target="https://www.ecfr.gov/current/title-47/chapter-I/subchapter-B/part-27/subpart-O/section-27.1412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Carter-Johnson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DA8395-EE43-4DF9-B9C1-07E8833ADF63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484</Words>
  <Characters>2762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2026-10-22T08:01:00Z</dcterms:created>
  <dcterms:modified xsi:type="dcterms:W3CDTF">2026-10-22T09:52:00Z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