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E74B038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D99484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C75E5D1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36AC055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1FE549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75004AF8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CHINA</w:t>
            </w:r>
          </w:p>
          <w:p w:rsidR="00F85C99" w:rsidRPr="002F6A28" w:rsidP="002F6A28" w14:paraId="274900AF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2C1B34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055337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5FA549A7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307868D" w14:textId="77777777">
            <w:pPr>
              <w:spacing w:after="120"/>
            </w:pPr>
            <w:r w:rsidRPr="00C379C8">
              <w:t>State Administration for Market Regulation (Standardization Administration of the P.R.C.)</w:t>
            </w:r>
          </w:p>
        </w:tc>
      </w:tr>
      <w:tr w14:paraId="78C4A47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C068AE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320B5B91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2727FA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AE72EF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200C42C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Industrial detonator (HS code(s): 870590); (ICS code(s): 71.100.30)</w:t>
            </w:r>
          </w:p>
        </w:tc>
      </w:tr>
      <w:tr w14:paraId="4CE753F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D99432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BB2133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National Standard of the P.R.C., Safety requirements for site mixed and charged explosive trucks; (10 page(s), in Chinese)</w:t>
            </w:r>
          </w:p>
          <w:p w:rsidR="000C3B6C" w:rsidRPr="000C3B6C" w:rsidP="002F6A28" w14:paraId="299751D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825BF3" w:rsidRPr="00CE6C29" w:rsidP="002F6A28" w14:paraId="2D2A5ABA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https://members.wto.org/crnattachments/2026/TBT/CHN/26_05492_00_x.pdf</w:t>
              </w:r>
            </w:hyperlink>
          </w:p>
        </w:tc>
      </w:tr>
      <w:tr w14:paraId="6472EBF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18CB54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E13EF8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document specifies the types of site mixed and charged explosive trucks, as well as safety requirements for their design, manufacturing, use and management.</w:t>
            </w:r>
          </w:p>
          <w:p w:rsidR="00FE448B" w:rsidRPr="00C379C8" w:rsidP="002F6A28" w14:paraId="0DD94D30" w14:textId="77777777">
            <w:pPr>
              <w:spacing w:before="120" w:after="120"/>
            </w:pPr>
            <w:r w:rsidRPr="00C379C8">
              <w:t>This document applies to site mixed and charged explosive trucks used in open-air and underground blasting site within the territory of the People's Republic of China.</w:t>
            </w:r>
          </w:p>
        </w:tc>
      </w:tr>
      <w:tr w14:paraId="55B3474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7D4935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1264F0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National security requirements; Protection of human health or safety</w:t>
            </w:r>
          </w:p>
        </w:tc>
      </w:tr>
      <w:tr w14:paraId="185A952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59C2CA1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20D0610D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527F122" w14:textId="77777777">
            <w:pPr>
              <w:spacing w:before="120" w:after="120"/>
            </w:pPr>
            <w:r w:rsidRPr="002F6A28">
              <w:t>-</w:t>
            </w:r>
          </w:p>
        </w:tc>
      </w:tr>
      <w:tr w14:paraId="18195BD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618869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55EFC94F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6B0ACAF7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6 months from adoption</w:t>
            </w:r>
          </w:p>
        </w:tc>
      </w:tr>
      <w:tr w14:paraId="29A72E3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1FE444F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1336314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210DA5E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21 December 2026</w:t>
            </w:r>
          </w:p>
          <w:p w:rsidR="000C3B6C" w:rsidRPr="00E3324D" w:rsidP="000C3B6C" w14:paraId="23A21D0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1D3F8EE6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2A59D7BC" w14:textId="77777777">
            <w:r w:rsidRPr="00CE6C29">
              <w:t>WTO/TBT National Notification and Enquiry Center of the People's Republic of China</w:t>
            </w:r>
          </w:p>
          <w:p w:rsidR="00CE6C29" w:rsidRPr="00CE6C29" w:rsidP="000C3B6C" w14:paraId="53B61A64" w14:textId="77777777">
            <w:r w:rsidRPr="00CE6C29">
              <w:t>Tel</w:t>
            </w:r>
            <w:r w:rsidRPr="00CE6C29">
              <w:rPr>
                <w:rFonts w:ascii="MS Mincho" w:eastAsia="MS Mincho" w:hAnsi="MS Mincho" w:cs="MS Mincho"/>
              </w:rPr>
              <w:t>：</w:t>
            </w:r>
            <w:r w:rsidRPr="00CE6C29">
              <w:t>+86 10 57954633/ 57954642</w:t>
            </w:r>
          </w:p>
          <w:p w:rsidR="00CE6C29" w:rsidRPr="00CE6C29" w:rsidP="000C3B6C" w14:paraId="0C1F5908" w14:textId="77777777">
            <w:pPr>
              <w:spacing w:after="120"/>
            </w:pPr>
            <w:r w:rsidRPr="00CE6C29">
              <w:t xml:space="preserve">E_mail: </w:t>
            </w:r>
            <w:hyperlink r:id="rId7" w:history="1">
              <w:r w:rsidRPr="00CE6C29">
                <w:rPr>
                  <w:color w:val="0000FF"/>
                  <w:u w:val="single"/>
                </w:rPr>
                <w:t>tbt@customs.gov.cn</w:t>
              </w:r>
            </w:hyperlink>
          </w:p>
        </w:tc>
      </w:tr>
    </w:tbl>
    <w:p w:rsidR="00EE3A11" w:rsidRPr="002F6A28" w:rsidP="00887259" w14:paraId="0DA4070A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64D9138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E1025F7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22FBF02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71BE5C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44A9AB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D1F659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889CB7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505046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G/TBT/N/CHN/2367</w:t>
    </w:r>
    <w:bookmarkEnd w:id="0"/>
  </w:p>
  <w:p w:rsidR="009239F7" w:rsidRPr="002F6A28" w:rsidP="009239F7" w14:paraId="4C8680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EF387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FB22CB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D778DE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106CB81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CB9C2EB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A826AF4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E8BE3A2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7A89C57" w14:textId="77777777">
          <w:pPr>
            <w:jc w:val="right"/>
            <w:rPr>
              <w:b/>
              <w:szCs w:val="16"/>
            </w:rPr>
          </w:pPr>
        </w:p>
      </w:tc>
    </w:tr>
    <w:tr w14:paraId="47948614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84DF91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258E6A1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G/TBT/N/CHN/2367</w:t>
          </w:r>
          <w:bookmarkEnd w:id="2"/>
        </w:p>
      </w:tc>
    </w:tr>
    <w:tr w14:paraId="30E01F2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7E8941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085321C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22 October 2026</w:t>
          </w:r>
          <w:bookmarkEnd w:id="3"/>
          <w:bookmarkEnd w:id="4"/>
        </w:p>
      </w:tc>
    </w:tr>
    <w:tr w14:paraId="2F4E13D1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1182A35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(26-7381)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7180394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D70CF6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15B049A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BCC7350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1BD2831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71367327">
    <w:abstractNumId w:val="9"/>
  </w:num>
  <w:num w:numId="2" w16cid:durableId="2001928599">
    <w:abstractNumId w:val="7"/>
  </w:num>
  <w:num w:numId="3" w16cid:durableId="1397705096">
    <w:abstractNumId w:val="6"/>
  </w:num>
  <w:num w:numId="4" w16cid:durableId="562299941">
    <w:abstractNumId w:val="5"/>
  </w:num>
  <w:num w:numId="5" w16cid:durableId="280187682">
    <w:abstractNumId w:val="4"/>
  </w:num>
  <w:num w:numId="6" w16cid:durableId="1672876490">
    <w:abstractNumId w:val="12"/>
  </w:num>
  <w:num w:numId="7" w16cid:durableId="714428805">
    <w:abstractNumId w:val="11"/>
  </w:num>
  <w:num w:numId="8" w16cid:durableId="1610158552">
    <w:abstractNumId w:val="10"/>
  </w:num>
  <w:num w:numId="9" w16cid:durableId="5027432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22647513">
    <w:abstractNumId w:val="13"/>
  </w:num>
  <w:num w:numId="11" w16cid:durableId="682821576">
    <w:abstractNumId w:val="8"/>
  </w:num>
  <w:num w:numId="12" w16cid:durableId="1098258312">
    <w:abstractNumId w:val="3"/>
  </w:num>
  <w:num w:numId="13" w16cid:durableId="1327438839">
    <w:abstractNumId w:val="2"/>
  </w:num>
  <w:num w:numId="14" w16cid:durableId="1478647303">
    <w:abstractNumId w:val="1"/>
  </w:num>
  <w:num w:numId="15" w16cid:durableId="1991395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5956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1508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71165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25BF3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6177ED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CHN/26_05492_00_x.pdf" TargetMode="External" /><Relationship Id="rId7" Type="http://schemas.openxmlformats.org/officeDocument/2006/relationships/hyperlink" Target="mailto:tbt@customs.gov.cn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16178A-F13E-40C5-AA00-0B34615043B6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2026-10-22T08:08:00Z</dcterms:created>
  <dcterms:modified xsi:type="dcterms:W3CDTF">2026-10-22T08:08:00Z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