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F42F4C" w14:textId="77777777">
      <w:pPr>
        <w:pStyle w:val="Title"/>
        <w:rPr>
          <w:caps w:val="0"/>
          <w:kern w:val="0"/>
        </w:rPr>
      </w:pPr>
      <w:r w:rsidRPr="002F6A28">
        <w:rPr>
          <w:caps w:val="0"/>
          <w:kern w:val="0"/>
        </w:rPr>
        <w:t>NOTIFICATION</w:t>
      </w:r>
    </w:p>
    <w:p w:rsidR="009239F7" w:rsidRPr="002F6A28" w:rsidP="002F6A28" w14:paraId="37C75937" w14:textId="77777777">
      <w:pPr>
        <w:jc w:val="center"/>
      </w:pPr>
      <w:r w:rsidRPr="002F6A28">
        <w:t>The following notification is being circulated in accordance with Article 10.6</w:t>
      </w:r>
    </w:p>
    <w:p w:rsidR="009239F7" w:rsidRPr="002F6A28" w:rsidP="002F6A28" w14:paraId="75B66E51"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46C2B2D" w14:textId="77777777" w:rsidTr="00DB13FE">
        <w:tblPrEx>
          <w:tblW w:w="5000" w:type="pct"/>
          <w:tblLayout w:type="fixed"/>
          <w:tblLook w:val="0000"/>
        </w:tblPrEx>
        <w:tc>
          <w:tcPr>
            <w:tcW w:w="607" w:type="dxa"/>
            <w:tcBorders>
              <w:top w:val="double" w:sz="4" w:space="0" w:color="auto"/>
            </w:tcBorders>
          </w:tcPr>
          <w:p w:rsidR="00F85C99" w:rsidRPr="002F6A28" w:rsidP="002F6A28" w14:paraId="72B3035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8954DB8" w14:textId="77777777">
            <w:pPr>
              <w:spacing w:before="120" w:after="120"/>
            </w:pPr>
            <w:r w:rsidRPr="002F6A28">
              <w:rPr>
                <w:b/>
              </w:rPr>
              <w:t>Notifying Member:</w:t>
            </w:r>
            <w:r w:rsidRPr="00C92678" w:rsidR="00EE3A11">
              <w:t xml:space="preserve"> </w:t>
            </w:r>
            <w:r w:rsidRPr="00C92678" w:rsidR="00EE3A11">
              <w:rPr>
                <w:u w:val="single"/>
              </w:rPr>
              <w:t>EGYPT</w:t>
            </w:r>
          </w:p>
          <w:p w:rsidR="00F85C99" w:rsidRPr="002F6A28" w:rsidP="002F6A28" w14:paraId="72D36F9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5A579D1" w14:textId="77777777" w:rsidTr="00DB13FE">
        <w:tblPrEx>
          <w:tblW w:w="5000" w:type="pct"/>
          <w:tblLayout w:type="fixed"/>
          <w:tblLook w:val="0000"/>
        </w:tblPrEx>
        <w:tc>
          <w:tcPr>
            <w:tcW w:w="607" w:type="dxa"/>
          </w:tcPr>
          <w:p w:rsidR="00F85C99" w:rsidRPr="002F6A28" w:rsidP="002F6A28" w14:paraId="34C12FFF" w14:textId="77777777">
            <w:pPr>
              <w:spacing w:before="120" w:after="120"/>
              <w:jc w:val="left"/>
            </w:pPr>
            <w:r w:rsidRPr="002F6A28">
              <w:rPr>
                <w:b/>
              </w:rPr>
              <w:t>2.</w:t>
            </w:r>
          </w:p>
        </w:tc>
        <w:tc>
          <w:tcPr>
            <w:tcW w:w="8373" w:type="dxa"/>
          </w:tcPr>
          <w:p w:rsidR="00F85C99" w:rsidRPr="002F6A28" w:rsidP="000C3B6C" w14:paraId="725B0A86" w14:textId="77777777">
            <w:pPr>
              <w:spacing w:before="120" w:after="120"/>
            </w:pPr>
            <w:r w:rsidRPr="002F6A28">
              <w:rPr>
                <w:b/>
              </w:rPr>
              <w:t>Agency responsible:</w:t>
            </w:r>
            <w:r w:rsidRPr="00C379C8" w:rsidR="00EE3A11">
              <w:t xml:space="preserve"> </w:t>
            </w:r>
          </w:p>
          <w:p w:rsidR="00EE3A11" w:rsidRPr="00C379C8" w:rsidP="000C3B6C" w14:paraId="29AF9C0F" w14:textId="77777777">
            <w:r w:rsidRPr="00C379C8">
              <w:t>Egyptian Organization for Standardization and Quality</w:t>
            </w:r>
          </w:p>
          <w:p w:rsidR="00EE3A11" w:rsidRPr="00C379C8" w:rsidP="000C3B6C" w14:paraId="5102BC25" w14:textId="77777777">
            <w:r w:rsidRPr="00C379C8">
              <w:t>16 Tadreeb El-Modarrebeen St., Ameriya, Cairo – Egypt</w:t>
            </w:r>
          </w:p>
          <w:p w:rsidR="00EE3A11" w:rsidRPr="00C379C8" w:rsidP="000C3B6C" w14:paraId="70F8C954" w14:textId="77777777">
            <w:r w:rsidRPr="00C379C8">
              <w:t xml:space="preserve">E-mail: </w:t>
            </w:r>
            <w:hyperlink r:id="rId6" w:history="1">
              <w:r w:rsidRPr="00C379C8">
                <w:rPr>
                  <w:color w:val="0000FF"/>
                  <w:u w:val="single"/>
                </w:rPr>
                <w:t>eos@eos.org.eg</w:t>
              </w:r>
            </w:hyperlink>
            <w:r w:rsidRPr="00C379C8">
              <w:t xml:space="preserve"> / </w:t>
            </w:r>
            <w:hyperlink r:id="rId7" w:history="1">
              <w:r w:rsidRPr="00C379C8">
                <w:rPr>
                  <w:color w:val="0000FF"/>
                  <w:u w:val="single"/>
                </w:rPr>
                <w:t>eos.tbt@eos.org.eg</w:t>
              </w:r>
            </w:hyperlink>
          </w:p>
          <w:p w:rsidR="00EE3A11" w:rsidRPr="00C379C8" w:rsidP="000C3B6C" w14:paraId="13509F51" w14:textId="77777777">
            <w:r w:rsidRPr="00C379C8">
              <w:t xml:space="preserve">Website: </w:t>
            </w:r>
            <w:hyperlink r:id="rId8" w:tgtFrame="_blank" w:history="1">
              <w:r w:rsidRPr="00C379C8">
                <w:rPr>
                  <w:color w:val="0000FF"/>
                  <w:u w:val="single"/>
                </w:rPr>
                <w:t>http://www.eos.org.eg</w:t>
              </w:r>
            </w:hyperlink>
          </w:p>
          <w:p w:rsidR="00EE3A11" w:rsidRPr="00C379C8" w:rsidP="000C3B6C" w14:paraId="16FCAD63" w14:textId="77777777">
            <w:r w:rsidRPr="00C379C8">
              <w:t>Tel.: + (202) 22845528</w:t>
            </w:r>
          </w:p>
          <w:p w:rsidR="00EE3A11" w:rsidRPr="00C379C8" w:rsidP="000C3B6C" w14:paraId="769462F6" w14:textId="77777777">
            <w:pPr>
              <w:spacing w:after="120"/>
            </w:pPr>
            <w:r w:rsidRPr="00C379C8">
              <w:t>Fax: + (202) 22845504</w:t>
            </w:r>
          </w:p>
        </w:tc>
      </w:tr>
      <w:tr w14:paraId="5E60716C" w14:textId="77777777" w:rsidTr="00DB13FE">
        <w:tblPrEx>
          <w:tblW w:w="5000" w:type="pct"/>
          <w:tblLayout w:type="fixed"/>
          <w:tblLook w:val="0000"/>
        </w:tblPrEx>
        <w:tc>
          <w:tcPr>
            <w:tcW w:w="607" w:type="dxa"/>
          </w:tcPr>
          <w:p w:rsidR="00F85C99" w:rsidRPr="002F6A28" w:rsidP="002F6A28" w14:paraId="283F29E8" w14:textId="77777777">
            <w:pPr>
              <w:spacing w:before="120" w:after="120"/>
              <w:jc w:val="left"/>
              <w:rPr>
                <w:b/>
              </w:rPr>
            </w:pPr>
            <w:r w:rsidRPr="002F6A28">
              <w:rPr>
                <w:b/>
              </w:rPr>
              <w:t>3.</w:t>
            </w:r>
          </w:p>
        </w:tc>
        <w:tc>
          <w:tcPr>
            <w:tcW w:w="8373" w:type="dxa"/>
          </w:tcPr>
          <w:p w:rsidR="00F85C99" w:rsidRPr="0058336F" w:rsidP="002F6A28" w14:paraId="1A37811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5D11D0C" w14:textId="77777777" w:rsidTr="00DB13FE">
        <w:tblPrEx>
          <w:tblW w:w="5000" w:type="pct"/>
          <w:tblLayout w:type="fixed"/>
          <w:tblLook w:val="0000"/>
        </w:tblPrEx>
        <w:tc>
          <w:tcPr>
            <w:tcW w:w="607" w:type="dxa"/>
          </w:tcPr>
          <w:p w:rsidR="00F85C99" w:rsidRPr="002F6A28" w:rsidP="002F6A28" w14:paraId="34EC382B" w14:textId="77777777">
            <w:pPr>
              <w:spacing w:before="120" w:after="120"/>
              <w:jc w:val="left"/>
            </w:pPr>
            <w:r w:rsidRPr="002F6A28">
              <w:rPr>
                <w:b/>
              </w:rPr>
              <w:t>4.</w:t>
            </w:r>
          </w:p>
        </w:tc>
        <w:tc>
          <w:tcPr>
            <w:tcW w:w="8373" w:type="dxa"/>
          </w:tcPr>
          <w:p w:rsidR="00F85C99" w:rsidRPr="002F6A28" w:rsidP="002F6A28" w14:paraId="65338DB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Chemicals for purification of water (ICS code(s): 71.100.80)</w:t>
            </w:r>
          </w:p>
        </w:tc>
      </w:tr>
      <w:tr w14:paraId="62DF8474" w14:textId="77777777" w:rsidTr="00DB13FE">
        <w:tblPrEx>
          <w:tblW w:w="5000" w:type="pct"/>
          <w:tblLayout w:type="fixed"/>
          <w:tblLook w:val="0000"/>
        </w:tblPrEx>
        <w:tc>
          <w:tcPr>
            <w:tcW w:w="607" w:type="dxa"/>
          </w:tcPr>
          <w:p w:rsidR="00F85C99" w:rsidRPr="002F6A28" w:rsidP="002F6A28" w14:paraId="42540E3B" w14:textId="77777777">
            <w:pPr>
              <w:spacing w:before="120" w:after="120"/>
              <w:jc w:val="left"/>
            </w:pPr>
            <w:r w:rsidRPr="002F6A28">
              <w:rPr>
                <w:b/>
              </w:rPr>
              <w:t>5.</w:t>
            </w:r>
          </w:p>
        </w:tc>
        <w:tc>
          <w:tcPr>
            <w:tcW w:w="8373" w:type="dxa"/>
          </w:tcPr>
          <w:p w:rsidR="00F85C99" w:rsidP="002F6A28" w14:paraId="2DB2C21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of Egyptian standard ES 1700 for "Aluminium sulfate (liquid) used for treatment of water intended for human consumption".; (23 page(s), in Arabic)</w:t>
            </w:r>
          </w:p>
          <w:p w:rsidR="000C3B6C" w:rsidRPr="000C3B6C" w:rsidP="002F6A28" w14:paraId="3DCD430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A7618" w:rsidRPr="00CE6C29" w:rsidP="002F6A28" w14:paraId="06912662" w14:textId="77777777">
            <w:pPr>
              <w:rPr>
                <w:iCs/>
              </w:rPr>
            </w:pPr>
            <w:r w:rsidRPr="00CE6C29">
              <w:rPr>
                <w:iCs/>
              </w:rPr>
              <w:t>Egyptian Organization for Standardization and Quality</w:t>
            </w:r>
          </w:p>
          <w:p w:rsidR="004A7618" w:rsidRPr="00CE6C29" w:rsidP="002F6A28" w14:paraId="097A31FB" w14:textId="77777777">
            <w:pPr>
              <w:rPr>
                <w:iCs/>
              </w:rPr>
            </w:pPr>
            <w:r w:rsidRPr="00CE6C29">
              <w:rPr>
                <w:iCs/>
              </w:rPr>
              <w:t>16 Tadreeb El-Modarrebeen St., Ameriya, Cairo – Egypt</w:t>
            </w:r>
          </w:p>
          <w:p w:rsidR="004A7618" w:rsidRPr="00CE6C29" w:rsidP="002F6A28" w14:paraId="2FDC1C63" w14:textId="77777777">
            <w:pPr>
              <w:rPr>
                <w:iCs/>
              </w:rPr>
            </w:pPr>
            <w:r w:rsidRPr="00CE6C29">
              <w:rPr>
                <w:iCs/>
              </w:rPr>
              <w:t xml:space="preserve">E-mail: </w:t>
            </w:r>
            <w:hyperlink r:id="rId6" w:history="1">
              <w:r w:rsidRPr="00CE6C29">
                <w:rPr>
                  <w:iCs/>
                  <w:color w:val="0000FF"/>
                  <w:u w:val="single"/>
                </w:rPr>
                <w:t>eos@eos.org.eg</w:t>
              </w:r>
            </w:hyperlink>
            <w:r w:rsidRPr="00CE6C29">
              <w:rPr>
                <w:iCs/>
              </w:rPr>
              <w:t xml:space="preserve"> / </w:t>
            </w:r>
            <w:hyperlink r:id="rId7" w:history="1">
              <w:r w:rsidRPr="00CE6C29">
                <w:rPr>
                  <w:iCs/>
                  <w:color w:val="0000FF"/>
                  <w:u w:val="single"/>
                </w:rPr>
                <w:t>eos.tbt@eos.org.eg</w:t>
              </w:r>
            </w:hyperlink>
          </w:p>
          <w:p w:rsidR="004A7618" w:rsidRPr="00CE6C29" w:rsidP="002F6A28" w14:paraId="2A39D044" w14:textId="77777777">
            <w:pPr>
              <w:rPr>
                <w:iCs/>
              </w:rPr>
            </w:pPr>
            <w:r w:rsidRPr="00CE6C29">
              <w:rPr>
                <w:iCs/>
              </w:rPr>
              <w:t xml:space="preserve">Website: </w:t>
            </w:r>
            <w:hyperlink r:id="rId9" w:tgtFrame="_blank" w:history="1">
              <w:r w:rsidRPr="00CE6C29">
                <w:rPr>
                  <w:iCs/>
                  <w:color w:val="0000FF"/>
                  <w:u w:val="single"/>
                </w:rPr>
                <w:t>http://www.eos.org.egTel</w:t>
              </w:r>
            </w:hyperlink>
            <w:r w:rsidRPr="00CE6C29">
              <w:rPr>
                <w:iCs/>
              </w:rPr>
              <w:t>.: + (202) 22845528</w:t>
            </w:r>
          </w:p>
          <w:p w:rsidR="004A7618" w:rsidRPr="00CE6C29" w:rsidP="002F6A28" w14:paraId="06F7936E" w14:textId="77777777">
            <w:pPr>
              <w:spacing w:after="120"/>
              <w:rPr>
                <w:iCs/>
              </w:rPr>
            </w:pPr>
            <w:r w:rsidRPr="00CE6C29">
              <w:rPr>
                <w:iCs/>
              </w:rPr>
              <w:t>Fax: + (202) 22845504</w:t>
            </w:r>
          </w:p>
        </w:tc>
      </w:tr>
      <w:tr w14:paraId="1D9B4794" w14:textId="77777777" w:rsidTr="00DB13FE">
        <w:tblPrEx>
          <w:tblW w:w="5000" w:type="pct"/>
          <w:tblLayout w:type="fixed"/>
          <w:tblLook w:val="0000"/>
        </w:tblPrEx>
        <w:tc>
          <w:tcPr>
            <w:tcW w:w="607" w:type="dxa"/>
          </w:tcPr>
          <w:p w:rsidR="00F85C99" w:rsidRPr="002F6A28" w:rsidP="002F6A28" w14:paraId="33E93766" w14:textId="77777777">
            <w:pPr>
              <w:spacing w:before="120" w:after="120"/>
              <w:jc w:val="left"/>
              <w:rPr>
                <w:b/>
              </w:rPr>
            </w:pPr>
            <w:r w:rsidRPr="002F6A28">
              <w:rPr>
                <w:b/>
              </w:rPr>
              <w:t>6.</w:t>
            </w:r>
          </w:p>
        </w:tc>
        <w:tc>
          <w:tcPr>
            <w:tcW w:w="8373" w:type="dxa"/>
          </w:tcPr>
          <w:p w:rsidR="00F85C99" w:rsidRPr="002F6A28" w:rsidP="002F6A28" w14:paraId="14FF150E" w14:textId="77777777">
            <w:pPr>
              <w:spacing w:before="120" w:after="120"/>
              <w:rPr>
                <w:b/>
              </w:rPr>
            </w:pPr>
            <w:r w:rsidRPr="002F6A28">
              <w:rPr>
                <w:b/>
              </w:rPr>
              <w:t>Description of content:</w:t>
            </w:r>
            <w:r w:rsidRPr="00C379C8" w:rsidR="00FE448B">
              <w:t xml:space="preserve"> This draft of Egyptian standard specifies the requirements for Aluminium sulfate and gives reference to the analytical methods. It gives information on its use in water treatment. It also determines the rules relating to safe handling and use of aluminium sulfate (see Annex B of the draft Egyptian Standard).</w:t>
            </w:r>
          </w:p>
          <w:p w:rsidR="00FE448B" w:rsidRPr="00C379C8" w:rsidP="002F6A28" w14:paraId="18D77B20" w14:textId="77777777">
            <w:pPr>
              <w:spacing w:before="120" w:after="120"/>
            </w:pPr>
            <w:r w:rsidRPr="00C379C8">
              <w:t>Worth mentioning is that this draft standard is technically identical with EN 878:2016.</w:t>
            </w:r>
          </w:p>
        </w:tc>
      </w:tr>
      <w:tr w14:paraId="3F01F70D" w14:textId="77777777" w:rsidTr="00DB13FE">
        <w:tblPrEx>
          <w:tblW w:w="5000" w:type="pct"/>
          <w:tblLayout w:type="fixed"/>
          <w:tblLook w:val="0000"/>
        </w:tblPrEx>
        <w:tc>
          <w:tcPr>
            <w:tcW w:w="607" w:type="dxa"/>
          </w:tcPr>
          <w:p w:rsidR="00F85C99" w:rsidRPr="002F6A28" w:rsidP="002F6A28" w14:paraId="6915C125" w14:textId="77777777">
            <w:pPr>
              <w:spacing w:before="120" w:after="120"/>
              <w:jc w:val="left"/>
              <w:rPr>
                <w:b/>
              </w:rPr>
            </w:pPr>
            <w:r w:rsidRPr="002F6A28">
              <w:rPr>
                <w:b/>
              </w:rPr>
              <w:t>7.</w:t>
            </w:r>
          </w:p>
        </w:tc>
        <w:tc>
          <w:tcPr>
            <w:tcW w:w="8373" w:type="dxa"/>
          </w:tcPr>
          <w:p w:rsidR="00F85C99" w:rsidRPr="002F6A28" w:rsidP="002F6A28" w14:paraId="029F941E" w14:textId="77777777">
            <w:pPr>
              <w:spacing w:before="120" w:after="120"/>
              <w:rPr>
                <w:b/>
              </w:rPr>
            </w:pPr>
            <w:r w:rsidRPr="002F6A28">
              <w:rPr>
                <w:b/>
              </w:rPr>
              <w:t>Objective and rationale, including the nature of urgent problems where applicable:</w:t>
            </w:r>
            <w:r w:rsidRPr="00C379C8" w:rsidR="00EE3A11">
              <w:t xml:space="preserve"> Safety requirements.; Quality requirements</w:t>
            </w:r>
          </w:p>
        </w:tc>
      </w:tr>
      <w:tr w14:paraId="5127A1D4" w14:textId="77777777" w:rsidTr="00DB13FE">
        <w:tblPrEx>
          <w:tblW w:w="5000" w:type="pct"/>
          <w:tblLayout w:type="fixed"/>
          <w:tblLook w:val="0000"/>
        </w:tblPrEx>
        <w:tc>
          <w:tcPr>
            <w:tcW w:w="607" w:type="dxa"/>
          </w:tcPr>
          <w:p w:rsidR="00F85C99" w:rsidRPr="002F6A28" w:rsidP="009E75ED" w14:paraId="496F7163" w14:textId="77777777">
            <w:pPr>
              <w:spacing w:before="120" w:after="120"/>
              <w:jc w:val="left"/>
              <w:rPr>
                <w:b/>
              </w:rPr>
            </w:pPr>
            <w:r w:rsidRPr="002F6A28">
              <w:rPr>
                <w:b/>
              </w:rPr>
              <w:t>8.</w:t>
            </w:r>
          </w:p>
        </w:tc>
        <w:tc>
          <w:tcPr>
            <w:tcW w:w="8373" w:type="dxa"/>
          </w:tcPr>
          <w:p w:rsidR="000C3B6C" w:rsidRPr="00EC00D2" w:rsidP="007F13E8" w14:paraId="535DAE44" w14:textId="77777777">
            <w:pPr>
              <w:spacing w:before="120" w:after="120"/>
              <w:rPr>
                <w:bCs/>
              </w:rPr>
            </w:pPr>
            <w:r w:rsidRPr="002F6A28">
              <w:rPr>
                <w:b/>
              </w:rPr>
              <w:t>Relevant documents:</w:t>
            </w:r>
            <w:r w:rsidRPr="002F6A28" w:rsidR="00EE3A11">
              <w:t xml:space="preserve"> </w:t>
            </w:r>
          </w:p>
          <w:p w:rsidR="00EE3A11" w:rsidRPr="002F6A28" w:rsidP="007F13E8" w14:paraId="4BF35599" w14:textId="77777777">
            <w:pPr>
              <w:spacing w:before="120" w:after="120"/>
            </w:pPr>
            <w:r w:rsidRPr="002F6A28">
              <w:t>EN 878:2016.</w:t>
            </w:r>
          </w:p>
        </w:tc>
      </w:tr>
      <w:tr w14:paraId="72B11A44" w14:textId="77777777" w:rsidTr="00DB13FE">
        <w:tblPrEx>
          <w:tblW w:w="5000" w:type="pct"/>
          <w:tblLayout w:type="fixed"/>
          <w:tblLook w:val="0000"/>
        </w:tblPrEx>
        <w:tc>
          <w:tcPr>
            <w:tcW w:w="607" w:type="dxa"/>
          </w:tcPr>
          <w:p w:rsidR="00EE3A11" w:rsidRPr="002F6A28" w:rsidP="002F6A28" w14:paraId="78781449" w14:textId="77777777">
            <w:pPr>
              <w:spacing w:before="120" w:after="120"/>
              <w:jc w:val="left"/>
              <w:rPr>
                <w:b/>
              </w:rPr>
            </w:pPr>
            <w:r w:rsidRPr="002F6A28">
              <w:rPr>
                <w:b/>
              </w:rPr>
              <w:t>9.</w:t>
            </w:r>
          </w:p>
        </w:tc>
        <w:tc>
          <w:tcPr>
            <w:tcW w:w="8373" w:type="dxa"/>
          </w:tcPr>
          <w:p w:rsidR="00EE3A11" w:rsidRPr="002F6A28" w:rsidP="008953C4" w14:paraId="31AF1F4B" w14:textId="77777777">
            <w:pPr>
              <w:spacing w:before="120" w:after="120"/>
            </w:pPr>
            <w:r w:rsidRPr="002F6A28">
              <w:rPr>
                <w:b/>
              </w:rPr>
              <w:t>Proposed date of adoption:</w:t>
            </w:r>
            <w:r w:rsidRPr="00C379C8">
              <w:t xml:space="preserve"> To be determined</w:t>
            </w:r>
          </w:p>
          <w:p w:rsidR="00EE3A11" w:rsidRPr="002F6A28" w:rsidP="008953C4" w14:paraId="265053F1" w14:textId="77777777">
            <w:pPr>
              <w:spacing w:after="120"/>
            </w:pPr>
            <w:r w:rsidRPr="002F6A28">
              <w:rPr>
                <w:b/>
              </w:rPr>
              <w:t>Proposed date of entry into force:</w:t>
            </w:r>
            <w:r w:rsidRPr="00C379C8">
              <w:t xml:space="preserve"> To be determined</w:t>
            </w:r>
          </w:p>
        </w:tc>
      </w:tr>
      <w:tr w14:paraId="6DDE7DB5" w14:textId="77777777" w:rsidTr="00DB13FE">
        <w:tblPrEx>
          <w:tblW w:w="5000" w:type="pct"/>
          <w:tblLayout w:type="fixed"/>
          <w:tblLook w:val="0000"/>
        </w:tblPrEx>
        <w:tc>
          <w:tcPr>
            <w:tcW w:w="607" w:type="dxa"/>
            <w:tcBorders>
              <w:bottom w:val="double" w:sz="4" w:space="0" w:color="auto"/>
            </w:tcBorders>
          </w:tcPr>
          <w:p w:rsidR="00F85C99" w:rsidRPr="002F6A28" w:rsidP="002F6A28" w14:paraId="0F499B1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5D07D7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A6A9845" w14:textId="77777777">
            <w:pPr>
              <w:spacing w:before="120" w:after="120"/>
              <w:rPr>
                <w:bCs/>
              </w:rPr>
            </w:pPr>
            <w:r w:rsidRPr="002F6A28">
              <w:rPr>
                <w:b/>
              </w:rPr>
              <w:t>Final date for comments:</w:t>
            </w:r>
            <w:r w:rsidRPr="00C379C8" w:rsidR="00EE3A11">
              <w:t xml:space="preserve"> 20 December 2026</w:t>
            </w:r>
          </w:p>
          <w:p w:rsidR="000C3B6C" w:rsidRPr="00E3324D" w:rsidP="000C3B6C" w14:paraId="66607EE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EF2780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6F2AEC1" w14:textId="77777777">
            <w:r w:rsidRPr="00CE6C29">
              <w:t>Egyptian Organization for Standardization and Quality</w:t>
            </w:r>
          </w:p>
          <w:p w:rsidR="00CE6C29" w:rsidRPr="00CE6C29" w:rsidP="000C3B6C" w14:paraId="37270DA3" w14:textId="77777777">
            <w:r w:rsidRPr="00CE6C29">
              <w:t>16 Tadreeb El-Modarrebeen St., Ameriya, Cairo – Egypt</w:t>
            </w:r>
          </w:p>
          <w:p w:rsidR="00CE6C29" w:rsidRPr="00CE6C29" w:rsidP="000C3B6C" w14:paraId="7042F2CA" w14:textId="77777777">
            <w:r w:rsidRPr="00CE6C29">
              <w:t xml:space="preserve">E-mail: </w:t>
            </w:r>
            <w:hyperlink r:id="rId6" w:history="1">
              <w:r w:rsidRPr="00CE6C29">
                <w:rPr>
                  <w:color w:val="0000FF"/>
                  <w:u w:val="single"/>
                </w:rPr>
                <w:t>eos@eos.org.eg</w:t>
              </w:r>
            </w:hyperlink>
            <w:r w:rsidRPr="00CE6C29">
              <w:t xml:space="preserve"> / </w:t>
            </w:r>
            <w:hyperlink r:id="rId7" w:history="1">
              <w:r w:rsidRPr="00CE6C29">
                <w:rPr>
                  <w:color w:val="0000FF"/>
                  <w:u w:val="single"/>
                </w:rPr>
                <w:t>eos.tbt@eos.org.eg</w:t>
              </w:r>
            </w:hyperlink>
          </w:p>
          <w:p w:rsidR="00CE6C29" w:rsidRPr="00CE6C29" w:rsidP="000C3B6C" w14:paraId="536921A6" w14:textId="77777777">
            <w:r w:rsidRPr="00CE6C29">
              <w:t xml:space="preserve">Website: </w:t>
            </w:r>
            <w:hyperlink r:id="rId8" w:tgtFrame="_blank" w:history="1">
              <w:r w:rsidRPr="00CE6C29">
                <w:rPr>
                  <w:color w:val="0000FF"/>
                  <w:u w:val="single"/>
                </w:rPr>
                <w:t>http://www.eos.org.eg</w:t>
              </w:r>
            </w:hyperlink>
          </w:p>
          <w:p w:rsidR="00CE6C29" w:rsidRPr="00CE6C29" w:rsidP="000C3B6C" w14:paraId="033CB74C" w14:textId="77777777">
            <w:r w:rsidRPr="00CE6C29">
              <w:t>Tel.: + (202) 22845528</w:t>
            </w:r>
          </w:p>
          <w:p w:rsidR="00CE6C29" w:rsidRPr="00CE6C29" w:rsidP="000C3B6C" w14:paraId="4B5097DB" w14:textId="77777777">
            <w:pPr>
              <w:spacing w:after="120"/>
            </w:pPr>
            <w:r w:rsidRPr="00CE6C29">
              <w:t>Fax: + (202) 22845504</w:t>
            </w:r>
          </w:p>
        </w:tc>
      </w:tr>
    </w:tbl>
    <w:p w:rsidR="00EE3A11" w:rsidRPr="002F6A28" w:rsidP="00887259" w14:paraId="0B896EBC"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EEE87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8DBEA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6104DB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738CB2" w14:textId="77777777">
    <w:pPr>
      <w:pStyle w:val="Header"/>
      <w:pBdr>
        <w:bottom w:val="single" w:sz="4" w:space="1" w:color="auto"/>
      </w:pBdr>
      <w:tabs>
        <w:tab w:val="clear" w:pos="4513"/>
        <w:tab w:val="clear" w:pos="9027"/>
      </w:tabs>
      <w:jc w:val="center"/>
    </w:pPr>
    <w:r w:rsidRPr="002F6A28">
      <w:t>tbtSymbol</w:t>
    </w:r>
  </w:p>
  <w:p w:rsidR="009239F7" w:rsidRPr="002F6A28" w:rsidP="009239F7" w14:paraId="52E939AB" w14:textId="77777777">
    <w:pPr>
      <w:pStyle w:val="Header"/>
      <w:pBdr>
        <w:bottom w:val="single" w:sz="4" w:space="1" w:color="auto"/>
      </w:pBdr>
      <w:tabs>
        <w:tab w:val="clear" w:pos="4513"/>
        <w:tab w:val="clear" w:pos="9027"/>
      </w:tabs>
      <w:jc w:val="center"/>
    </w:pPr>
  </w:p>
  <w:p w:rsidR="009239F7" w:rsidRPr="002F6A28" w:rsidP="009239F7" w14:paraId="5856270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C23B2B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B520FD" w14:textId="77777777">
    <w:pPr>
      <w:pStyle w:val="Header"/>
      <w:pBdr>
        <w:bottom w:val="single" w:sz="4" w:space="1" w:color="auto"/>
      </w:pBdr>
      <w:tabs>
        <w:tab w:val="clear" w:pos="4513"/>
        <w:tab w:val="clear" w:pos="9027"/>
      </w:tabs>
      <w:jc w:val="center"/>
    </w:pPr>
    <w:bookmarkStart w:id="0" w:name="spsSymbolHeader"/>
    <w:r w:rsidRPr="002F6A28">
      <w:t>G/TBT/N/EGY/603</w:t>
    </w:r>
    <w:bookmarkEnd w:id="0"/>
  </w:p>
  <w:p w:rsidR="009239F7" w:rsidRPr="002F6A28" w:rsidP="009239F7" w14:paraId="16BF524B" w14:textId="77777777">
    <w:pPr>
      <w:pStyle w:val="Header"/>
      <w:pBdr>
        <w:bottom w:val="single" w:sz="4" w:space="1" w:color="auto"/>
      </w:pBdr>
      <w:tabs>
        <w:tab w:val="clear" w:pos="4513"/>
        <w:tab w:val="clear" w:pos="9027"/>
      </w:tabs>
      <w:jc w:val="center"/>
    </w:pPr>
  </w:p>
  <w:p w:rsidR="009239F7" w:rsidRPr="002F6A28" w:rsidP="009239F7" w14:paraId="44C4D80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EA00A5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0794F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7B66CC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C772D09" w14:textId="77777777">
          <w:pPr>
            <w:jc w:val="right"/>
            <w:rPr>
              <w:b/>
              <w:color w:val="FF0000"/>
              <w:szCs w:val="16"/>
            </w:rPr>
          </w:pPr>
        </w:p>
      </w:tc>
    </w:tr>
    <w:bookmarkEnd w:id="1"/>
    <w:tr w14:paraId="5B09D01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4EA109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28B09F4" w14:textId="77777777">
          <w:pPr>
            <w:jc w:val="right"/>
            <w:rPr>
              <w:b/>
              <w:szCs w:val="16"/>
            </w:rPr>
          </w:pPr>
        </w:p>
      </w:tc>
    </w:tr>
    <w:tr w14:paraId="0C0FDCF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2803B4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C6DD1A1" w14:textId="77777777">
          <w:pPr>
            <w:jc w:val="right"/>
            <w:rPr>
              <w:b/>
              <w:szCs w:val="16"/>
            </w:rPr>
          </w:pPr>
          <w:bookmarkStart w:id="2" w:name="bmkSymbols"/>
          <w:r w:rsidRPr="002F6A28">
            <w:rPr>
              <w:b/>
              <w:szCs w:val="16"/>
            </w:rPr>
            <w:t>G/TBT/N/EGY/603</w:t>
          </w:r>
          <w:bookmarkEnd w:id="2"/>
        </w:p>
      </w:tc>
    </w:tr>
    <w:tr w14:paraId="524F244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79DA509" w14:textId="77777777"/>
      </w:tc>
      <w:tc>
        <w:tcPr>
          <w:tcW w:w="5448" w:type="dxa"/>
          <w:gridSpan w:val="2"/>
          <w:shd w:val="clear" w:color="auto" w:fill="FFFFFF"/>
          <w:tcMar>
            <w:left w:w="108" w:type="dxa"/>
            <w:right w:w="108" w:type="dxa"/>
          </w:tcMar>
          <w:vAlign w:val="center"/>
        </w:tcPr>
        <w:p w:rsidR="00ED54E0" w:rsidRPr="009239F7" w:rsidP="00B801E9" w14:paraId="55D11CEA" w14:textId="77777777">
          <w:pPr>
            <w:jc w:val="right"/>
            <w:rPr>
              <w:szCs w:val="16"/>
            </w:rPr>
          </w:pPr>
          <w:bookmarkStart w:id="3" w:name="spsDateDistribution"/>
          <w:bookmarkStart w:id="4" w:name="bmkDate"/>
          <w:r w:rsidRPr="009239F7">
            <w:rPr>
              <w:szCs w:val="16"/>
            </w:rPr>
            <w:t>21 October 2026</w:t>
          </w:r>
          <w:bookmarkEnd w:id="3"/>
          <w:bookmarkEnd w:id="4"/>
        </w:p>
      </w:tc>
    </w:tr>
    <w:tr w14:paraId="0AC94A2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12EDD5B" w14:textId="77777777">
          <w:pPr>
            <w:jc w:val="left"/>
            <w:rPr>
              <w:b/>
            </w:rPr>
          </w:pPr>
          <w:bookmarkStart w:id="5" w:name="bmkSerial"/>
          <w:r>
            <w:rPr>
              <w:rFonts w:ascii="Verdana" w:eastAsia="Verdana" w:hAnsi="Verdana" w:cs="Verdana"/>
              <w:b w:val="0"/>
              <w:color w:val="FF0000"/>
              <w:sz w:val="18"/>
            </w:rPr>
            <w:t>(26-7355)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DEEBCA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25BEF1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72DDBE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55A402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BEFED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6287460">
    <w:abstractNumId w:val="9"/>
  </w:num>
  <w:num w:numId="2" w16cid:durableId="794983282">
    <w:abstractNumId w:val="7"/>
  </w:num>
  <w:num w:numId="3" w16cid:durableId="408770057">
    <w:abstractNumId w:val="6"/>
  </w:num>
  <w:num w:numId="4" w16cid:durableId="1248461202">
    <w:abstractNumId w:val="5"/>
  </w:num>
  <w:num w:numId="5" w16cid:durableId="1756897453">
    <w:abstractNumId w:val="4"/>
  </w:num>
  <w:num w:numId="6" w16cid:durableId="569390183">
    <w:abstractNumId w:val="12"/>
  </w:num>
  <w:num w:numId="7" w16cid:durableId="662314677">
    <w:abstractNumId w:val="11"/>
  </w:num>
  <w:num w:numId="8" w16cid:durableId="1778254895">
    <w:abstractNumId w:val="10"/>
  </w:num>
  <w:num w:numId="9" w16cid:durableId="635180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03210">
    <w:abstractNumId w:val="13"/>
  </w:num>
  <w:num w:numId="11" w16cid:durableId="6519524">
    <w:abstractNumId w:val="8"/>
  </w:num>
  <w:num w:numId="12" w16cid:durableId="824049921">
    <w:abstractNumId w:val="3"/>
  </w:num>
  <w:num w:numId="13" w16cid:durableId="1897858321">
    <w:abstractNumId w:val="2"/>
  </w:num>
  <w:num w:numId="14" w16cid:durableId="246114795">
    <w:abstractNumId w:val="1"/>
  </w:num>
  <w:num w:numId="15" w16cid:durableId="758867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C3F4E"/>
    <w:rsid w:val="000E1CF4"/>
    <w:rsid w:val="0010073B"/>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03AA"/>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A761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5CC1"/>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C559D"/>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4331"/>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0ABF"/>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FD16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os@eos.org.eg" TargetMode="External" /><Relationship Id="rId7" Type="http://schemas.openxmlformats.org/officeDocument/2006/relationships/hyperlink" Target="mailto:eos.tbt@eos.org.eg" TargetMode="External" /><Relationship Id="rId8" Type="http://schemas.openxmlformats.org/officeDocument/2006/relationships/hyperlink" Target="http://www.eos.org.eg" TargetMode="External" /><Relationship Id="rId9" Type="http://schemas.openxmlformats.org/officeDocument/2006/relationships/hyperlink" Target="http://www.eos.org.egTe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B110E-1E81-4958-89F9-FB4AA99CDBEF}">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345</Words>
  <Characters>2067</Characters>
  <Application>Microsoft Office Word</Application>
  <DocSecurity>0</DocSecurity>
  <Lines>59</Lines>
  <Paragraphs>47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2026-10-21T13:03:00Z</dcterms:created>
  <dcterms:modified xsi:type="dcterms:W3CDTF">2026-10-21T13:13:00Z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