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90F0A3C" w14:textId="77777777">
      <w:pPr>
        <w:pStyle w:val="Title"/>
        <w:rPr>
          <w:caps w:val="0"/>
          <w:kern w:val="0"/>
        </w:rPr>
      </w:pPr>
      <w:r w:rsidRPr="002F6A28">
        <w:rPr>
          <w:caps w:val="0"/>
          <w:kern w:val="0"/>
        </w:rPr>
        <w:t>NOTIFICATION</w:t>
      </w:r>
    </w:p>
    <w:p w:rsidR="009239F7" w:rsidRPr="002F6A28" w:rsidP="002F6A28" w14:paraId="31088B8C" w14:textId="77777777">
      <w:pPr>
        <w:jc w:val="center"/>
      </w:pPr>
      <w:r w:rsidRPr="002F6A28">
        <w:t>The following notification is being circulated in accordance with Article 10.6</w:t>
      </w:r>
    </w:p>
    <w:p w:rsidR="009239F7" w:rsidRPr="002F6A28" w:rsidP="002F6A28" w14:paraId="2FDE34F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2CD9B6B" w14:textId="77777777" w:rsidTr="00DB13FE">
        <w:tblPrEx>
          <w:tblW w:w="5000" w:type="pct"/>
          <w:tblLayout w:type="fixed"/>
          <w:tblLook w:val="0000"/>
        </w:tblPrEx>
        <w:tc>
          <w:tcPr>
            <w:tcW w:w="607" w:type="dxa"/>
            <w:tcBorders>
              <w:top w:val="double" w:sz="4" w:space="0" w:color="auto"/>
            </w:tcBorders>
          </w:tcPr>
          <w:p w:rsidR="00F85C99" w:rsidRPr="002F6A28" w:rsidP="002F6A28" w14:paraId="7AA340B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3F6D43E"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0F39430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8259DA0" w14:textId="77777777" w:rsidTr="00DB13FE">
        <w:tblPrEx>
          <w:tblW w:w="5000" w:type="pct"/>
          <w:tblLayout w:type="fixed"/>
          <w:tblLook w:val="0000"/>
        </w:tblPrEx>
        <w:tc>
          <w:tcPr>
            <w:tcW w:w="607" w:type="dxa"/>
          </w:tcPr>
          <w:p w:rsidR="00F85C99" w:rsidRPr="002F6A28" w:rsidP="002F6A28" w14:paraId="44D027F8" w14:textId="77777777">
            <w:pPr>
              <w:spacing w:before="120" w:after="120"/>
              <w:jc w:val="left"/>
            </w:pPr>
            <w:r w:rsidRPr="002F6A28">
              <w:rPr>
                <w:b/>
              </w:rPr>
              <w:t>2.</w:t>
            </w:r>
          </w:p>
        </w:tc>
        <w:tc>
          <w:tcPr>
            <w:tcW w:w="8373" w:type="dxa"/>
          </w:tcPr>
          <w:p w:rsidR="00F85C99" w:rsidRPr="002F6A28" w:rsidP="000C3B6C" w14:paraId="009A359B" w14:textId="77777777">
            <w:pPr>
              <w:spacing w:before="120" w:after="120"/>
            </w:pPr>
            <w:r w:rsidRPr="002F6A28">
              <w:rPr>
                <w:b/>
              </w:rPr>
              <w:t>Agency responsible:</w:t>
            </w:r>
            <w:r w:rsidRPr="00C379C8" w:rsidR="00EE3A11">
              <w:t xml:space="preserve"> </w:t>
            </w:r>
          </w:p>
          <w:p w:rsidR="00EE3A11" w:rsidRPr="00C379C8" w:rsidP="000C3B6C" w14:paraId="37072CFD" w14:textId="77777777">
            <w:r w:rsidRPr="00C379C8">
              <w:t>Egyptian Organization for Standardization and Quality</w:t>
            </w:r>
          </w:p>
          <w:p w:rsidR="00EE3A11" w:rsidRPr="00C379C8" w:rsidP="000C3B6C" w14:paraId="2955A9CC" w14:textId="77777777">
            <w:r w:rsidRPr="00C379C8">
              <w:t xml:space="preserve">16 </w:t>
            </w:r>
            <w:r w:rsidRPr="00C379C8">
              <w:t>Tadreeb</w:t>
            </w:r>
            <w:r w:rsidRPr="00C379C8">
              <w:t xml:space="preserve"> El-</w:t>
            </w:r>
            <w:r w:rsidRPr="00C379C8">
              <w:t>Modarrebeen</w:t>
            </w:r>
            <w:r w:rsidRPr="00C379C8">
              <w:t xml:space="preserve"> St., Ameriya, Cairo – Egypt</w:t>
            </w:r>
          </w:p>
          <w:p w:rsidR="00EE3A11" w:rsidRPr="00C379C8" w:rsidP="000C3B6C" w14:paraId="565FCBC7"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341974E0" w14:textId="77777777">
            <w:r w:rsidRPr="00C379C8">
              <w:t xml:space="preserve">Website: </w:t>
            </w:r>
            <w:hyperlink r:id="rId8" w:tgtFrame="_blank" w:history="1">
              <w:r w:rsidRPr="00C379C8">
                <w:rPr>
                  <w:color w:val="0000FF"/>
                  <w:u w:val="single"/>
                </w:rPr>
                <w:t>http://www.eos.org.eg</w:t>
              </w:r>
            </w:hyperlink>
          </w:p>
          <w:p w:rsidR="00EE3A11" w:rsidRPr="00C379C8" w:rsidP="000C3B6C" w14:paraId="4FA57836" w14:textId="77777777">
            <w:r w:rsidRPr="00C379C8">
              <w:t>Tel.: + (202) 22845528</w:t>
            </w:r>
          </w:p>
          <w:p w:rsidR="00EE3A11" w:rsidRPr="00C379C8" w:rsidP="000C3B6C" w14:paraId="1A018A5C" w14:textId="77777777">
            <w:pPr>
              <w:spacing w:after="120"/>
            </w:pPr>
            <w:r w:rsidRPr="00C379C8">
              <w:t>Fax: + (202) 22845504</w:t>
            </w:r>
          </w:p>
        </w:tc>
      </w:tr>
      <w:tr w14:paraId="2A8DB2A6" w14:textId="77777777" w:rsidTr="00DB13FE">
        <w:tblPrEx>
          <w:tblW w:w="5000" w:type="pct"/>
          <w:tblLayout w:type="fixed"/>
          <w:tblLook w:val="0000"/>
        </w:tblPrEx>
        <w:tc>
          <w:tcPr>
            <w:tcW w:w="607" w:type="dxa"/>
          </w:tcPr>
          <w:p w:rsidR="00F85C99" w:rsidRPr="002F6A28" w:rsidP="002F6A28" w14:paraId="661CD16C" w14:textId="77777777">
            <w:pPr>
              <w:spacing w:before="120" w:after="120"/>
              <w:jc w:val="left"/>
              <w:rPr>
                <w:b/>
              </w:rPr>
            </w:pPr>
            <w:r w:rsidRPr="002F6A28">
              <w:rPr>
                <w:b/>
              </w:rPr>
              <w:t>3.</w:t>
            </w:r>
          </w:p>
        </w:tc>
        <w:tc>
          <w:tcPr>
            <w:tcW w:w="8373" w:type="dxa"/>
          </w:tcPr>
          <w:p w:rsidR="00F85C99" w:rsidRPr="0058336F" w:rsidP="002F6A28" w14:paraId="7A9B1551"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FFE13F8" w14:textId="77777777" w:rsidTr="00DB13FE">
        <w:tblPrEx>
          <w:tblW w:w="5000" w:type="pct"/>
          <w:tblLayout w:type="fixed"/>
          <w:tblLook w:val="0000"/>
        </w:tblPrEx>
        <w:tc>
          <w:tcPr>
            <w:tcW w:w="607" w:type="dxa"/>
          </w:tcPr>
          <w:p w:rsidR="00F85C99" w:rsidRPr="002F6A28" w:rsidP="002F6A28" w14:paraId="190B4547" w14:textId="77777777">
            <w:pPr>
              <w:spacing w:before="120" w:after="120"/>
              <w:jc w:val="left"/>
            </w:pPr>
            <w:r w:rsidRPr="002F6A28">
              <w:rPr>
                <w:b/>
              </w:rPr>
              <w:t>4.</w:t>
            </w:r>
          </w:p>
        </w:tc>
        <w:tc>
          <w:tcPr>
            <w:tcW w:w="8373" w:type="dxa"/>
          </w:tcPr>
          <w:p w:rsidR="00F85C99" w:rsidRPr="002F6A28" w:rsidP="002F6A28" w14:paraId="606D666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Chemicals for purification of water (ICS code(s): 71.100.80)</w:t>
            </w:r>
          </w:p>
        </w:tc>
      </w:tr>
      <w:tr w14:paraId="2B70DCFC" w14:textId="77777777" w:rsidTr="00DB13FE">
        <w:tblPrEx>
          <w:tblW w:w="5000" w:type="pct"/>
          <w:tblLayout w:type="fixed"/>
          <w:tblLook w:val="0000"/>
        </w:tblPrEx>
        <w:tc>
          <w:tcPr>
            <w:tcW w:w="607" w:type="dxa"/>
          </w:tcPr>
          <w:p w:rsidR="00F85C99" w:rsidRPr="002F6A28" w:rsidP="002F6A28" w14:paraId="315104C9" w14:textId="77777777">
            <w:pPr>
              <w:spacing w:before="120" w:after="120"/>
              <w:jc w:val="left"/>
            </w:pPr>
            <w:r w:rsidRPr="002F6A28">
              <w:rPr>
                <w:b/>
              </w:rPr>
              <w:t>5.</w:t>
            </w:r>
          </w:p>
        </w:tc>
        <w:tc>
          <w:tcPr>
            <w:tcW w:w="8373" w:type="dxa"/>
          </w:tcPr>
          <w:p w:rsidR="00F85C99" w:rsidP="002F6A28" w14:paraId="0C3157E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of Egyptian standard ES 5887 for "Chemicals used for treatment of water intended for human consumption - Aluminium chloride anhydrous, aluminium chloride basic, dialuminium chloride </w:t>
            </w:r>
            <w:r w:rsidRPr="00C379C8" w:rsidR="00EE3A11">
              <w:t>pentahydroxide</w:t>
            </w:r>
            <w:r w:rsidRPr="00C379C8" w:rsidR="00EE3A11">
              <w:t xml:space="preserve"> and aluminium chloride hydroxide </w:t>
            </w:r>
            <w:r w:rsidRPr="00C379C8" w:rsidR="00EE3A11">
              <w:t>sulfate</w:t>
            </w:r>
            <w:r w:rsidRPr="00C379C8" w:rsidR="00EE3A11">
              <w:t>".; (20 page(s), in Arabic)</w:t>
            </w:r>
          </w:p>
          <w:p w:rsidR="000C3B6C" w:rsidRPr="000C3B6C" w:rsidP="002F6A28" w14:paraId="5C0529C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6644C" w:rsidRPr="00CE6C29" w:rsidP="002F6A28" w14:paraId="4D21A039" w14:textId="77777777">
            <w:pPr>
              <w:rPr>
                <w:iCs/>
              </w:rPr>
            </w:pPr>
            <w:r w:rsidRPr="00CE6C29">
              <w:rPr>
                <w:iCs/>
              </w:rPr>
              <w:t>Egyptian Organization for Standardization and Quality</w:t>
            </w:r>
          </w:p>
          <w:p w:rsidR="0056644C" w:rsidRPr="00CE6C29" w:rsidP="002F6A28" w14:paraId="1E0C8320" w14:textId="77777777">
            <w:pPr>
              <w:rPr>
                <w:iCs/>
              </w:rPr>
            </w:pPr>
            <w:r w:rsidRPr="00CE6C29">
              <w:rPr>
                <w:iCs/>
              </w:rPr>
              <w:t xml:space="preserve">16 </w:t>
            </w:r>
            <w:r w:rsidRPr="00CE6C29">
              <w:rPr>
                <w:iCs/>
              </w:rPr>
              <w:t>Tadreeb</w:t>
            </w:r>
            <w:r w:rsidRPr="00CE6C29">
              <w:rPr>
                <w:iCs/>
              </w:rPr>
              <w:t xml:space="preserve"> El-</w:t>
            </w:r>
            <w:r w:rsidRPr="00CE6C29">
              <w:rPr>
                <w:iCs/>
              </w:rPr>
              <w:t>Modarrebeen</w:t>
            </w:r>
            <w:r w:rsidRPr="00CE6C29">
              <w:rPr>
                <w:iCs/>
              </w:rPr>
              <w:t xml:space="preserve"> St., Ameriya, Cairo – Egypt</w:t>
            </w:r>
          </w:p>
          <w:p w:rsidR="0056644C" w:rsidRPr="00CE6C29" w:rsidP="002F6A28" w14:paraId="610F22FD"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56644C" w:rsidRPr="00CE6C29" w:rsidP="002F6A28" w14:paraId="1CBE1EE0" w14:textId="77777777">
            <w:pPr>
              <w:rPr>
                <w:iCs/>
              </w:rPr>
            </w:pPr>
            <w:r w:rsidRPr="00CE6C29">
              <w:rPr>
                <w:iCs/>
              </w:rPr>
              <w:t xml:space="preserve">Website: </w:t>
            </w:r>
            <w:hyperlink r:id="rId9" w:tgtFrame="_blank" w:history="1">
              <w:r w:rsidRPr="00CE6C29">
                <w:rPr>
                  <w:iCs/>
                  <w:color w:val="0000FF"/>
                  <w:u w:val="single"/>
                </w:rPr>
                <w:t>http://www.eos.org.egTel</w:t>
              </w:r>
            </w:hyperlink>
            <w:r w:rsidRPr="00CE6C29">
              <w:rPr>
                <w:iCs/>
              </w:rPr>
              <w:t>.: + (202) 22845528</w:t>
            </w:r>
          </w:p>
          <w:p w:rsidR="0056644C" w:rsidRPr="00CE6C29" w:rsidP="002F6A28" w14:paraId="44B33E7B" w14:textId="77777777">
            <w:pPr>
              <w:spacing w:after="120"/>
              <w:rPr>
                <w:iCs/>
              </w:rPr>
            </w:pPr>
            <w:r w:rsidRPr="00CE6C29">
              <w:rPr>
                <w:iCs/>
              </w:rPr>
              <w:t>Fax: + (202) 22845504</w:t>
            </w:r>
          </w:p>
        </w:tc>
      </w:tr>
      <w:tr w14:paraId="1D873251" w14:textId="77777777" w:rsidTr="00DB13FE">
        <w:tblPrEx>
          <w:tblW w:w="5000" w:type="pct"/>
          <w:tblLayout w:type="fixed"/>
          <w:tblLook w:val="0000"/>
        </w:tblPrEx>
        <w:tc>
          <w:tcPr>
            <w:tcW w:w="607" w:type="dxa"/>
          </w:tcPr>
          <w:p w:rsidR="00F85C99" w:rsidRPr="002F6A28" w:rsidP="002F6A28" w14:paraId="23DA8365" w14:textId="77777777">
            <w:pPr>
              <w:spacing w:before="120" w:after="120"/>
              <w:jc w:val="left"/>
              <w:rPr>
                <w:b/>
              </w:rPr>
            </w:pPr>
            <w:r w:rsidRPr="002F6A28">
              <w:rPr>
                <w:b/>
              </w:rPr>
              <w:t>6.</w:t>
            </w:r>
          </w:p>
        </w:tc>
        <w:tc>
          <w:tcPr>
            <w:tcW w:w="8373" w:type="dxa"/>
          </w:tcPr>
          <w:p w:rsidR="00F85C99" w:rsidRPr="002F6A28" w:rsidP="002F6A28" w14:paraId="10EF76FC" w14:textId="77777777">
            <w:pPr>
              <w:spacing w:before="120" w:after="120"/>
              <w:rPr>
                <w:b/>
              </w:rPr>
            </w:pPr>
            <w:r w:rsidRPr="002F6A28">
              <w:rPr>
                <w:b/>
              </w:rPr>
              <w:t>Description of content:</w:t>
            </w:r>
            <w:r w:rsidRPr="00C379C8" w:rsidR="00FE448B">
              <w:t xml:space="preserve"> This draft of the Egyptian standard specifies the characteristics, requirements and practical information for aluminium chloride anhydrous, aluminium chloride basic, dialuminium chloride </w:t>
            </w:r>
            <w:r w:rsidRPr="00C379C8" w:rsidR="00FE448B">
              <w:t>pentahydroxide</w:t>
            </w:r>
            <w:r w:rsidRPr="00C379C8" w:rsidR="00FE448B">
              <w:t xml:space="preserve"> and aluminium chloride hydroxide </w:t>
            </w:r>
            <w:r w:rsidRPr="00C379C8" w:rsidR="00FE448B">
              <w:t>sulfate</w:t>
            </w:r>
            <w:r w:rsidRPr="00C379C8" w:rsidR="00FE448B">
              <w:t xml:space="preserve"> used in the treatment of water intended for human consumption. The standard covers identification, commercial forms, physical and chemical properties, purity criteria, sampling and analytical methods, and rules for labelling, transport, storage and safe handling.</w:t>
            </w:r>
          </w:p>
          <w:p w:rsidR="00FE448B" w:rsidRPr="00C379C8" w:rsidP="002F6A28" w14:paraId="4DB46B5A" w14:textId="77777777">
            <w:pPr>
              <w:spacing w:before="120" w:after="120"/>
            </w:pPr>
            <w:r w:rsidRPr="00C379C8">
              <w:t>Worth mentioning is that this draft standard is technically identical with EN 17034/2018.</w:t>
            </w:r>
          </w:p>
        </w:tc>
      </w:tr>
      <w:tr w14:paraId="09BDD690" w14:textId="77777777" w:rsidTr="00DB13FE">
        <w:tblPrEx>
          <w:tblW w:w="5000" w:type="pct"/>
          <w:tblLayout w:type="fixed"/>
          <w:tblLook w:val="0000"/>
        </w:tblPrEx>
        <w:tc>
          <w:tcPr>
            <w:tcW w:w="607" w:type="dxa"/>
          </w:tcPr>
          <w:p w:rsidR="00F85C99" w:rsidRPr="002F6A28" w:rsidP="002F6A28" w14:paraId="66A20000" w14:textId="77777777">
            <w:pPr>
              <w:spacing w:before="120" w:after="120"/>
              <w:jc w:val="left"/>
              <w:rPr>
                <w:b/>
              </w:rPr>
            </w:pPr>
            <w:r w:rsidRPr="002F6A28">
              <w:rPr>
                <w:b/>
              </w:rPr>
              <w:t>7.</w:t>
            </w:r>
          </w:p>
        </w:tc>
        <w:tc>
          <w:tcPr>
            <w:tcW w:w="8373" w:type="dxa"/>
          </w:tcPr>
          <w:p w:rsidR="00F85C99" w:rsidRPr="002F6A28" w:rsidP="002F6A28" w14:paraId="6FE6F124"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1CB71D29" w14:textId="77777777" w:rsidTr="00DB13FE">
        <w:tblPrEx>
          <w:tblW w:w="5000" w:type="pct"/>
          <w:tblLayout w:type="fixed"/>
          <w:tblLook w:val="0000"/>
        </w:tblPrEx>
        <w:tc>
          <w:tcPr>
            <w:tcW w:w="607" w:type="dxa"/>
          </w:tcPr>
          <w:p w:rsidR="00F85C99" w:rsidRPr="002F6A28" w:rsidP="009E75ED" w14:paraId="52DCF5C1" w14:textId="77777777">
            <w:pPr>
              <w:spacing w:before="120" w:after="120"/>
              <w:jc w:val="left"/>
              <w:rPr>
                <w:b/>
              </w:rPr>
            </w:pPr>
            <w:r w:rsidRPr="002F6A28">
              <w:rPr>
                <w:b/>
              </w:rPr>
              <w:t>8.</w:t>
            </w:r>
          </w:p>
        </w:tc>
        <w:tc>
          <w:tcPr>
            <w:tcW w:w="8373" w:type="dxa"/>
          </w:tcPr>
          <w:p w:rsidR="000C3B6C" w:rsidRPr="00EC00D2" w:rsidP="007F13E8" w14:paraId="01CCC3BC" w14:textId="77777777">
            <w:pPr>
              <w:spacing w:before="120" w:after="120"/>
              <w:rPr>
                <w:bCs/>
              </w:rPr>
            </w:pPr>
            <w:r w:rsidRPr="002F6A28">
              <w:rPr>
                <w:b/>
              </w:rPr>
              <w:t>Relevant documents:</w:t>
            </w:r>
            <w:r w:rsidRPr="002F6A28" w:rsidR="00EE3A11">
              <w:t xml:space="preserve"> </w:t>
            </w:r>
          </w:p>
          <w:p w:rsidR="00EE3A11" w:rsidRPr="002F6A28" w:rsidP="007F13E8" w14:paraId="277DB5E0" w14:textId="77777777">
            <w:pPr>
              <w:spacing w:before="120" w:after="120"/>
            </w:pPr>
            <w:r w:rsidRPr="002F6A28">
              <w:t>EN 17034/2018.</w:t>
            </w:r>
          </w:p>
        </w:tc>
      </w:tr>
      <w:tr w14:paraId="4F449DAE" w14:textId="77777777" w:rsidTr="00DB13FE">
        <w:tblPrEx>
          <w:tblW w:w="5000" w:type="pct"/>
          <w:tblLayout w:type="fixed"/>
          <w:tblLook w:val="0000"/>
        </w:tblPrEx>
        <w:tc>
          <w:tcPr>
            <w:tcW w:w="607" w:type="dxa"/>
          </w:tcPr>
          <w:p w:rsidR="00EE3A11" w:rsidRPr="002F6A28" w:rsidP="002F6A28" w14:paraId="37E65CA7" w14:textId="77777777">
            <w:pPr>
              <w:spacing w:before="120" w:after="120"/>
              <w:jc w:val="left"/>
              <w:rPr>
                <w:b/>
              </w:rPr>
            </w:pPr>
            <w:r w:rsidRPr="002F6A28">
              <w:rPr>
                <w:b/>
              </w:rPr>
              <w:t>9.</w:t>
            </w:r>
          </w:p>
        </w:tc>
        <w:tc>
          <w:tcPr>
            <w:tcW w:w="8373" w:type="dxa"/>
          </w:tcPr>
          <w:p w:rsidR="00EE3A11" w:rsidRPr="002F6A28" w:rsidP="008953C4" w14:paraId="1B7D3355" w14:textId="77777777">
            <w:pPr>
              <w:spacing w:before="120" w:after="120"/>
            </w:pPr>
            <w:r w:rsidRPr="002F6A28">
              <w:rPr>
                <w:b/>
              </w:rPr>
              <w:t>Proposed date of adoption:</w:t>
            </w:r>
            <w:r w:rsidRPr="00C379C8">
              <w:t xml:space="preserve"> To be determined</w:t>
            </w:r>
          </w:p>
          <w:p w:rsidR="00EE3A11" w:rsidRPr="002F6A28" w:rsidP="008953C4" w14:paraId="2D27145A" w14:textId="77777777">
            <w:pPr>
              <w:spacing w:after="120"/>
            </w:pPr>
            <w:r w:rsidRPr="002F6A28">
              <w:rPr>
                <w:b/>
              </w:rPr>
              <w:t>Proposed date of entry into force:</w:t>
            </w:r>
            <w:r w:rsidRPr="00C379C8">
              <w:t xml:space="preserve"> To be determined</w:t>
            </w:r>
          </w:p>
        </w:tc>
      </w:tr>
      <w:tr w14:paraId="68E972CE" w14:textId="77777777" w:rsidTr="00DB13FE">
        <w:tblPrEx>
          <w:tblW w:w="5000" w:type="pct"/>
          <w:tblLayout w:type="fixed"/>
          <w:tblLook w:val="0000"/>
        </w:tblPrEx>
        <w:tc>
          <w:tcPr>
            <w:tcW w:w="607" w:type="dxa"/>
            <w:tcBorders>
              <w:bottom w:val="double" w:sz="4" w:space="0" w:color="auto"/>
            </w:tcBorders>
          </w:tcPr>
          <w:p w:rsidR="00F85C99" w:rsidRPr="002F6A28" w:rsidP="002F6A28" w14:paraId="1662060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98D66D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0AF70CB" w14:textId="77777777">
            <w:pPr>
              <w:spacing w:before="120" w:after="120"/>
              <w:rPr>
                <w:bCs/>
              </w:rPr>
            </w:pPr>
            <w:r w:rsidRPr="002F6A28">
              <w:rPr>
                <w:b/>
              </w:rPr>
              <w:t>Final date for comments:</w:t>
            </w:r>
            <w:r w:rsidRPr="00C379C8" w:rsidR="00EE3A11">
              <w:t xml:space="preserve"> 20 December 2026</w:t>
            </w:r>
          </w:p>
          <w:p w:rsidR="000C3B6C" w:rsidRPr="00E3324D" w:rsidP="000C3B6C" w14:paraId="7586ED0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4409BE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DA9F61C" w14:textId="77777777">
            <w:r w:rsidRPr="00CE6C29">
              <w:t>Egyptian Organization for Standardization and Quality</w:t>
            </w:r>
          </w:p>
          <w:p w:rsidR="00CE6C29" w:rsidRPr="00CE6C29" w:rsidP="000C3B6C" w14:paraId="0C53806B" w14:textId="77777777">
            <w:r w:rsidRPr="00CE6C29">
              <w:t xml:space="preserve">16 </w:t>
            </w:r>
            <w:r w:rsidRPr="00CE6C29">
              <w:t>Tadreeb</w:t>
            </w:r>
            <w:r w:rsidRPr="00CE6C29">
              <w:t xml:space="preserve"> El-</w:t>
            </w:r>
            <w:r w:rsidRPr="00CE6C29">
              <w:t>Modarrebeen</w:t>
            </w:r>
            <w:r w:rsidRPr="00CE6C29">
              <w:t xml:space="preserve"> St., Ameriya, Cairo – Egypt</w:t>
            </w:r>
          </w:p>
          <w:p w:rsidR="00CE6C29" w:rsidRPr="00CE6C29" w:rsidP="000C3B6C" w14:paraId="7A724017"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0C11AD8B" w14:textId="77777777">
            <w:r w:rsidRPr="00CE6C29">
              <w:t xml:space="preserve">Website: </w:t>
            </w:r>
            <w:hyperlink r:id="rId8" w:tgtFrame="_blank" w:history="1">
              <w:r w:rsidRPr="00CE6C29">
                <w:rPr>
                  <w:color w:val="0000FF"/>
                  <w:u w:val="single"/>
                </w:rPr>
                <w:t>http://www.eos.org.eg</w:t>
              </w:r>
            </w:hyperlink>
          </w:p>
          <w:p w:rsidR="00CE6C29" w:rsidRPr="00CE6C29" w:rsidP="000C3B6C" w14:paraId="1D3B524A" w14:textId="77777777">
            <w:r w:rsidRPr="00CE6C29">
              <w:t>Tel.: + (202) 22845528</w:t>
            </w:r>
          </w:p>
          <w:p w:rsidR="00CE6C29" w:rsidRPr="00CE6C29" w:rsidP="000C3B6C" w14:paraId="07D09B7B" w14:textId="77777777">
            <w:pPr>
              <w:spacing w:after="120"/>
            </w:pPr>
            <w:r w:rsidRPr="00CE6C29">
              <w:t>Fax: + (202) 22845504</w:t>
            </w:r>
          </w:p>
        </w:tc>
      </w:tr>
    </w:tbl>
    <w:p w:rsidR="00EE3A11" w:rsidRPr="002F6A28" w:rsidP="00887259" w14:paraId="5EE640B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2796B0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1F16B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EB9D8A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B8FD9F" w14:textId="77777777">
    <w:pPr>
      <w:pStyle w:val="Header"/>
      <w:pBdr>
        <w:bottom w:val="single" w:sz="4" w:space="1" w:color="auto"/>
      </w:pBdr>
      <w:tabs>
        <w:tab w:val="clear" w:pos="4513"/>
        <w:tab w:val="clear" w:pos="9027"/>
      </w:tabs>
      <w:jc w:val="center"/>
    </w:pPr>
    <w:r w:rsidRPr="002F6A28">
      <w:t>tbtSymbol</w:t>
    </w:r>
  </w:p>
  <w:p w:rsidR="009239F7" w:rsidRPr="002F6A28" w:rsidP="009239F7" w14:paraId="32E6C07D" w14:textId="77777777">
    <w:pPr>
      <w:pStyle w:val="Header"/>
      <w:pBdr>
        <w:bottom w:val="single" w:sz="4" w:space="1" w:color="auto"/>
      </w:pBdr>
      <w:tabs>
        <w:tab w:val="clear" w:pos="4513"/>
        <w:tab w:val="clear" w:pos="9027"/>
      </w:tabs>
      <w:jc w:val="center"/>
    </w:pPr>
  </w:p>
  <w:p w:rsidR="009239F7" w:rsidRPr="002F6A28" w:rsidP="009239F7" w14:paraId="59733B7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4BD766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3C201A" w14:textId="77777777">
    <w:pPr>
      <w:pStyle w:val="Header"/>
      <w:pBdr>
        <w:bottom w:val="single" w:sz="4" w:space="1" w:color="auto"/>
      </w:pBdr>
      <w:tabs>
        <w:tab w:val="clear" w:pos="4513"/>
        <w:tab w:val="clear" w:pos="9027"/>
      </w:tabs>
      <w:jc w:val="center"/>
    </w:pPr>
    <w:bookmarkStart w:id="0" w:name="spsSymbolHeader"/>
    <w:r w:rsidRPr="002F6A28">
      <w:t>G/TBT/N/EGY/602</w:t>
    </w:r>
    <w:bookmarkEnd w:id="0"/>
  </w:p>
  <w:p w:rsidR="009239F7" w:rsidRPr="002F6A28" w:rsidP="009239F7" w14:paraId="6EA84103" w14:textId="77777777">
    <w:pPr>
      <w:pStyle w:val="Header"/>
      <w:pBdr>
        <w:bottom w:val="single" w:sz="4" w:space="1" w:color="auto"/>
      </w:pBdr>
      <w:tabs>
        <w:tab w:val="clear" w:pos="4513"/>
        <w:tab w:val="clear" w:pos="9027"/>
      </w:tabs>
      <w:jc w:val="center"/>
    </w:pPr>
  </w:p>
  <w:p w:rsidR="009239F7" w:rsidRPr="002F6A28" w:rsidP="009239F7" w14:paraId="47D2F97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3B8268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EE3C6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4B63F9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B2F859" w14:textId="77777777">
          <w:pPr>
            <w:jc w:val="right"/>
            <w:rPr>
              <w:b/>
              <w:color w:val="FF0000"/>
              <w:szCs w:val="16"/>
            </w:rPr>
          </w:pPr>
        </w:p>
      </w:tc>
    </w:tr>
    <w:bookmarkEnd w:id="1"/>
    <w:tr w14:paraId="33ADD4A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89045F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1D8C296" w14:textId="77777777">
          <w:pPr>
            <w:jc w:val="right"/>
            <w:rPr>
              <w:b/>
              <w:szCs w:val="16"/>
            </w:rPr>
          </w:pPr>
        </w:p>
      </w:tc>
    </w:tr>
    <w:tr w14:paraId="42DDFC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EC2D9B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260D6F" w14:textId="77777777">
          <w:pPr>
            <w:jc w:val="right"/>
            <w:rPr>
              <w:b/>
              <w:szCs w:val="16"/>
            </w:rPr>
          </w:pPr>
          <w:bookmarkStart w:id="2" w:name="bmkSymbols"/>
          <w:r w:rsidRPr="002F6A28">
            <w:rPr>
              <w:b/>
              <w:szCs w:val="16"/>
            </w:rPr>
            <w:t>G/TBT/N/EGY/602</w:t>
          </w:r>
          <w:bookmarkEnd w:id="2"/>
        </w:p>
      </w:tc>
    </w:tr>
    <w:tr w14:paraId="40694B8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924A016" w14:textId="77777777"/>
      </w:tc>
      <w:tc>
        <w:tcPr>
          <w:tcW w:w="5448" w:type="dxa"/>
          <w:gridSpan w:val="2"/>
          <w:shd w:val="clear" w:color="auto" w:fill="FFFFFF"/>
          <w:tcMar>
            <w:left w:w="108" w:type="dxa"/>
            <w:right w:w="108" w:type="dxa"/>
          </w:tcMar>
          <w:vAlign w:val="center"/>
        </w:tcPr>
        <w:p w:rsidR="00ED54E0" w:rsidRPr="009239F7" w:rsidP="00B801E9" w14:paraId="6D1E59D6" w14:textId="77777777">
          <w:pPr>
            <w:jc w:val="right"/>
            <w:rPr>
              <w:szCs w:val="16"/>
            </w:rPr>
          </w:pPr>
          <w:bookmarkStart w:id="3" w:name="spsDateDistribution"/>
          <w:bookmarkStart w:id="4" w:name="bmkDate"/>
          <w:r w:rsidRPr="009239F7">
            <w:rPr>
              <w:szCs w:val="16"/>
            </w:rPr>
            <w:t>21 October 2026</w:t>
          </w:r>
          <w:bookmarkEnd w:id="3"/>
          <w:bookmarkEnd w:id="4"/>
        </w:p>
      </w:tc>
    </w:tr>
    <w:tr w14:paraId="594B0E0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28312FF" w14:textId="77777777">
          <w:pPr>
            <w:jc w:val="left"/>
            <w:rPr>
              <w:b/>
            </w:rPr>
          </w:pPr>
          <w:bookmarkStart w:id="5" w:name="bmkSerial"/>
          <w:r>
            <w:rPr>
              <w:rFonts w:ascii="Verdana" w:eastAsia="Verdana" w:hAnsi="Verdana" w:cs="Verdana"/>
              <w:b w:val="0"/>
              <w:color w:val="FF0000"/>
              <w:sz w:val="18"/>
            </w:rPr>
            <w:t>(26-7352)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97C86C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E38404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651F6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5732AA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F05D3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0983854">
    <w:abstractNumId w:val="9"/>
  </w:num>
  <w:num w:numId="2" w16cid:durableId="138696396">
    <w:abstractNumId w:val="7"/>
  </w:num>
  <w:num w:numId="3" w16cid:durableId="1908878690">
    <w:abstractNumId w:val="6"/>
  </w:num>
  <w:num w:numId="4" w16cid:durableId="153498731">
    <w:abstractNumId w:val="5"/>
  </w:num>
  <w:num w:numId="5" w16cid:durableId="1079328983">
    <w:abstractNumId w:val="4"/>
  </w:num>
  <w:num w:numId="6" w16cid:durableId="1515457408">
    <w:abstractNumId w:val="12"/>
  </w:num>
  <w:num w:numId="7" w16cid:durableId="1309093306">
    <w:abstractNumId w:val="11"/>
  </w:num>
  <w:num w:numId="8" w16cid:durableId="1392801624">
    <w:abstractNumId w:val="10"/>
  </w:num>
  <w:num w:numId="9" w16cid:durableId="1159931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1538577">
    <w:abstractNumId w:val="13"/>
  </w:num>
  <w:num w:numId="11" w16cid:durableId="545876137">
    <w:abstractNumId w:val="8"/>
  </w:num>
  <w:num w:numId="12" w16cid:durableId="481505401">
    <w:abstractNumId w:val="3"/>
  </w:num>
  <w:num w:numId="13" w16cid:durableId="762729765">
    <w:abstractNumId w:val="2"/>
  </w:num>
  <w:num w:numId="14" w16cid:durableId="138696512">
    <w:abstractNumId w:val="1"/>
  </w:num>
  <w:num w:numId="15" w16cid:durableId="194845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00A00"/>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A7E98"/>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76C6F"/>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644C"/>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30F5"/>
    <w:rsid w:val="0072358A"/>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2E56"/>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0D13"/>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5A3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yperlink" Target="http://www.eos.org.egTe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DBF10-5BD8-4777-B9F8-DB805F2149E4}">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372</Words>
  <Characters>2359</Characters>
  <Application>Microsoft Office Word</Application>
  <DocSecurity>0</DocSecurity>
  <Lines>64</Lines>
  <Paragraphs>47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2026-10-21T13:02:00Z</dcterms:created>
  <dcterms:modified xsi:type="dcterms:W3CDTF">2026-10-21T13:11:00Z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