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635EBF7" w14:textId="77777777">
      <w:pPr>
        <w:pStyle w:val="Title"/>
        <w:rPr>
          <w:caps w:val="0"/>
          <w:kern w:val="0"/>
        </w:rPr>
      </w:pPr>
      <w:r w:rsidRPr="002F6A28">
        <w:rPr>
          <w:caps w:val="0"/>
          <w:kern w:val="0"/>
        </w:rPr>
        <w:t>NOTIFICATION</w:t>
      </w:r>
    </w:p>
    <w:p w:rsidR="009239F7" w:rsidRPr="002F6A28" w:rsidP="002F6A28" w14:paraId="6DAA33CD" w14:textId="77777777">
      <w:pPr>
        <w:jc w:val="center"/>
      </w:pPr>
      <w:r w:rsidRPr="002F6A28">
        <w:t>The following notification is being circulated in accordance with Article 10.6</w:t>
      </w:r>
    </w:p>
    <w:p w:rsidR="009239F7" w:rsidRPr="002F6A28" w:rsidP="002F6A28" w14:paraId="35922DD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23CFC52" w14:textId="77777777" w:rsidTr="00DB13FE">
        <w:tblPrEx>
          <w:tblW w:w="5000" w:type="pct"/>
          <w:tblLayout w:type="fixed"/>
          <w:tblLook w:val="0000"/>
        </w:tblPrEx>
        <w:tc>
          <w:tcPr>
            <w:tcW w:w="607" w:type="dxa"/>
            <w:tcBorders>
              <w:top w:val="double" w:sz="4" w:space="0" w:color="auto"/>
            </w:tcBorders>
          </w:tcPr>
          <w:p w:rsidR="00F85C99" w:rsidRPr="002F6A28" w:rsidP="002F6A28" w14:paraId="43F5806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C4AB299"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18B27B9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A007711" w14:textId="77777777" w:rsidTr="00DB13FE">
        <w:tblPrEx>
          <w:tblW w:w="5000" w:type="pct"/>
          <w:tblLayout w:type="fixed"/>
          <w:tblLook w:val="0000"/>
        </w:tblPrEx>
        <w:tc>
          <w:tcPr>
            <w:tcW w:w="607" w:type="dxa"/>
          </w:tcPr>
          <w:p w:rsidR="00F85C99" w:rsidRPr="002F6A28" w:rsidP="002F6A28" w14:paraId="48A897CD" w14:textId="77777777">
            <w:pPr>
              <w:spacing w:before="120" w:after="120"/>
              <w:jc w:val="left"/>
            </w:pPr>
            <w:r w:rsidRPr="002F6A28">
              <w:rPr>
                <w:b/>
              </w:rPr>
              <w:t>2.</w:t>
            </w:r>
          </w:p>
        </w:tc>
        <w:tc>
          <w:tcPr>
            <w:tcW w:w="8373" w:type="dxa"/>
          </w:tcPr>
          <w:p w:rsidR="00F85C99" w:rsidRPr="002F6A28" w:rsidP="000C3B6C" w14:paraId="06D46E4A" w14:textId="77777777">
            <w:pPr>
              <w:spacing w:before="120" w:after="120"/>
            </w:pPr>
            <w:r w:rsidRPr="002F6A28">
              <w:rPr>
                <w:b/>
              </w:rPr>
              <w:t>Agency responsible:</w:t>
            </w:r>
            <w:r w:rsidRPr="00C379C8" w:rsidR="00EE3A11">
              <w:t xml:space="preserve"> </w:t>
            </w:r>
          </w:p>
          <w:p w:rsidR="00EE3A11" w:rsidRPr="00C379C8" w:rsidP="000C3B6C" w14:paraId="1E97C60E" w14:textId="77777777">
            <w:r w:rsidRPr="00C379C8">
              <w:t>Medical Service Administration</w:t>
            </w:r>
          </w:p>
          <w:p w:rsidR="00EE3A11" w:rsidRPr="00C379C8" w:rsidP="000C3B6C" w14:paraId="3F95D144" w14:textId="77777777">
            <w:r w:rsidRPr="00C379C8">
              <w:t>Ministry of Health</w:t>
            </w:r>
          </w:p>
          <w:p w:rsidR="00EE3A11" w:rsidRPr="00C379C8" w:rsidP="000C3B6C" w14:paraId="7189F0CC" w14:textId="77777777">
            <w:r w:rsidRPr="00C379C8">
              <w:t>138A Giang Vo, Giang Vo Ward, Ha Noi City</w:t>
            </w:r>
          </w:p>
          <w:p w:rsidR="00EE3A11" w:rsidRPr="00C379C8" w:rsidP="000C3B6C" w14:paraId="53E7ACCE" w14:textId="77777777">
            <w:r w:rsidRPr="00C379C8">
              <w:t xml:space="preserve">Tel: (+84 24) 6273 3082 | Email: </w:t>
            </w:r>
            <w:hyperlink r:id="rId6" w:history="1">
              <w:r w:rsidRPr="00C379C8">
                <w:rPr>
                  <w:color w:val="0000FF"/>
                  <w:u w:val="single"/>
                </w:rPr>
                <w:t>ngocttv.kcb@moh.gov.vn</w:t>
              </w:r>
            </w:hyperlink>
          </w:p>
          <w:p w:rsidR="00EE3A11" w:rsidRPr="00C379C8" w:rsidP="000C3B6C" w14:paraId="79DD4DD9" w14:textId="77777777">
            <w:pPr>
              <w:spacing w:after="120"/>
            </w:pPr>
            <w:r w:rsidRPr="00C379C8">
              <w:t>Website: www.kcb.vn</w:t>
            </w:r>
          </w:p>
        </w:tc>
      </w:tr>
      <w:tr w14:paraId="51E56AB3" w14:textId="77777777" w:rsidTr="00DB13FE">
        <w:tblPrEx>
          <w:tblW w:w="5000" w:type="pct"/>
          <w:tblLayout w:type="fixed"/>
          <w:tblLook w:val="0000"/>
        </w:tblPrEx>
        <w:tc>
          <w:tcPr>
            <w:tcW w:w="607" w:type="dxa"/>
          </w:tcPr>
          <w:p w:rsidR="00F85C99" w:rsidRPr="002F6A28" w:rsidP="002F6A28" w14:paraId="3EE49D1E" w14:textId="77777777">
            <w:pPr>
              <w:spacing w:before="120" w:after="120"/>
              <w:jc w:val="left"/>
              <w:rPr>
                <w:b/>
              </w:rPr>
            </w:pPr>
            <w:r w:rsidRPr="002F6A28">
              <w:rPr>
                <w:b/>
              </w:rPr>
              <w:t>3.</w:t>
            </w:r>
          </w:p>
        </w:tc>
        <w:tc>
          <w:tcPr>
            <w:tcW w:w="8373" w:type="dxa"/>
          </w:tcPr>
          <w:p w:rsidR="00F85C99" w:rsidRPr="0058336F" w:rsidP="002F6A28" w14:paraId="636C6ED9"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xml:space="preserve">[ </w:t>
            </w:r>
            <w:r w:rsidRPr="002F6A28">
              <w:rPr>
                <w:b/>
              </w:rPr>
              <w:t>]</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D365E93" w14:textId="77777777" w:rsidTr="00DB13FE">
        <w:tblPrEx>
          <w:tblW w:w="5000" w:type="pct"/>
          <w:tblLayout w:type="fixed"/>
          <w:tblLook w:val="0000"/>
        </w:tblPrEx>
        <w:tc>
          <w:tcPr>
            <w:tcW w:w="607" w:type="dxa"/>
          </w:tcPr>
          <w:p w:rsidR="00F85C99" w:rsidRPr="002F6A28" w:rsidP="002F6A28" w14:paraId="693B3622" w14:textId="77777777">
            <w:pPr>
              <w:spacing w:before="120" w:after="120"/>
              <w:jc w:val="left"/>
            </w:pPr>
            <w:r w:rsidRPr="002F6A28">
              <w:rPr>
                <w:b/>
              </w:rPr>
              <w:t>4.</w:t>
            </w:r>
          </w:p>
        </w:tc>
        <w:tc>
          <w:tcPr>
            <w:tcW w:w="8373" w:type="dxa"/>
          </w:tcPr>
          <w:p w:rsidR="00F85C99" w:rsidRPr="002F6A28" w:rsidP="002F6A28" w14:paraId="1F989FC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Cigarettes, e-cigarettes, heated tobacco products, and other tobacco products, tobacco raw materials; and specialized tobacco machinery and equipment.</w:t>
            </w:r>
          </w:p>
        </w:tc>
      </w:tr>
      <w:tr w14:paraId="2D34ED08" w14:textId="77777777" w:rsidTr="00DB13FE">
        <w:tblPrEx>
          <w:tblW w:w="5000" w:type="pct"/>
          <w:tblLayout w:type="fixed"/>
          <w:tblLook w:val="0000"/>
        </w:tblPrEx>
        <w:tc>
          <w:tcPr>
            <w:tcW w:w="607" w:type="dxa"/>
          </w:tcPr>
          <w:p w:rsidR="00F85C99" w:rsidRPr="002F6A28" w:rsidP="002F6A28" w14:paraId="69D6F99A" w14:textId="77777777">
            <w:pPr>
              <w:spacing w:before="120" w:after="120"/>
              <w:jc w:val="left"/>
            </w:pPr>
            <w:r w:rsidRPr="002F6A28">
              <w:rPr>
                <w:b/>
              </w:rPr>
              <w:t>5.</w:t>
            </w:r>
          </w:p>
        </w:tc>
        <w:tc>
          <w:tcPr>
            <w:tcW w:w="8373" w:type="dxa"/>
          </w:tcPr>
          <w:p w:rsidR="00F85C99" w:rsidP="002F6A28" w14:paraId="77327EB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Law Amending and Supplementing </w:t>
            </w:r>
            <w:r w:rsidRPr="00C379C8" w:rsidR="00EE3A11">
              <w:t>a Number of</w:t>
            </w:r>
            <w:r w:rsidRPr="00C379C8" w:rsidR="00EE3A11">
              <w:t xml:space="preserve"> Articles of the Law on Prevention and Control of Tobacco Harms; (6 page(s), in Vietnamese)</w:t>
            </w:r>
          </w:p>
          <w:p w:rsidR="000C3B6C" w:rsidRPr="000C3B6C" w:rsidP="002F6A28" w14:paraId="6734BA7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03B11" w:rsidRPr="00CE6C29" w:rsidP="002F6A28" w14:paraId="6CE1CAFB"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https://members.wto.org/crnattachments/2026/TBT/VNM/26_05403_00_x.pdf</w:t>
              </w:r>
            </w:hyperlink>
          </w:p>
        </w:tc>
      </w:tr>
      <w:tr w14:paraId="3E8C7BAE" w14:textId="77777777" w:rsidTr="00DB13FE">
        <w:tblPrEx>
          <w:tblW w:w="5000" w:type="pct"/>
          <w:tblLayout w:type="fixed"/>
          <w:tblLook w:val="0000"/>
        </w:tblPrEx>
        <w:tc>
          <w:tcPr>
            <w:tcW w:w="607" w:type="dxa"/>
          </w:tcPr>
          <w:p w:rsidR="00F85C99" w:rsidRPr="002F6A28" w:rsidP="002F6A28" w14:paraId="62760A78" w14:textId="77777777">
            <w:pPr>
              <w:spacing w:before="120" w:after="120"/>
              <w:jc w:val="left"/>
              <w:rPr>
                <w:b/>
              </w:rPr>
            </w:pPr>
            <w:r w:rsidRPr="002F6A28">
              <w:rPr>
                <w:b/>
              </w:rPr>
              <w:t>6.</w:t>
            </w:r>
          </w:p>
        </w:tc>
        <w:tc>
          <w:tcPr>
            <w:tcW w:w="8373" w:type="dxa"/>
          </w:tcPr>
          <w:p w:rsidR="00F85C99" w:rsidRPr="002F6A28" w:rsidP="002F6A28" w14:paraId="657C9122" w14:textId="77777777">
            <w:pPr>
              <w:spacing w:before="120" w:after="120"/>
              <w:rPr>
                <w:b/>
              </w:rPr>
            </w:pPr>
            <w:r w:rsidRPr="002F6A28">
              <w:rPr>
                <w:b/>
              </w:rPr>
              <w:t>Description of content:</w:t>
            </w:r>
            <w:r w:rsidRPr="00C379C8" w:rsidR="00FE448B">
              <w:t xml:space="preserve"> The Draft Law comprises 3 Articles:</w:t>
            </w:r>
          </w:p>
          <w:p w:rsidR="00FE448B" w:rsidRPr="00C379C8" w:rsidP="002F6A28" w14:paraId="76D8A2A2" w14:textId="77777777">
            <w:pPr>
              <w:spacing w:before="120" w:after="120"/>
            </w:pPr>
            <w:r w:rsidRPr="00C379C8">
              <w:t>Description of content: The Draft Law comprises 3 Articles:</w:t>
            </w:r>
          </w:p>
          <w:p w:rsidR="00FE448B" w:rsidRPr="00C379C8" w:rsidP="002F6A28" w14:paraId="6FE42685" w14:textId="77777777">
            <w:pPr>
              <w:spacing w:before="120" w:after="120"/>
            </w:pPr>
            <w:r w:rsidRPr="00C379C8">
              <w:t xml:space="preserve">Article 1. Amendments and supplements to </w:t>
            </w:r>
            <w:r w:rsidRPr="00C379C8">
              <w:t>a number of</w:t>
            </w:r>
            <w:r w:rsidRPr="00C379C8">
              <w:t xml:space="preserve"> articles of the Law on Prevention and Control of Tobacco Harms:</w:t>
            </w:r>
          </w:p>
          <w:p w:rsidR="00FE448B" w:rsidRPr="00C379C8" w:rsidP="002F6A28" w14:paraId="1EA6BE52" w14:textId="77777777">
            <w:pPr>
              <w:spacing w:before="120" w:after="120"/>
            </w:pPr>
            <w:r w:rsidRPr="00C379C8">
              <w:t xml:space="preserve">1. </w:t>
            </w:r>
            <w:r w:rsidRPr="00C379C8">
              <w:t>Amends Clause 1,</w:t>
            </w:r>
            <w:r w:rsidRPr="00C379C8">
              <w:t xml:space="preserve"> adds Clauses 1a, 1b, 1c, 1d and 1đ after Clause 1, and adds Clause 10 to Article 2, thereby amending and supplementing the definitions of tobacco, electronic cigarettes, heated tobacco products, electronic devices, specialized tobacco products, other tobacco products and display of tobacco products.</w:t>
            </w:r>
          </w:p>
          <w:p w:rsidR="00FE448B" w:rsidRPr="00C379C8" w:rsidP="002F6A28" w14:paraId="7DE008F5" w14:textId="77777777">
            <w:pPr>
              <w:spacing w:before="120" w:after="120"/>
            </w:pPr>
            <w:r w:rsidRPr="00C379C8">
              <w:t xml:space="preserve">2. Amends Clause 4 of Article 3 to supplement the policy of guaranteeing the right to live and work in a smoke-free environment, </w:t>
            </w:r>
            <w:r w:rsidRPr="00C379C8">
              <w:t>in particular for</w:t>
            </w:r>
            <w:r w:rsidRPr="00C379C8">
              <w:t xml:space="preserve"> vulnerable groups.</w:t>
            </w:r>
          </w:p>
          <w:p w:rsidR="00FE448B" w:rsidRPr="00C379C8" w:rsidP="002F6A28" w14:paraId="16C48F8D" w14:textId="77777777">
            <w:pPr>
              <w:spacing w:before="120" w:after="120"/>
            </w:pPr>
            <w:r w:rsidRPr="00C379C8">
              <w:t>3. Adds Clause 5 to Article 5 to ensure transparency and freedom from the influence of tobacco industry interests in the development and implementation of policies.</w:t>
            </w:r>
          </w:p>
          <w:p w:rsidR="00FE448B" w:rsidRPr="00C379C8" w:rsidP="002F6A28" w14:paraId="0DC3C11C" w14:textId="77777777">
            <w:pPr>
              <w:spacing w:before="120" w:after="120"/>
            </w:pPr>
            <w:r w:rsidRPr="00C379C8">
              <w:t>4. Amends and supplements Article 9 to expand the prohibited acts applicable to electronic cigarettes, heated tobacco products and other tobacco products.</w:t>
            </w:r>
          </w:p>
          <w:p w:rsidR="00FE448B" w:rsidRPr="00C379C8" w:rsidP="002F6A28" w14:paraId="29D3FB15" w14:textId="77777777">
            <w:pPr>
              <w:spacing w:before="120" w:after="120"/>
            </w:pPr>
            <w:r w:rsidRPr="00C379C8">
              <w:t>5. Amends and supplements Article 19 on licensing management for the production, trading and importation of tobacco products and tobacco raw materials.</w:t>
            </w:r>
          </w:p>
          <w:p w:rsidR="00FE448B" w:rsidRPr="00C379C8" w:rsidP="002F6A28" w14:paraId="4454190A" w14:textId="77777777">
            <w:pPr>
              <w:spacing w:before="120" w:after="120"/>
            </w:pPr>
            <w:r w:rsidRPr="00C379C8">
              <w:t>6. Amends Clause 4 of Article 21 on the management of the assignment and licensing of industrial property rights in respect of tobacco products.</w:t>
            </w:r>
          </w:p>
          <w:p w:rsidR="00FE448B" w:rsidRPr="00C379C8" w:rsidP="002F6A28" w14:paraId="69516840" w14:textId="77777777">
            <w:pPr>
              <w:spacing w:before="120" w:after="120"/>
            </w:pPr>
            <w:r w:rsidRPr="00C379C8">
              <w:t>7. Amends Point d of Clause 1, Clause 2 and Clause 3 of Article 22 on management of domestic tobacco consumption volume.</w:t>
            </w:r>
          </w:p>
          <w:p w:rsidR="00FE448B" w:rsidRPr="00C379C8" w:rsidP="002F6A28" w14:paraId="7319545C" w14:textId="77777777">
            <w:pPr>
              <w:spacing w:before="120" w:after="120"/>
            </w:pPr>
            <w:r w:rsidRPr="00C379C8">
              <w:t xml:space="preserve">8. Adds Article 23a providing for establishment-specific standards applicable to cigars, shredded tobacco and </w:t>
            </w:r>
            <w:r w:rsidRPr="00C379C8">
              <w:t>thu</w:t>
            </w:r>
            <w:r w:rsidRPr="00C379C8">
              <w:t>ố</w:t>
            </w:r>
            <w:r w:rsidRPr="00C379C8">
              <w:t>c</w:t>
            </w:r>
            <w:r w:rsidRPr="00C379C8">
              <w:t xml:space="preserve"> </w:t>
            </w:r>
            <w:r w:rsidRPr="00C379C8">
              <w:t>lào</w:t>
            </w:r>
            <w:r w:rsidRPr="00C379C8">
              <w:t xml:space="preserve"> (water-pipe tobacco).</w:t>
            </w:r>
          </w:p>
          <w:p w:rsidR="00FE448B" w:rsidRPr="00C379C8" w:rsidP="002F6A28" w14:paraId="2DC649F4" w14:textId="77777777">
            <w:pPr>
              <w:spacing w:before="120" w:after="120"/>
            </w:pPr>
            <w:r w:rsidRPr="00C379C8">
              <w:t>9. Amends Article 25 to strengthen control over the sale of tobacco products to persons under 18 years of age and in areas surrounding schools and health facilities.</w:t>
            </w:r>
          </w:p>
          <w:p w:rsidR="00FE448B" w:rsidRPr="00C379C8" w:rsidP="002F6A28" w14:paraId="2B0FEB49" w14:textId="77777777">
            <w:pPr>
              <w:spacing w:before="120" w:after="120"/>
            </w:pPr>
            <w:r w:rsidRPr="00C379C8">
              <w:t xml:space="preserve">10. Amends and supplements </w:t>
            </w:r>
            <w:r w:rsidRPr="00C379C8">
              <w:t>a number of</w:t>
            </w:r>
            <w:r w:rsidRPr="00C379C8">
              <w:t xml:space="preserve"> terms to align with the new organizational structure and names of State management agencies by sector.</w:t>
            </w:r>
          </w:p>
          <w:p w:rsidR="00FE448B" w:rsidRPr="00C379C8" w:rsidP="002F6A28" w14:paraId="1CC21A9A" w14:textId="77777777">
            <w:pPr>
              <w:spacing w:before="120" w:after="120"/>
            </w:pPr>
            <w:r w:rsidRPr="00C379C8">
              <w:t>11. Deletes the phrase "inspection" in Point e, Clause 2 of Article 5; deletes the phrase "except for establishments specified in Point b, Clause 2 of this Article" in Point b, Clause 1 of Article 11; and deletes the phrase "colleges, universities and academies" in Point b, Clause 2 of Article 11.</w:t>
            </w:r>
          </w:p>
          <w:p w:rsidR="00FE448B" w:rsidRPr="00C379C8" w:rsidP="002F6A28" w14:paraId="5D833992" w14:textId="77777777">
            <w:pPr>
              <w:spacing w:before="120" w:after="120"/>
            </w:pPr>
            <w:r w:rsidRPr="00C379C8">
              <w:t>12. Repeals Clause 2 and Clause 4 of Article 17; Clause 6 of Article 21; Point c, Clause 1 of Article 22; and Point a, Clause 1 of Article 25.</w:t>
            </w:r>
          </w:p>
          <w:p w:rsidR="00FE448B" w:rsidRPr="00C379C8" w:rsidP="002F6A28" w14:paraId="0E4475A7" w14:textId="77777777">
            <w:pPr>
              <w:spacing w:before="120" w:after="120"/>
            </w:pPr>
            <w:r w:rsidRPr="00C379C8">
              <w:t>Article 2. Effect:</w:t>
            </w:r>
          </w:p>
          <w:p w:rsidR="00FE448B" w:rsidRPr="00C379C8" w:rsidP="002F6A28" w14:paraId="73623273" w14:textId="77777777">
            <w:pPr>
              <w:spacing w:before="120" w:after="120"/>
            </w:pPr>
            <w:r w:rsidRPr="00C379C8">
              <w:t>1. This Law shall enter into force on 1 July 2027.</w:t>
            </w:r>
          </w:p>
          <w:p w:rsidR="00FE448B" w:rsidRPr="00C379C8" w:rsidP="002F6A28" w14:paraId="19365B1E" w14:textId="77777777">
            <w:pPr>
              <w:spacing w:before="120" w:after="120"/>
            </w:pPr>
            <w:r w:rsidRPr="00C379C8">
              <w:t xml:space="preserve">2. Amends, supplements and repeals </w:t>
            </w:r>
            <w:r w:rsidRPr="00C379C8">
              <w:t>a number of</w:t>
            </w:r>
            <w:r w:rsidRPr="00C379C8">
              <w:t xml:space="preserve"> provisions in laws related to prevention and control of tobacco harms.</w:t>
            </w:r>
          </w:p>
          <w:p w:rsidR="00FE448B" w:rsidRPr="00C379C8" w:rsidP="002F6A28" w14:paraId="555252C2" w14:textId="77777777">
            <w:pPr>
              <w:spacing w:before="120" w:after="120"/>
            </w:pPr>
            <w:r w:rsidRPr="00C379C8">
              <w:t>Article 3. Transitional provisions:</w:t>
            </w:r>
          </w:p>
          <w:p w:rsidR="00FE448B" w:rsidRPr="00C379C8" w:rsidP="002F6A28" w14:paraId="523DB38B" w14:textId="77777777">
            <w:pPr>
              <w:spacing w:before="120" w:after="120"/>
            </w:pPr>
            <w:r w:rsidRPr="00C379C8">
              <w:t>1. The current limit of one pack, one carton or one box per tobacco brand for display shall continue to apply for six months after this Law takes effect;</w:t>
            </w:r>
          </w:p>
          <w:p w:rsidR="00FE448B" w:rsidRPr="00C379C8" w:rsidP="002F6A28" w14:paraId="241DB7E2" w14:textId="77777777">
            <w:pPr>
              <w:spacing w:before="120" w:after="120"/>
            </w:pPr>
            <w:r w:rsidRPr="00C379C8">
              <w:t>2. From 1 March 2027, requirements for tobacco trading and sale licenses, and for the establishment and operation of tobacco cessation and counselling services, are repealed;</w:t>
            </w:r>
          </w:p>
          <w:p w:rsidR="00FE448B" w:rsidRPr="00C379C8" w:rsidP="002F6A28" w14:paraId="23243185" w14:textId="77777777">
            <w:pPr>
              <w:spacing w:before="120" w:after="120"/>
            </w:pPr>
            <w:r w:rsidRPr="00C379C8">
              <w:t>3. From 1 January 2028, producers of cigars, shredded tobacco and waterpipe tobacco must develop and publish establishment-specific standards; importers must declare applicable standards.</w:t>
            </w:r>
          </w:p>
        </w:tc>
      </w:tr>
      <w:tr w14:paraId="5210E071" w14:textId="77777777" w:rsidTr="00DB13FE">
        <w:tblPrEx>
          <w:tblW w:w="5000" w:type="pct"/>
          <w:tblLayout w:type="fixed"/>
          <w:tblLook w:val="0000"/>
        </w:tblPrEx>
        <w:tc>
          <w:tcPr>
            <w:tcW w:w="607" w:type="dxa"/>
          </w:tcPr>
          <w:p w:rsidR="00F85C99" w:rsidRPr="002F6A28" w:rsidP="002F6A28" w14:paraId="2E719D2D" w14:textId="77777777">
            <w:pPr>
              <w:spacing w:before="120" w:after="120"/>
              <w:jc w:val="left"/>
              <w:rPr>
                <w:b/>
              </w:rPr>
            </w:pPr>
            <w:r w:rsidRPr="002F6A28">
              <w:rPr>
                <w:b/>
              </w:rPr>
              <w:t>7.</w:t>
            </w:r>
          </w:p>
        </w:tc>
        <w:tc>
          <w:tcPr>
            <w:tcW w:w="8373" w:type="dxa"/>
          </w:tcPr>
          <w:p w:rsidR="00F85C99" w:rsidRPr="002F6A28" w:rsidP="002F6A28" w14:paraId="57A78E74"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46B7F7F9" w14:textId="77777777" w:rsidTr="00DB13FE">
        <w:tblPrEx>
          <w:tblW w:w="5000" w:type="pct"/>
          <w:tblLayout w:type="fixed"/>
          <w:tblLook w:val="0000"/>
        </w:tblPrEx>
        <w:tc>
          <w:tcPr>
            <w:tcW w:w="607" w:type="dxa"/>
          </w:tcPr>
          <w:p w:rsidR="00F85C99" w:rsidRPr="002F6A28" w:rsidP="009E75ED" w14:paraId="6C7F22E5" w14:textId="77777777">
            <w:pPr>
              <w:spacing w:before="120" w:after="120"/>
              <w:jc w:val="left"/>
              <w:rPr>
                <w:b/>
              </w:rPr>
            </w:pPr>
            <w:r w:rsidRPr="002F6A28">
              <w:rPr>
                <w:b/>
              </w:rPr>
              <w:t>8.</w:t>
            </w:r>
          </w:p>
        </w:tc>
        <w:tc>
          <w:tcPr>
            <w:tcW w:w="8373" w:type="dxa"/>
          </w:tcPr>
          <w:p w:rsidR="000C3B6C" w:rsidRPr="00EC00D2" w:rsidP="007F13E8" w14:paraId="646A8ED8" w14:textId="77777777">
            <w:pPr>
              <w:spacing w:before="120" w:after="120"/>
              <w:rPr>
                <w:bCs/>
              </w:rPr>
            </w:pPr>
            <w:r w:rsidRPr="002F6A28">
              <w:rPr>
                <w:b/>
              </w:rPr>
              <w:t>Relevant documents:</w:t>
            </w:r>
            <w:r w:rsidRPr="002F6A28" w:rsidR="00EE3A11">
              <w:t xml:space="preserve"> </w:t>
            </w:r>
          </w:p>
          <w:p w:rsidR="00EE3A11" w:rsidRPr="002F6A28" w:rsidP="007F13E8" w14:paraId="66F6E4C9" w14:textId="77777777">
            <w:pPr>
              <w:spacing w:before="120" w:after="120"/>
            </w:pPr>
            <w:r w:rsidRPr="002F6A28">
              <w:t>- Law No. 09/2012/QH13 of the National Assembly: Law on Prevention and Control of Tobacco Harms</w:t>
            </w:r>
          </w:p>
          <w:p w:rsidR="00EE3A11" w:rsidRPr="002F6A28" w:rsidP="007F13E8" w14:paraId="28B3D793" w14:textId="77777777">
            <w:pPr>
              <w:spacing w:before="120" w:after="120"/>
            </w:pPr>
            <w:r w:rsidRPr="002F6A28">
              <w:rPr>
                <w:b/>
                <w:bCs/>
              </w:rPr>
              <w:t>Relevant notifications:</w:t>
            </w:r>
          </w:p>
          <w:p w:rsidR="00EE3A11" w:rsidRPr="002F6A28" w:rsidP="007F13E8" w14:paraId="1661F31A" w14:textId="77777777">
            <w:pPr>
              <w:numPr>
                <w:ilvl w:val="0"/>
                <w:numId w:val="16"/>
              </w:numPr>
              <w:spacing w:before="120" w:after="120"/>
            </w:pPr>
            <w:hyperlink r:id="rId8" w:history="1">
              <w:r w:rsidRPr="002F6A28">
                <w:rPr>
                  <w:color w:val="0000FF"/>
                  <w:u w:val="single"/>
                </w:rPr>
                <w:t>G/TBT/N/VNM/432</w:t>
              </w:r>
            </w:hyperlink>
          </w:p>
        </w:tc>
      </w:tr>
      <w:tr w14:paraId="3AB81FD1" w14:textId="77777777" w:rsidTr="00DB13FE">
        <w:tblPrEx>
          <w:tblW w:w="5000" w:type="pct"/>
          <w:tblLayout w:type="fixed"/>
          <w:tblLook w:val="0000"/>
        </w:tblPrEx>
        <w:tc>
          <w:tcPr>
            <w:tcW w:w="607" w:type="dxa"/>
          </w:tcPr>
          <w:p w:rsidR="00EE3A11" w:rsidRPr="002F6A28" w:rsidP="002F6A28" w14:paraId="1AB0E8E5" w14:textId="77777777">
            <w:pPr>
              <w:spacing w:before="120" w:after="120"/>
              <w:jc w:val="left"/>
              <w:rPr>
                <w:b/>
              </w:rPr>
            </w:pPr>
            <w:r w:rsidRPr="002F6A28">
              <w:rPr>
                <w:b/>
              </w:rPr>
              <w:t>9.</w:t>
            </w:r>
          </w:p>
        </w:tc>
        <w:tc>
          <w:tcPr>
            <w:tcW w:w="8373" w:type="dxa"/>
          </w:tcPr>
          <w:p w:rsidR="00EE3A11" w:rsidRPr="002F6A28" w:rsidP="008953C4" w14:paraId="0FE36014" w14:textId="77777777">
            <w:pPr>
              <w:spacing w:before="120" w:after="120"/>
            </w:pPr>
            <w:r w:rsidRPr="002F6A28">
              <w:rPr>
                <w:b/>
              </w:rPr>
              <w:t>Proposed date of adoption:</w:t>
            </w:r>
            <w:r w:rsidRPr="00C379C8">
              <w:t xml:space="preserve"> To be determined</w:t>
            </w:r>
          </w:p>
          <w:p w:rsidR="00EE3A11" w:rsidRPr="002F6A28" w:rsidP="008953C4" w14:paraId="20E98C4D" w14:textId="77777777">
            <w:pPr>
              <w:spacing w:after="120"/>
            </w:pPr>
            <w:r w:rsidRPr="002F6A28">
              <w:rPr>
                <w:b/>
              </w:rPr>
              <w:t>Proposed date of entry into force:</w:t>
            </w:r>
            <w:r w:rsidRPr="00C379C8">
              <w:t xml:space="preserve"> 1 July 2027</w:t>
            </w:r>
          </w:p>
        </w:tc>
      </w:tr>
      <w:tr w14:paraId="0B2BC8AE" w14:textId="77777777" w:rsidTr="00DB13FE">
        <w:tblPrEx>
          <w:tblW w:w="5000" w:type="pct"/>
          <w:tblLayout w:type="fixed"/>
          <w:tblLook w:val="0000"/>
        </w:tblPrEx>
        <w:tc>
          <w:tcPr>
            <w:tcW w:w="607" w:type="dxa"/>
            <w:tcBorders>
              <w:bottom w:val="double" w:sz="4" w:space="0" w:color="auto"/>
            </w:tcBorders>
          </w:tcPr>
          <w:p w:rsidR="00F85C99" w:rsidRPr="002F6A28" w:rsidP="002F6A28" w14:paraId="44A9777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45897E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5C73415" w14:textId="77777777">
            <w:pPr>
              <w:spacing w:before="120" w:after="120"/>
              <w:rPr>
                <w:bCs/>
              </w:rPr>
            </w:pPr>
            <w:r w:rsidRPr="002F6A28">
              <w:rPr>
                <w:b/>
              </w:rPr>
              <w:t>Final date for comments:</w:t>
            </w:r>
            <w:r w:rsidRPr="00C379C8" w:rsidR="00EE3A11">
              <w:t xml:space="preserve"> 14 December 2026</w:t>
            </w:r>
          </w:p>
          <w:p w:rsidR="000C3B6C" w:rsidRPr="00E3324D" w:rsidP="000C3B6C" w14:paraId="0625DCF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59A2F8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71DC19B" w14:textId="77777777">
            <w:r w:rsidRPr="00CE6C29">
              <w:t>Medical Service Administration</w:t>
            </w:r>
          </w:p>
          <w:p w:rsidR="00CE6C29" w:rsidRPr="00CE6C29" w:rsidP="000C3B6C" w14:paraId="0B992B75" w14:textId="77777777">
            <w:r w:rsidRPr="00CE6C29">
              <w:t>Ministry of Health</w:t>
            </w:r>
          </w:p>
          <w:p w:rsidR="00CE6C29" w:rsidRPr="00CE6C29" w:rsidP="000C3B6C" w14:paraId="0E24DA4F" w14:textId="77777777">
            <w:r w:rsidRPr="00CE6C29">
              <w:t>138A Giang Vo, Giang Vo Ward, Ha Noi City</w:t>
            </w:r>
          </w:p>
          <w:p w:rsidR="00CE6C29" w:rsidRPr="00CE6C29" w:rsidP="000C3B6C" w14:paraId="36D7C205" w14:textId="77777777">
            <w:r w:rsidRPr="00CE6C29">
              <w:t xml:space="preserve">Tel: (+84 24) 6273 3082 | Email: </w:t>
            </w:r>
            <w:hyperlink r:id="rId6" w:history="1">
              <w:r w:rsidRPr="00CE6C29">
                <w:rPr>
                  <w:color w:val="0000FF"/>
                  <w:u w:val="single"/>
                </w:rPr>
                <w:t>ngocttv.kcb@moh.gov.vn</w:t>
              </w:r>
            </w:hyperlink>
          </w:p>
          <w:p w:rsidR="00CE6C29" w:rsidRPr="00CE6C29" w:rsidP="000C3B6C" w14:paraId="0E3B11EF" w14:textId="77777777">
            <w:pPr>
              <w:spacing w:after="120"/>
            </w:pPr>
            <w:r w:rsidRPr="00CE6C29">
              <w:t>Website: www.kcb.vn</w:t>
            </w:r>
          </w:p>
        </w:tc>
      </w:tr>
    </w:tbl>
    <w:p w:rsidR="00EE3A11" w:rsidRPr="002F6A28" w:rsidP="00887259" w14:paraId="29BE804C"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10FD3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122C4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DC110A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ED7888" w14:textId="77777777">
    <w:pPr>
      <w:pStyle w:val="Header"/>
      <w:pBdr>
        <w:bottom w:val="single" w:sz="4" w:space="1" w:color="auto"/>
      </w:pBdr>
      <w:tabs>
        <w:tab w:val="clear" w:pos="4513"/>
        <w:tab w:val="clear" w:pos="9027"/>
      </w:tabs>
      <w:jc w:val="center"/>
    </w:pPr>
    <w:r w:rsidRPr="002F6A28">
      <w:t>tbtSymbol</w:t>
    </w:r>
  </w:p>
  <w:p w:rsidR="009239F7" w:rsidRPr="002F6A28" w:rsidP="009239F7" w14:paraId="5F35B56C" w14:textId="77777777">
    <w:pPr>
      <w:pStyle w:val="Header"/>
      <w:pBdr>
        <w:bottom w:val="single" w:sz="4" w:space="1" w:color="auto"/>
      </w:pBdr>
      <w:tabs>
        <w:tab w:val="clear" w:pos="4513"/>
        <w:tab w:val="clear" w:pos="9027"/>
      </w:tabs>
      <w:jc w:val="center"/>
    </w:pPr>
  </w:p>
  <w:p w:rsidR="009239F7" w:rsidRPr="002F6A28" w:rsidP="009239F7" w14:paraId="2A7DDD0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9954BD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954946" w14:textId="77777777">
    <w:pPr>
      <w:pStyle w:val="Header"/>
      <w:pBdr>
        <w:bottom w:val="single" w:sz="4" w:space="1" w:color="auto"/>
      </w:pBdr>
      <w:tabs>
        <w:tab w:val="clear" w:pos="4513"/>
        <w:tab w:val="clear" w:pos="9027"/>
      </w:tabs>
      <w:jc w:val="center"/>
    </w:pPr>
    <w:bookmarkStart w:id="0" w:name="spsSymbolHeader"/>
    <w:r w:rsidRPr="002F6A28">
      <w:t>G/TBT/N/VNM/456</w:t>
    </w:r>
    <w:bookmarkEnd w:id="0"/>
  </w:p>
  <w:p w:rsidR="009239F7" w:rsidRPr="002F6A28" w:rsidP="009239F7" w14:paraId="0E28C592" w14:textId="77777777">
    <w:pPr>
      <w:pStyle w:val="Header"/>
      <w:pBdr>
        <w:bottom w:val="single" w:sz="4" w:space="1" w:color="auto"/>
      </w:pBdr>
      <w:tabs>
        <w:tab w:val="clear" w:pos="4513"/>
        <w:tab w:val="clear" w:pos="9027"/>
      </w:tabs>
      <w:jc w:val="center"/>
    </w:pPr>
  </w:p>
  <w:p w:rsidR="009239F7" w:rsidRPr="002F6A28" w:rsidP="009239F7" w14:paraId="4D301BE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49AC1B2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DD544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6E6F11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4BCE656" w14:textId="77777777">
          <w:pPr>
            <w:jc w:val="right"/>
            <w:rPr>
              <w:b/>
              <w:color w:val="FF0000"/>
              <w:szCs w:val="16"/>
            </w:rPr>
          </w:pPr>
        </w:p>
      </w:tc>
    </w:tr>
    <w:bookmarkEnd w:id="1"/>
    <w:tr w14:paraId="4EAE77E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EF7C68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288A1A9" w14:textId="77777777">
          <w:pPr>
            <w:jc w:val="right"/>
            <w:rPr>
              <w:b/>
              <w:szCs w:val="16"/>
            </w:rPr>
          </w:pPr>
        </w:p>
      </w:tc>
    </w:tr>
    <w:tr w14:paraId="4F295EC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639E86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694A276" w14:textId="77777777">
          <w:pPr>
            <w:jc w:val="right"/>
            <w:rPr>
              <w:b/>
              <w:szCs w:val="16"/>
            </w:rPr>
          </w:pPr>
          <w:bookmarkStart w:id="2" w:name="bmkSymbols"/>
          <w:r w:rsidRPr="002F6A28">
            <w:rPr>
              <w:b/>
              <w:szCs w:val="16"/>
            </w:rPr>
            <w:t>G/TBT/N/VNM/456</w:t>
          </w:r>
          <w:bookmarkEnd w:id="2"/>
        </w:p>
      </w:tc>
    </w:tr>
    <w:tr w14:paraId="62C8469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1271228" w14:textId="77777777"/>
      </w:tc>
      <w:tc>
        <w:tcPr>
          <w:tcW w:w="5448" w:type="dxa"/>
          <w:gridSpan w:val="2"/>
          <w:shd w:val="clear" w:color="auto" w:fill="FFFFFF"/>
          <w:tcMar>
            <w:left w:w="108" w:type="dxa"/>
            <w:right w:w="108" w:type="dxa"/>
          </w:tcMar>
          <w:vAlign w:val="center"/>
        </w:tcPr>
        <w:p w:rsidR="00ED54E0" w:rsidRPr="009239F7" w:rsidP="00B801E9" w14:paraId="52F02BAC" w14:textId="77777777">
          <w:pPr>
            <w:jc w:val="right"/>
            <w:rPr>
              <w:szCs w:val="16"/>
            </w:rPr>
          </w:pPr>
          <w:bookmarkStart w:id="3" w:name="spsDateDistribution"/>
          <w:bookmarkStart w:id="4" w:name="bmkDate"/>
          <w:r w:rsidRPr="009239F7">
            <w:rPr>
              <w:szCs w:val="16"/>
            </w:rPr>
            <w:t>15 October 2026</w:t>
          </w:r>
          <w:bookmarkEnd w:id="3"/>
          <w:bookmarkEnd w:id="4"/>
        </w:p>
      </w:tc>
    </w:tr>
    <w:tr w14:paraId="72F7FD2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84903BF" w14:textId="77777777">
          <w:pPr>
            <w:jc w:val="left"/>
            <w:rPr>
              <w:b/>
            </w:rPr>
          </w:pPr>
          <w:bookmarkStart w:id="5" w:name="bmkSerial"/>
          <w:r>
            <w:rPr>
              <w:rFonts w:ascii="Verdana" w:eastAsia="Verdana" w:hAnsi="Verdana" w:cs="Verdana"/>
              <w:b w:val="0"/>
              <w:color w:val="FF0000"/>
              <w:sz w:val="18"/>
            </w:rPr>
            <w:t>(26-7160)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42177A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76F152E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EB7F04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1899A4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305C3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1681061">
    <w:abstractNumId w:val="9"/>
  </w:num>
  <w:num w:numId="2" w16cid:durableId="853760925">
    <w:abstractNumId w:val="7"/>
  </w:num>
  <w:num w:numId="3" w16cid:durableId="1193567275">
    <w:abstractNumId w:val="6"/>
  </w:num>
  <w:num w:numId="4" w16cid:durableId="1266766294">
    <w:abstractNumId w:val="5"/>
  </w:num>
  <w:num w:numId="5" w16cid:durableId="1795053722">
    <w:abstractNumId w:val="4"/>
  </w:num>
  <w:num w:numId="6" w16cid:durableId="504133971">
    <w:abstractNumId w:val="12"/>
  </w:num>
  <w:num w:numId="7" w16cid:durableId="1131556061">
    <w:abstractNumId w:val="11"/>
  </w:num>
  <w:num w:numId="8" w16cid:durableId="1146823054">
    <w:abstractNumId w:val="10"/>
  </w:num>
  <w:num w:numId="9" w16cid:durableId="1608387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0443855">
    <w:abstractNumId w:val="13"/>
  </w:num>
  <w:num w:numId="11" w16cid:durableId="405418429">
    <w:abstractNumId w:val="8"/>
  </w:num>
  <w:num w:numId="12" w16cid:durableId="2029287728">
    <w:abstractNumId w:val="3"/>
  </w:num>
  <w:num w:numId="13" w16cid:durableId="1143084950">
    <w:abstractNumId w:val="2"/>
  </w:num>
  <w:num w:numId="14" w16cid:durableId="1749037571">
    <w:abstractNumId w:val="1"/>
  </w:num>
  <w:num w:numId="15" w16cid:durableId="947468476">
    <w:abstractNumId w:val="0"/>
  </w:num>
  <w:num w:numId="16" w16cid:durableId="820195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3B11"/>
    <w:rsid w:val="000129DD"/>
    <w:rsid w:val="000272F6"/>
    <w:rsid w:val="00036EFF"/>
    <w:rsid w:val="00037AC4"/>
    <w:rsid w:val="000423BF"/>
    <w:rsid w:val="000658AC"/>
    <w:rsid w:val="00071825"/>
    <w:rsid w:val="00072B36"/>
    <w:rsid w:val="00072B57"/>
    <w:rsid w:val="00072D82"/>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87A55"/>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1EC7"/>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569A7"/>
    <w:rsid w:val="00A6057A"/>
    <w:rsid w:val="00A611FF"/>
    <w:rsid w:val="00A64451"/>
    <w:rsid w:val="00A71BE1"/>
    <w:rsid w:val="00A74017"/>
    <w:rsid w:val="00A769BF"/>
    <w:rsid w:val="00A9543B"/>
    <w:rsid w:val="00AA332C"/>
    <w:rsid w:val="00AA4D5C"/>
    <w:rsid w:val="00AA646C"/>
    <w:rsid w:val="00AB0E5D"/>
    <w:rsid w:val="00AC27F8"/>
    <w:rsid w:val="00AC596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01CD5"/>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47E2"/>
    <w:rsid w:val="00D000C7"/>
    <w:rsid w:val="00D0195E"/>
    <w:rsid w:val="00D063B2"/>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D72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ngocttv.kcb@moh.gov.vn" TargetMode="External" /><Relationship Id="rId7" Type="http://schemas.openxmlformats.org/officeDocument/2006/relationships/hyperlink" Target="https://members.wto.org/crnattachments/2026/TBT/VNM/26_05403_00_x.pdf" TargetMode="External" /><Relationship Id="rId8" Type="http://schemas.openxmlformats.org/officeDocument/2006/relationships/hyperlink" Target="https://eping.wto.org/en/Search/Index?viewData=G/TBT/N/VNM/432"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11D4C-C0C3-4FEE-B603-1BD21772FB60}">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778</Words>
  <Characters>4226</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2026-10-15T11:59:00Z</dcterms:created>
  <dcterms:modified xsi:type="dcterms:W3CDTF">2026-10-15T12:16:00Z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