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D326F97" w14:textId="77777777">
      <w:pPr>
        <w:pStyle w:val="Title"/>
        <w:rPr>
          <w:caps w:val="0"/>
          <w:kern w:val="0"/>
        </w:rPr>
      </w:pPr>
      <w:r w:rsidRPr="002F6A28">
        <w:rPr>
          <w:caps w:val="0"/>
          <w:kern w:val="0"/>
        </w:rPr>
        <w:t>NOTIFICATION</w:t>
      </w:r>
    </w:p>
    <w:p w:rsidR="009239F7" w:rsidRPr="002F6A28" w:rsidP="002F6A28" w14:paraId="72EFD1E3" w14:textId="77777777">
      <w:pPr>
        <w:jc w:val="center"/>
      </w:pPr>
      <w:r w:rsidRPr="002F6A28">
        <w:t>The following notification is being circulated in accordance with Article 10.6</w:t>
      </w:r>
    </w:p>
    <w:p w:rsidR="009239F7" w:rsidRPr="002F6A28" w:rsidP="002F6A28" w14:paraId="7553F01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CA5C7DA" w14:textId="77777777" w:rsidTr="00DB13FE">
        <w:tblPrEx>
          <w:tblW w:w="5000" w:type="pct"/>
          <w:tblLayout w:type="fixed"/>
          <w:tblLook w:val="0000"/>
        </w:tblPrEx>
        <w:tc>
          <w:tcPr>
            <w:tcW w:w="607" w:type="dxa"/>
            <w:tcBorders>
              <w:top w:val="double" w:sz="4" w:space="0" w:color="auto"/>
            </w:tcBorders>
          </w:tcPr>
          <w:p w:rsidR="00F85C99" w:rsidRPr="002F6A28" w:rsidP="002F6A28" w14:paraId="302EA1A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7FC9B40"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00DCAB5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603173C" w14:textId="77777777" w:rsidTr="00DB13FE">
        <w:tblPrEx>
          <w:tblW w:w="5000" w:type="pct"/>
          <w:tblLayout w:type="fixed"/>
          <w:tblLook w:val="0000"/>
        </w:tblPrEx>
        <w:tc>
          <w:tcPr>
            <w:tcW w:w="607" w:type="dxa"/>
          </w:tcPr>
          <w:p w:rsidR="00F85C99" w:rsidRPr="002F6A28" w:rsidP="002F6A28" w14:paraId="6EF0C638" w14:textId="77777777">
            <w:pPr>
              <w:spacing w:before="120" w:after="120"/>
              <w:jc w:val="left"/>
            </w:pPr>
            <w:r w:rsidRPr="002F6A28">
              <w:rPr>
                <w:b/>
              </w:rPr>
              <w:t>2.</w:t>
            </w:r>
          </w:p>
        </w:tc>
        <w:tc>
          <w:tcPr>
            <w:tcW w:w="8373" w:type="dxa"/>
          </w:tcPr>
          <w:p w:rsidR="00F85C99" w:rsidRPr="002F6A28" w:rsidP="000C3B6C" w14:paraId="25F13763" w14:textId="77777777">
            <w:pPr>
              <w:spacing w:before="120" w:after="120"/>
            </w:pPr>
            <w:r w:rsidRPr="002F6A28">
              <w:rPr>
                <w:b/>
              </w:rPr>
              <w:t>Agency responsible:</w:t>
            </w:r>
            <w:r w:rsidRPr="00C379C8" w:rsidR="00EE3A11">
              <w:t xml:space="preserve"> </w:t>
            </w:r>
          </w:p>
          <w:p w:rsidR="00EE3A11" w:rsidRPr="00C379C8" w:rsidP="000C3B6C" w14:paraId="31E69587" w14:textId="77777777">
            <w:pPr>
              <w:spacing w:after="120"/>
            </w:pPr>
            <w:r w:rsidRPr="00C379C8">
              <w:t>Ministry of Health, Labour and Welfare</w:t>
            </w:r>
          </w:p>
        </w:tc>
      </w:tr>
      <w:tr w14:paraId="62B29607" w14:textId="77777777" w:rsidTr="00DB13FE">
        <w:tblPrEx>
          <w:tblW w:w="5000" w:type="pct"/>
          <w:tblLayout w:type="fixed"/>
          <w:tblLook w:val="0000"/>
        </w:tblPrEx>
        <w:tc>
          <w:tcPr>
            <w:tcW w:w="607" w:type="dxa"/>
          </w:tcPr>
          <w:p w:rsidR="00F85C99" w:rsidRPr="002F6A28" w:rsidP="002F6A28" w14:paraId="6F9F45AA" w14:textId="77777777">
            <w:pPr>
              <w:spacing w:before="120" w:after="120"/>
              <w:jc w:val="left"/>
              <w:rPr>
                <w:b/>
              </w:rPr>
            </w:pPr>
            <w:r w:rsidRPr="002F6A28">
              <w:rPr>
                <w:b/>
              </w:rPr>
              <w:t>3.</w:t>
            </w:r>
          </w:p>
        </w:tc>
        <w:tc>
          <w:tcPr>
            <w:tcW w:w="8373" w:type="dxa"/>
          </w:tcPr>
          <w:p w:rsidR="00F85C99" w:rsidRPr="0058336F" w:rsidP="002F6A28" w14:paraId="4C40881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A1B13CA" w14:textId="77777777" w:rsidTr="00DB13FE">
        <w:tblPrEx>
          <w:tblW w:w="5000" w:type="pct"/>
          <w:tblLayout w:type="fixed"/>
          <w:tblLook w:val="0000"/>
        </w:tblPrEx>
        <w:tc>
          <w:tcPr>
            <w:tcW w:w="607" w:type="dxa"/>
          </w:tcPr>
          <w:p w:rsidR="00F85C99" w:rsidRPr="002F6A28" w:rsidP="002F6A28" w14:paraId="78326E0B" w14:textId="77777777">
            <w:pPr>
              <w:spacing w:before="120" w:after="120"/>
              <w:jc w:val="left"/>
            </w:pPr>
            <w:r w:rsidRPr="002F6A28">
              <w:rPr>
                <w:b/>
              </w:rPr>
              <w:t>4.</w:t>
            </w:r>
          </w:p>
        </w:tc>
        <w:tc>
          <w:tcPr>
            <w:tcW w:w="8373" w:type="dxa"/>
          </w:tcPr>
          <w:p w:rsidR="00F85C99" w:rsidRPr="002F6A28" w:rsidP="002F6A28" w14:paraId="41B4A49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 substances listed in Appendix 1 to 3, and preparations containing them</w:t>
            </w:r>
          </w:p>
        </w:tc>
      </w:tr>
      <w:tr w14:paraId="552EB083" w14:textId="77777777" w:rsidTr="00DB13FE">
        <w:tblPrEx>
          <w:tblW w:w="5000" w:type="pct"/>
          <w:tblLayout w:type="fixed"/>
          <w:tblLook w:val="0000"/>
        </w:tblPrEx>
        <w:tc>
          <w:tcPr>
            <w:tcW w:w="607" w:type="dxa"/>
          </w:tcPr>
          <w:p w:rsidR="00F85C99" w:rsidRPr="002F6A28" w:rsidP="002F6A28" w14:paraId="0BD30B8C" w14:textId="77777777">
            <w:pPr>
              <w:spacing w:before="120" w:after="120"/>
              <w:jc w:val="left"/>
            </w:pPr>
            <w:r w:rsidRPr="002F6A28">
              <w:rPr>
                <w:b/>
              </w:rPr>
              <w:t>5.</w:t>
            </w:r>
          </w:p>
        </w:tc>
        <w:tc>
          <w:tcPr>
            <w:tcW w:w="8373" w:type="dxa"/>
          </w:tcPr>
          <w:p w:rsidR="00F85C99" w:rsidP="002F6A28" w14:paraId="3A6EA13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Amendment to the Enforcement Order of Industrial Safety and Health Act and related ordinances about the chemical substances subject to labelling and notice through SDS, etc.; (4 page(s), in English)</w:t>
            </w:r>
          </w:p>
          <w:p w:rsidR="000C3B6C" w:rsidRPr="000C3B6C" w:rsidP="002F6A28" w14:paraId="412AE2D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520EA" w:rsidRPr="00CE6C29" w:rsidP="002F6A28" w14:paraId="254E211D"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https://members.wto.org/crnattachments/2026/TBT/JPN/26_05383_00_e.pdf</w:t>
              </w:r>
            </w:hyperlink>
          </w:p>
          <w:p w:rsidR="000520EA" w:rsidRPr="00CE6C29" w:rsidP="002F6A28" w14:paraId="41590D6F" w14:textId="77777777">
            <w:pPr>
              <w:rPr>
                <w:iCs/>
              </w:rPr>
            </w:pPr>
            <w:r w:rsidRPr="00CE6C29">
              <w:rPr>
                <w:iCs/>
              </w:rPr>
              <w:t>Japan Enquiry Point</w:t>
            </w:r>
          </w:p>
          <w:p w:rsidR="000520EA" w:rsidRPr="00CE6C29" w:rsidP="002F6A28" w14:paraId="10652222" w14:textId="77777777">
            <w:pPr>
              <w:rPr>
                <w:iCs/>
              </w:rPr>
            </w:pPr>
            <w:r w:rsidRPr="00CE6C29">
              <w:rPr>
                <w:iCs/>
              </w:rPr>
              <w:t>International Trade Division,</w:t>
            </w:r>
          </w:p>
          <w:p w:rsidR="000520EA" w:rsidRPr="00CE6C29" w:rsidP="002F6A28" w14:paraId="12DB3EC8" w14:textId="77777777">
            <w:pPr>
              <w:rPr>
                <w:iCs/>
              </w:rPr>
            </w:pPr>
            <w:r w:rsidRPr="00CE6C29">
              <w:rPr>
                <w:iCs/>
              </w:rPr>
              <w:t>Economic Affairs Bureau,</w:t>
            </w:r>
          </w:p>
          <w:p w:rsidR="000520EA" w:rsidRPr="00CE6C29" w:rsidP="002F6A28" w14:paraId="00043CA0" w14:textId="77777777">
            <w:pPr>
              <w:rPr>
                <w:iCs/>
              </w:rPr>
            </w:pPr>
            <w:r w:rsidRPr="00CE6C29">
              <w:rPr>
                <w:iCs/>
              </w:rPr>
              <w:t>Ministry of Foreign Affairs</w:t>
            </w:r>
          </w:p>
          <w:p w:rsidR="000520EA" w:rsidRPr="00CD4316" w:rsidP="002F6A28" w14:paraId="3D9681EB" w14:textId="77777777">
            <w:pPr>
              <w:rPr>
                <w:iCs/>
                <w:lang w:val="pt-BR"/>
              </w:rPr>
            </w:pPr>
            <w:r w:rsidRPr="00CD4316">
              <w:rPr>
                <w:iCs/>
                <w:lang w:val="pt-BR"/>
              </w:rPr>
              <w:t>Fax: (+81 3) 5501 8343</w:t>
            </w:r>
          </w:p>
          <w:p w:rsidR="000520EA" w:rsidRPr="00CD4316" w:rsidP="002F6A28" w14:paraId="5202EC43" w14:textId="77777777">
            <w:pPr>
              <w:spacing w:after="120"/>
              <w:rPr>
                <w:iCs/>
                <w:lang w:val="pt-BR"/>
              </w:rPr>
            </w:pPr>
            <w:r w:rsidRPr="00CD4316">
              <w:rPr>
                <w:iCs/>
                <w:lang w:val="pt-BR"/>
              </w:rPr>
              <w:t xml:space="preserve">E-mail: </w:t>
            </w:r>
            <w:hyperlink r:id="rId7" w:history="1">
              <w:r w:rsidRPr="00CD4316">
                <w:rPr>
                  <w:iCs/>
                  <w:color w:val="0000FF"/>
                  <w:u w:val="single"/>
                  <w:lang w:val="pt-BR"/>
                </w:rPr>
                <w:t>enquiry@mofa.go.jp</w:t>
              </w:r>
            </w:hyperlink>
          </w:p>
        </w:tc>
      </w:tr>
      <w:tr w14:paraId="6A2098C6" w14:textId="77777777" w:rsidTr="00DB13FE">
        <w:tblPrEx>
          <w:tblW w:w="5000" w:type="pct"/>
          <w:tblLayout w:type="fixed"/>
          <w:tblLook w:val="0000"/>
        </w:tblPrEx>
        <w:tc>
          <w:tcPr>
            <w:tcW w:w="607" w:type="dxa"/>
          </w:tcPr>
          <w:p w:rsidR="00F85C99" w:rsidRPr="002F6A28" w:rsidP="002F6A28" w14:paraId="7B367A30" w14:textId="77777777">
            <w:pPr>
              <w:spacing w:before="120" w:after="120"/>
              <w:jc w:val="left"/>
              <w:rPr>
                <w:b/>
              </w:rPr>
            </w:pPr>
            <w:r w:rsidRPr="002F6A28">
              <w:rPr>
                <w:b/>
              </w:rPr>
              <w:t>6.</w:t>
            </w:r>
          </w:p>
        </w:tc>
        <w:tc>
          <w:tcPr>
            <w:tcW w:w="8373" w:type="dxa"/>
          </w:tcPr>
          <w:p w:rsidR="00F85C99" w:rsidRPr="002F6A28" w:rsidP="002F6A28" w14:paraId="73FA7327" w14:textId="77777777">
            <w:pPr>
              <w:spacing w:before="120" w:after="120"/>
              <w:rPr>
                <w:b/>
              </w:rPr>
            </w:pPr>
            <w:r w:rsidRPr="002F6A28">
              <w:rPr>
                <w:b/>
              </w:rPr>
              <w:t>Description of content:</w:t>
            </w:r>
            <w:r w:rsidRPr="00C379C8" w:rsidR="00FE448B">
              <w:t xml:space="preserve"> The Enforcement Order of Industrial Safety and Health Act and related ordinances are to be partially amended to place obligations on the business operators relating to the chemical substances subject to labelling and notice through SDS, etc. Some chemical substances are excluded from the obligations, the names of some chemical substances are revised, and other amendments are made.</w:t>
            </w:r>
          </w:p>
        </w:tc>
      </w:tr>
      <w:tr w14:paraId="00AA68A8" w14:textId="77777777" w:rsidTr="00DB13FE">
        <w:tblPrEx>
          <w:tblW w:w="5000" w:type="pct"/>
          <w:tblLayout w:type="fixed"/>
          <w:tblLook w:val="0000"/>
        </w:tblPrEx>
        <w:tc>
          <w:tcPr>
            <w:tcW w:w="607" w:type="dxa"/>
          </w:tcPr>
          <w:p w:rsidR="00F85C99" w:rsidRPr="002F6A28" w:rsidP="002F6A28" w14:paraId="7F91DCA3" w14:textId="77777777">
            <w:pPr>
              <w:spacing w:before="120" w:after="120"/>
              <w:jc w:val="left"/>
              <w:rPr>
                <w:b/>
              </w:rPr>
            </w:pPr>
            <w:r w:rsidRPr="002F6A28">
              <w:rPr>
                <w:b/>
              </w:rPr>
              <w:t>7.</w:t>
            </w:r>
          </w:p>
        </w:tc>
        <w:tc>
          <w:tcPr>
            <w:tcW w:w="8373" w:type="dxa"/>
          </w:tcPr>
          <w:p w:rsidR="00F85C99" w:rsidRPr="002F6A28" w:rsidP="002F6A28" w14:paraId="19CA4AF5" w14:textId="77777777">
            <w:pPr>
              <w:spacing w:before="120" w:after="120"/>
              <w:rPr>
                <w:b/>
              </w:rPr>
            </w:pPr>
            <w:r w:rsidRPr="002F6A28">
              <w:rPr>
                <w:b/>
              </w:rPr>
              <w:t>Objective and rationale, including the nature of urgent problems where applicable:</w:t>
            </w:r>
            <w:r w:rsidRPr="00C379C8" w:rsidR="00EE3A11">
              <w:t xml:space="preserve"> In order to prevent health impairment of employees due to harmful chemical substances.</w:t>
            </w:r>
          </w:p>
        </w:tc>
      </w:tr>
      <w:tr w14:paraId="5B3BC16B" w14:textId="77777777" w:rsidTr="00DB13FE">
        <w:tblPrEx>
          <w:tblW w:w="5000" w:type="pct"/>
          <w:tblLayout w:type="fixed"/>
          <w:tblLook w:val="0000"/>
        </w:tblPrEx>
        <w:tc>
          <w:tcPr>
            <w:tcW w:w="607" w:type="dxa"/>
          </w:tcPr>
          <w:p w:rsidR="00F85C99" w:rsidRPr="002F6A28" w:rsidP="00CD4316" w14:paraId="247DABBB" w14:textId="77777777">
            <w:pPr>
              <w:keepNext/>
              <w:spacing w:before="120" w:after="120"/>
              <w:jc w:val="left"/>
              <w:rPr>
                <w:b/>
              </w:rPr>
            </w:pPr>
            <w:r w:rsidRPr="002F6A28">
              <w:rPr>
                <w:b/>
              </w:rPr>
              <w:t>8.</w:t>
            </w:r>
          </w:p>
        </w:tc>
        <w:tc>
          <w:tcPr>
            <w:tcW w:w="8373" w:type="dxa"/>
          </w:tcPr>
          <w:p w:rsidR="000C3B6C" w:rsidRPr="00EC00D2" w:rsidP="00CD4316" w14:paraId="0431EF58" w14:textId="77777777">
            <w:pPr>
              <w:keepNext/>
              <w:spacing w:before="120" w:after="120"/>
              <w:rPr>
                <w:bCs/>
              </w:rPr>
            </w:pPr>
            <w:r w:rsidRPr="002F6A28">
              <w:rPr>
                <w:b/>
              </w:rPr>
              <w:t>Relevant documents:</w:t>
            </w:r>
            <w:r w:rsidRPr="002F6A28" w:rsidR="00EE3A11">
              <w:t xml:space="preserve"> </w:t>
            </w:r>
          </w:p>
          <w:p w:rsidR="00EE3A11" w:rsidRPr="002F6A28" w:rsidP="00CD4316" w14:paraId="0AB7A9BF" w14:textId="77777777">
            <w:pPr>
              <w:keepNext/>
              <w:spacing w:before="120" w:after="120"/>
            </w:pPr>
            <w:r w:rsidRPr="002F6A28">
              <w:t>The Industrial Safety and Health Act. These amendments are to be published in "KAMPO" (Official Government Gazette) when adopted.</w:t>
            </w:r>
          </w:p>
          <w:p w:rsidR="00EE3A11" w:rsidRPr="002F6A28" w:rsidP="00CD4316" w14:paraId="42F7CB02" w14:textId="77777777">
            <w:pPr>
              <w:keepNext/>
              <w:spacing w:before="120" w:after="120"/>
            </w:pPr>
            <w:r w:rsidRPr="002F6A28">
              <w:rPr>
                <w:b/>
                <w:bCs/>
              </w:rPr>
              <w:t>Relevant notifications:</w:t>
            </w:r>
          </w:p>
          <w:p w:rsidR="00EE3A11" w:rsidRPr="002F6A28" w:rsidP="00CD4316" w14:paraId="3733D9EA" w14:textId="77777777">
            <w:pPr>
              <w:keepNext/>
              <w:numPr>
                <w:ilvl w:val="0"/>
                <w:numId w:val="16"/>
              </w:numPr>
              <w:spacing w:before="120" w:after="120"/>
            </w:pPr>
            <w:hyperlink r:id="rId8" w:history="1">
              <w:r w:rsidRPr="002F6A28">
                <w:rPr>
                  <w:color w:val="0000FF"/>
                  <w:u w:val="single"/>
                </w:rPr>
                <w:t>G/TBT/N/JPN/890</w:t>
              </w:r>
            </w:hyperlink>
          </w:p>
        </w:tc>
      </w:tr>
      <w:tr w14:paraId="711DE89B" w14:textId="77777777" w:rsidTr="00DB13FE">
        <w:tblPrEx>
          <w:tblW w:w="5000" w:type="pct"/>
          <w:tblLayout w:type="fixed"/>
          <w:tblLook w:val="0000"/>
        </w:tblPrEx>
        <w:tc>
          <w:tcPr>
            <w:tcW w:w="607" w:type="dxa"/>
          </w:tcPr>
          <w:p w:rsidR="00EE3A11" w:rsidRPr="002F6A28" w:rsidP="002F6A28" w14:paraId="1E7816CA" w14:textId="77777777">
            <w:pPr>
              <w:spacing w:before="120" w:after="120"/>
              <w:jc w:val="left"/>
              <w:rPr>
                <w:b/>
              </w:rPr>
            </w:pPr>
            <w:r w:rsidRPr="002F6A28">
              <w:rPr>
                <w:b/>
              </w:rPr>
              <w:t>9.</w:t>
            </w:r>
          </w:p>
        </w:tc>
        <w:tc>
          <w:tcPr>
            <w:tcW w:w="8373" w:type="dxa"/>
          </w:tcPr>
          <w:p w:rsidR="00EE3A11" w:rsidRPr="002F6A28" w:rsidP="008953C4" w14:paraId="000F12F6" w14:textId="77777777">
            <w:pPr>
              <w:spacing w:before="120" w:after="120"/>
            </w:pPr>
            <w:r w:rsidRPr="002F6A28">
              <w:rPr>
                <w:b/>
              </w:rPr>
              <w:t>Proposed date of adoption:</w:t>
            </w:r>
            <w:r w:rsidRPr="00C379C8">
              <w:t xml:space="preserve"> January 2027 (subject to change)</w:t>
            </w:r>
          </w:p>
          <w:p w:rsidR="00EE3A11" w:rsidRPr="002F6A28" w:rsidP="008953C4" w14:paraId="5D571718" w14:textId="77777777">
            <w:pPr>
              <w:spacing w:after="120"/>
            </w:pPr>
            <w:r w:rsidRPr="002F6A28">
              <w:rPr>
                <w:b/>
              </w:rPr>
              <w:t>Proposed date of entry into force:</w:t>
            </w:r>
            <w:r w:rsidRPr="00C379C8">
              <w:t xml:space="preserve"> </w:t>
            </w:r>
            <w:r w:rsidRPr="00C379C8">
              <w:t>April 2029 (subject to change) (for chemical substances listed in Appendix 1 and for substances Nos.1 and 4 in Appendix 3),January 2027 (subject to change) (for chemical substance listed in Appendix 2 and for substances Nos.2 and 3 in Appendix 3)</w:t>
            </w:r>
          </w:p>
        </w:tc>
      </w:tr>
      <w:tr w14:paraId="2A4DE18B" w14:textId="77777777" w:rsidTr="00DB13FE">
        <w:tblPrEx>
          <w:tblW w:w="5000" w:type="pct"/>
          <w:tblLayout w:type="fixed"/>
          <w:tblLook w:val="0000"/>
        </w:tblPrEx>
        <w:tc>
          <w:tcPr>
            <w:tcW w:w="607" w:type="dxa"/>
            <w:tcBorders>
              <w:bottom w:val="double" w:sz="4" w:space="0" w:color="auto"/>
            </w:tcBorders>
          </w:tcPr>
          <w:p w:rsidR="00F85C99" w:rsidRPr="002F6A28" w:rsidP="002F6A28" w14:paraId="2371779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305003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1E63891" w14:textId="77777777">
            <w:pPr>
              <w:spacing w:before="120" w:after="120"/>
              <w:rPr>
                <w:bCs/>
              </w:rPr>
            </w:pPr>
            <w:r w:rsidRPr="002F6A28">
              <w:rPr>
                <w:b/>
              </w:rPr>
              <w:t>Final date for comments:</w:t>
            </w:r>
            <w:r w:rsidRPr="00C379C8" w:rsidR="00EE3A11">
              <w:t xml:space="preserve"> 13 December 2026</w:t>
            </w:r>
          </w:p>
          <w:p w:rsidR="000C3B6C" w:rsidRPr="00E3324D" w:rsidP="000C3B6C" w14:paraId="7814CC71"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0F40CF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DA2C264" w14:textId="77777777">
            <w:r w:rsidRPr="00CE6C29">
              <w:t>Japan Enquiry Point</w:t>
            </w:r>
          </w:p>
          <w:p w:rsidR="00CE6C29" w:rsidRPr="00CE6C29" w:rsidP="000C3B6C" w14:paraId="28083B90" w14:textId="77777777">
            <w:r w:rsidRPr="00CE6C29">
              <w:t>International Trade Division,</w:t>
            </w:r>
          </w:p>
          <w:p w:rsidR="00CE6C29" w:rsidRPr="00CE6C29" w:rsidP="000C3B6C" w14:paraId="5EE1D6DB" w14:textId="77777777">
            <w:r w:rsidRPr="00CE6C29">
              <w:t>Economic Affairs Bureau,</w:t>
            </w:r>
          </w:p>
          <w:p w:rsidR="00CE6C29" w:rsidRPr="00CE6C29" w:rsidP="000C3B6C" w14:paraId="18FC7DB5" w14:textId="77777777">
            <w:r w:rsidRPr="00CE6C29">
              <w:t>Ministry of Foreign Affairs</w:t>
            </w:r>
          </w:p>
          <w:p w:rsidR="00CE6C29" w:rsidRPr="00CD4316" w:rsidP="000C3B6C" w14:paraId="296F3CAE" w14:textId="77777777">
            <w:pPr>
              <w:rPr>
                <w:lang w:val="pt-BR"/>
              </w:rPr>
            </w:pPr>
            <w:r w:rsidRPr="00CD4316">
              <w:rPr>
                <w:lang w:val="pt-BR"/>
              </w:rPr>
              <w:t>Fax: (+81 3) 5501 8343</w:t>
            </w:r>
          </w:p>
          <w:p w:rsidR="00CE6C29" w:rsidRPr="00CD4316" w:rsidP="000C3B6C" w14:paraId="2B77B455" w14:textId="77777777">
            <w:pPr>
              <w:spacing w:after="120"/>
              <w:rPr>
                <w:lang w:val="pt-BR"/>
              </w:rPr>
            </w:pPr>
            <w:r w:rsidRPr="00CD4316">
              <w:rPr>
                <w:lang w:val="pt-BR"/>
              </w:rPr>
              <w:t xml:space="preserve">E-mail: </w:t>
            </w:r>
            <w:hyperlink r:id="rId7" w:history="1">
              <w:r w:rsidRPr="00CD4316">
                <w:rPr>
                  <w:color w:val="0000FF"/>
                  <w:u w:val="single"/>
                  <w:lang w:val="pt-BR"/>
                </w:rPr>
                <w:t>enquiry@mofa.go.jp</w:t>
              </w:r>
            </w:hyperlink>
          </w:p>
        </w:tc>
      </w:tr>
    </w:tbl>
    <w:p w:rsidR="00EE3A11" w:rsidRPr="00CD4316" w:rsidP="00887259" w14:paraId="08D261F9" w14:textId="77777777">
      <w:pPr>
        <w:jc w:val="center"/>
        <w:rPr>
          <w:lang w:val="pt-BR"/>
        </w:rP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B05EF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051BE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8D2BA2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D17D58" w14:textId="77777777">
    <w:pPr>
      <w:pStyle w:val="Header"/>
      <w:pBdr>
        <w:bottom w:val="single" w:sz="4" w:space="1" w:color="auto"/>
      </w:pBdr>
      <w:tabs>
        <w:tab w:val="clear" w:pos="4513"/>
        <w:tab w:val="clear" w:pos="9027"/>
      </w:tabs>
      <w:jc w:val="center"/>
    </w:pPr>
    <w:r w:rsidRPr="002F6A28">
      <w:t>tbtSymbol</w:t>
    </w:r>
  </w:p>
  <w:p w:rsidR="009239F7" w:rsidRPr="002F6A28" w:rsidP="009239F7" w14:paraId="4AC2641F" w14:textId="77777777">
    <w:pPr>
      <w:pStyle w:val="Header"/>
      <w:pBdr>
        <w:bottom w:val="single" w:sz="4" w:space="1" w:color="auto"/>
      </w:pBdr>
      <w:tabs>
        <w:tab w:val="clear" w:pos="4513"/>
        <w:tab w:val="clear" w:pos="9027"/>
      </w:tabs>
      <w:jc w:val="center"/>
    </w:pPr>
  </w:p>
  <w:p w:rsidR="009239F7" w:rsidRPr="002F6A28" w:rsidP="009239F7" w14:paraId="1E87DA3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CCB71D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806E5E" w14:textId="77777777">
    <w:pPr>
      <w:pStyle w:val="Header"/>
      <w:pBdr>
        <w:bottom w:val="single" w:sz="4" w:space="1" w:color="auto"/>
      </w:pBdr>
      <w:tabs>
        <w:tab w:val="clear" w:pos="4513"/>
        <w:tab w:val="clear" w:pos="9027"/>
      </w:tabs>
      <w:jc w:val="center"/>
    </w:pPr>
    <w:bookmarkStart w:id="0" w:name="spsSymbolHeader"/>
    <w:r w:rsidRPr="002F6A28">
      <w:t>G/TBT/N/JPN/918</w:t>
    </w:r>
    <w:bookmarkEnd w:id="0"/>
  </w:p>
  <w:p w:rsidR="009239F7" w:rsidRPr="002F6A28" w:rsidP="009239F7" w14:paraId="091708FC" w14:textId="77777777">
    <w:pPr>
      <w:pStyle w:val="Header"/>
      <w:pBdr>
        <w:bottom w:val="single" w:sz="4" w:space="1" w:color="auto"/>
      </w:pBdr>
      <w:tabs>
        <w:tab w:val="clear" w:pos="4513"/>
        <w:tab w:val="clear" w:pos="9027"/>
      </w:tabs>
      <w:jc w:val="center"/>
    </w:pPr>
  </w:p>
  <w:p w:rsidR="009239F7" w:rsidRPr="002F6A28" w:rsidP="009239F7" w14:paraId="53C0505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3D6D43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F1BD6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70A6DF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629A6D4" w14:textId="77777777">
          <w:pPr>
            <w:jc w:val="right"/>
            <w:rPr>
              <w:b/>
              <w:color w:val="FF0000"/>
              <w:szCs w:val="16"/>
            </w:rPr>
          </w:pPr>
        </w:p>
      </w:tc>
    </w:tr>
    <w:bookmarkEnd w:id="1"/>
    <w:tr w14:paraId="4EC0A38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2FCD11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7EE5F09" w14:textId="77777777">
          <w:pPr>
            <w:jc w:val="right"/>
            <w:rPr>
              <w:b/>
              <w:szCs w:val="16"/>
            </w:rPr>
          </w:pPr>
        </w:p>
      </w:tc>
    </w:tr>
    <w:tr w14:paraId="63CDF44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F4E58E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BB61846" w14:textId="77777777">
          <w:pPr>
            <w:jc w:val="right"/>
            <w:rPr>
              <w:b/>
              <w:szCs w:val="16"/>
            </w:rPr>
          </w:pPr>
          <w:bookmarkStart w:id="2" w:name="bmkSymbols"/>
          <w:r w:rsidRPr="002F6A28">
            <w:rPr>
              <w:b/>
              <w:szCs w:val="16"/>
            </w:rPr>
            <w:t>G/TBT/N/JPN/918</w:t>
          </w:r>
          <w:bookmarkEnd w:id="2"/>
        </w:p>
      </w:tc>
    </w:tr>
    <w:tr w14:paraId="73AFA70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F21CA4B" w14:textId="77777777"/>
      </w:tc>
      <w:tc>
        <w:tcPr>
          <w:tcW w:w="5448" w:type="dxa"/>
          <w:gridSpan w:val="2"/>
          <w:shd w:val="clear" w:color="auto" w:fill="FFFFFF"/>
          <w:tcMar>
            <w:left w:w="108" w:type="dxa"/>
            <w:right w:w="108" w:type="dxa"/>
          </w:tcMar>
          <w:vAlign w:val="center"/>
        </w:tcPr>
        <w:p w:rsidR="00ED54E0" w:rsidRPr="009239F7" w:rsidP="00B801E9" w14:paraId="7E5A9268" w14:textId="77777777">
          <w:pPr>
            <w:jc w:val="right"/>
            <w:rPr>
              <w:szCs w:val="16"/>
            </w:rPr>
          </w:pPr>
          <w:bookmarkStart w:id="3" w:name="spsDateDistribution"/>
          <w:bookmarkStart w:id="4" w:name="bmkDate"/>
          <w:r w:rsidRPr="009239F7">
            <w:rPr>
              <w:szCs w:val="16"/>
            </w:rPr>
            <w:t>14 October 2026</w:t>
          </w:r>
          <w:bookmarkEnd w:id="3"/>
          <w:bookmarkEnd w:id="4"/>
        </w:p>
      </w:tc>
    </w:tr>
    <w:tr w14:paraId="1E9AF85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A78C23" w14:textId="77777777">
          <w:pPr>
            <w:jc w:val="left"/>
            <w:rPr>
              <w:b/>
            </w:rPr>
          </w:pPr>
          <w:bookmarkStart w:id="5" w:name="bmkSerial"/>
          <w:r>
            <w:rPr>
              <w:rFonts w:ascii="Verdana" w:eastAsia="Verdana" w:hAnsi="Verdana" w:cs="Verdana"/>
              <w:b w:val="0"/>
              <w:color w:val="FF0000"/>
              <w:sz w:val="18"/>
            </w:rPr>
            <w:t>(26-7125)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AB7F76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88810A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A361E3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931DA1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6F392E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01441159">
    <w:abstractNumId w:val="9"/>
  </w:num>
  <w:num w:numId="2" w16cid:durableId="1581863303">
    <w:abstractNumId w:val="7"/>
  </w:num>
  <w:num w:numId="3" w16cid:durableId="1311793104">
    <w:abstractNumId w:val="6"/>
  </w:num>
  <w:num w:numId="4" w16cid:durableId="11035390">
    <w:abstractNumId w:val="5"/>
  </w:num>
  <w:num w:numId="5" w16cid:durableId="751319627">
    <w:abstractNumId w:val="4"/>
  </w:num>
  <w:num w:numId="6" w16cid:durableId="1055546908">
    <w:abstractNumId w:val="12"/>
  </w:num>
  <w:num w:numId="7" w16cid:durableId="444423073">
    <w:abstractNumId w:val="11"/>
  </w:num>
  <w:num w:numId="8" w16cid:durableId="202910175">
    <w:abstractNumId w:val="10"/>
  </w:num>
  <w:num w:numId="9" w16cid:durableId="1982298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0006972">
    <w:abstractNumId w:val="13"/>
  </w:num>
  <w:num w:numId="11" w16cid:durableId="845245053">
    <w:abstractNumId w:val="8"/>
  </w:num>
  <w:num w:numId="12" w16cid:durableId="1631858192">
    <w:abstractNumId w:val="3"/>
  </w:num>
  <w:num w:numId="13" w16cid:durableId="414743106">
    <w:abstractNumId w:val="2"/>
  </w:num>
  <w:num w:numId="14" w16cid:durableId="2045935455">
    <w:abstractNumId w:val="1"/>
  </w:num>
  <w:num w:numId="15" w16cid:durableId="712195668">
    <w:abstractNumId w:val="0"/>
  </w:num>
  <w:num w:numId="16" w16cid:durableId="62485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3312"/>
    <w:rsid w:val="000272F6"/>
    <w:rsid w:val="00036EFF"/>
    <w:rsid w:val="00037AC4"/>
    <w:rsid w:val="000423BF"/>
    <w:rsid w:val="000520EA"/>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179FF"/>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1605E"/>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3040"/>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04B"/>
    <w:rsid w:val="00BB1F84"/>
    <w:rsid w:val="00BD5D17"/>
    <w:rsid w:val="00BE5468"/>
    <w:rsid w:val="00BF59EC"/>
    <w:rsid w:val="00C1160B"/>
    <w:rsid w:val="00C11EAC"/>
    <w:rsid w:val="00C12F46"/>
    <w:rsid w:val="00C16D5D"/>
    <w:rsid w:val="00C268F4"/>
    <w:rsid w:val="00C305D7"/>
    <w:rsid w:val="00C30F2A"/>
    <w:rsid w:val="00C3241C"/>
    <w:rsid w:val="00C370C1"/>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431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B99B4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JPN/26_05383_00_e.pdf" TargetMode="External" /><Relationship Id="rId7" Type="http://schemas.openxmlformats.org/officeDocument/2006/relationships/hyperlink" Target="mailto:enquiry@mofa.go.jp" TargetMode="External" /><Relationship Id="rId8" Type="http://schemas.openxmlformats.org/officeDocument/2006/relationships/hyperlink" Target="https://eping.wto.org/en/Search/Index?viewData=G/TBT/N/JPN/890"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2722D-1CE9-4D35-B9A3-BF8FD817830F}">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2026-10-14T12:47:00Z</dcterms:created>
  <dcterms:modified xsi:type="dcterms:W3CDTF">2026-10-14T12:55:00Z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