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DDAA12E" w14:textId="77777777">
      <w:pPr>
        <w:pStyle w:val="Title"/>
      </w:pPr>
      <w:r w:rsidRPr="00EF68C9">
        <w:t>NOTIFICACIÓN</w:t>
      </w:r>
    </w:p>
    <w:p w:rsidR="002F663C" w:rsidRPr="00EF68C9" w:rsidP="00D31A79" w14:paraId="176612B8" w14:textId="77777777">
      <w:pPr>
        <w:pStyle w:val="Title3"/>
      </w:pPr>
      <w:r w:rsidRPr="00EF68C9">
        <w:t>Addendum</w:t>
      </w:r>
    </w:p>
    <w:p w:rsidR="002F663C" w:rsidP="00B22706" w14:paraId="41E8C861" w14:textId="77777777">
      <w:r w:rsidRPr="00EF68C9">
        <w:t>La siguiente comunicación, de fecha 9 de octubre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1A5BF92C" w14:textId="77777777">
      <w:pPr>
        <w:rPr>
          <w:rFonts w:eastAsia="Calibri" w:cs="Times New Roman"/>
        </w:rPr>
      </w:pPr>
    </w:p>
    <w:p w:rsidR="002F663C" w:rsidRPr="00EF68C9" w:rsidP="00EF68C9" w14:paraId="5572CED8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307627B6" w14:textId="77777777"/>
    <w:p w:rsidR="00B22706" w:rsidRPr="00EF68C9" w:rsidP="00EF68C9" w14:paraId="3FDE3288" w14:textId="77777777"/>
    <w:p w:rsidR="002F663C" w:rsidRPr="00EF68C9" w:rsidP="00EF68C9" w14:paraId="4A4554D6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475:2015 Productos eléctricos. Conductores y Extensiones Eléctricas. Especificaciones (33 páginas, en español)</w:t>
      </w:r>
    </w:p>
    <w:p w:rsidR="002F663C" w:rsidRPr="00EF68C9" w:rsidP="00EF68C9" w14:paraId="60D46FE1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1545D16D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50D4F84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1D7B99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280125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764BB7D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598141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BF6FE9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2D90C31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35A7DF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6481AB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273690B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6A19493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19F637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AB8AED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6EE5C4C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71BE47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3419206C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42FD8BA0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2F663C" w:rsidRPr="00EF68C9" w:rsidP="00442BDE" w14:paraId="13E26267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https://members.wto.org/crnattachments/2026/TBT/CRI/final_measure/26_05333_00_s.pdf</w:t>
              </w:r>
            </w:hyperlink>
          </w:p>
        </w:tc>
      </w:tr>
      <w:tr w14:paraId="4645482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FBA414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27675C4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434B994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2C1A0C4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AEE2C4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4E25826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10085E6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20391C0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7E55D37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3D9F3821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7F8D5C6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49F55B2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64B62DB2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3C03F9A7" w14:textId="77777777">
            <w:pPr>
              <w:spacing w:before="120" w:after="120"/>
            </w:pPr>
            <w:r>
              <w:t>Equivalencia normativa CARTA-MEIC-DIREVI- 0382-2026</w:t>
            </w:r>
          </w:p>
        </w:tc>
      </w:tr>
    </w:tbl>
    <w:p w:rsidR="002F663C" w:rsidRPr="00EF68C9" w:rsidP="00EF68C9" w14:paraId="6D1EA1FF" w14:textId="77777777"/>
    <w:p w:rsidR="003918E9" w:rsidRPr="00F95856" w:rsidP="00B03883" w14:paraId="4B39B809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Otorgamiento de Equivalencia Reglamento Técnico RTCR 475:2015 Productos eléctricos. Conductores y Extensiones Eléctricas. Especificaciones", y el Reglamento Técnico de Instalaciones Eléctricas –RETIE, Cables de potencia de media tensión.</w:t>
      </w:r>
    </w:p>
    <w:p w:rsidR="00D60927" w:rsidRPr="00B22706" w:rsidP="003918E9" w14:paraId="0056099D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05B1ADF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14D7142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88AD9BC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F3DBA" w:rsidRPr="00EF68C9" w:rsidP="00ED54E0" w14:paraId="571F82F4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4F3DBA" w:rsidRPr="00EF68C9" w:rsidP="00ED54E0" w14:paraId="7D06D783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2FDFE05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F205592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467FBE32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61F65F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G/TBT/N/CRI/149/Add.3</w:t>
    </w:r>
    <w:bookmarkEnd w:id="7"/>
  </w:p>
  <w:p w:rsidR="00470C19" w:rsidP="00583508" w14:paraId="43B3F5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9E7B7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4658E64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1469BD95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379ABD32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51A303C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5B862334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440168B1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8E9FA35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58B930C8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5391515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G/TBT/N/CRI/149/Add.3</w:t>
          </w:r>
          <w:bookmarkEnd w:id="16"/>
        </w:p>
      </w:tc>
    </w:tr>
    <w:tr w14:paraId="6373447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13306BF1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3A9C83A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12 de octubre de 2026</w:t>
          </w:r>
          <w:bookmarkEnd w:id="17"/>
        </w:p>
      </w:tc>
    </w:tr>
    <w:tr w14:paraId="2CFF919A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815880E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(26-7040)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D11553B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B74F52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63817A43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93C5AD1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70ED519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1147069">
    <w:abstractNumId w:val="9"/>
  </w:num>
  <w:num w:numId="2" w16cid:durableId="2115206709">
    <w:abstractNumId w:val="7"/>
  </w:num>
  <w:num w:numId="3" w16cid:durableId="124929121">
    <w:abstractNumId w:val="6"/>
  </w:num>
  <w:num w:numId="4" w16cid:durableId="1723407595">
    <w:abstractNumId w:val="5"/>
  </w:num>
  <w:num w:numId="5" w16cid:durableId="686830442">
    <w:abstractNumId w:val="4"/>
  </w:num>
  <w:num w:numId="6" w16cid:durableId="1665234441">
    <w:abstractNumId w:val="12"/>
  </w:num>
  <w:num w:numId="7" w16cid:durableId="532966410">
    <w:abstractNumId w:val="11"/>
  </w:num>
  <w:num w:numId="8" w16cid:durableId="1084838183">
    <w:abstractNumId w:val="10"/>
  </w:num>
  <w:num w:numId="9" w16cid:durableId="15502588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8996314">
    <w:abstractNumId w:val="13"/>
  </w:num>
  <w:num w:numId="11" w16cid:durableId="1530684774">
    <w:abstractNumId w:val="8"/>
  </w:num>
  <w:num w:numId="12" w16cid:durableId="1946645411">
    <w:abstractNumId w:val="3"/>
  </w:num>
  <w:num w:numId="13" w16cid:durableId="170340286">
    <w:abstractNumId w:val="2"/>
  </w:num>
  <w:num w:numId="14" w16cid:durableId="1626890598">
    <w:abstractNumId w:val="1"/>
  </w:num>
  <w:num w:numId="15" w16cid:durableId="920066868">
    <w:abstractNumId w:val="0"/>
  </w:num>
  <w:num w:numId="16" w16cid:durableId="789054376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64634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4F3DBA"/>
    <w:rsid w:val="005127D6"/>
    <w:rsid w:val="005336B8"/>
    <w:rsid w:val="00544326"/>
    <w:rsid w:val="00547B5F"/>
    <w:rsid w:val="005707AC"/>
    <w:rsid w:val="005733F2"/>
    <w:rsid w:val="00580564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068A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4BD3"/>
    <w:rsid w:val="00915236"/>
    <w:rsid w:val="00943250"/>
    <w:rsid w:val="00951E9B"/>
    <w:rsid w:val="00961882"/>
    <w:rsid w:val="00963A2D"/>
    <w:rsid w:val="00992AEA"/>
    <w:rsid w:val="009A6F54"/>
    <w:rsid w:val="009C32A9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67E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C340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meic.go.cr/tramites-y-servicios/reglatec/" TargetMode="External" /><Relationship Id="rId8" Type="http://schemas.openxmlformats.org/officeDocument/2006/relationships/hyperlink" Target="https://members.wto.org/crnattachments/2026/TBT/CRI/final_measure/26_05333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519AD-D9D4-4D56-8AC4-C8E1D4714958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2026-10-12T07:51:00Z</dcterms:created>
  <dcterms:modified xsi:type="dcterms:W3CDTF">2026-10-12T08:01:00Z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