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00AFA20" w14:textId="77777777">
      <w:pPr>
        <w:pStyle w:val="Title"/>
        <w:rPr>
          <w:caps w:val="0"/>
          <w:kern w:val="0"/>
        </w:rPr>
      </w:pPr>
      <w:r w:rsidRPr="002F6A28">
        <w:rPr>
          <w:caps w:val="0"/>
          <w:kern w:val="0"/>
        </w:rPr>
        <w:t>NOTIFICATION</w:t>
      </w:r>
    </w:p>
    <w:p w:rsidR="009239F7" w:rsidRPr="002F6A28" w:rsidP="002F6A28" w14:paraId="402A403E" w14:textId="77777777">
      <w:pPr>
        <w:jc w:val="center"/>
      </w:pPr>
      <w:r w:rsidRPr="002F6A28">
        <w:t>The following notification is being circulated in accordance with Article 10.6</w:t>
      </w:r>
    </w:p>
    <w:p w:rsidR="009239F7" w:rsidRPr="002F6A28" w:rsidP="002F6A28" w14:paraId="2FEF6138"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8245907" w14:textId="77777777" w:rsidTr="00DB13FE">
        <w:tblPrEx>
          <w:tblW w:w="5000" w:type="pct"/>
          <w:tblLayout w:type="fixed"/>
          <w:tblLook w:val="0000"/>
        </w:tblPrEx>
        <w:tc>
          <w:tcPr>
            <w:tcW w:w="607" w:type="dxa"/>
            <w:tcBorders>
              <w:top w:val="double" w:sz="4" w:space="0" w:color="auto"/>
            </w:tcBorders>
          </w:tcPr>
          <w:p w:rsidR="00F85C99" w:rsidRPr="002F6A28" w:rsidP="002F6A28" w14:paraId="0D716887"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2C3CBF3" w14:textId="77777777">
            <w:pPr>
              <w:spacing w:before="120" w:after="120"/>
            </w:pPr>
            <w:r w:rsidRPr="002F6A28">
              <w:rPr>
                <w:b/>
              </w:rPr>
              <w:t>Notifying Member:</w:t>
            </w:r>
            <w:r w:rsidRPr="00C92678" w:rsidR="00EE3A11">
              <w:t xml:space="preserve"> </w:t>
            </w:r>
            <w:r w:rsidRPr="00C92678" w:rsidR="00EE3A11">
              <w:rPr>
                <w:u w:val="single"/>
              </w:rPr>
              <w:t>UNITED ARAB EMIRATES, KINGDOM OF BAHRAIN, THE STATE OF KUWAIT, OMAN, QATAR, KINGDOM OF SAUDI ARABIA, YEMEN</w:t>
            </w:r>
          </w:p>
          <w:p w:rsidR="00F85C99" w:rsidRPr="002F6A28" w:rsidP="002F6A28" w14:paraId="3C73F90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5839769" w14:textId="77777777" w:rsidTr="00DB13FE">
        <w:tblPrEx>
          <w:tblW w:w="5000" w:type="pct"/>
          <w:tblLayout w:type="fixed"/>
          <w:tblLook w:val="0000"/>
        </w:tblPrEx>
        <w:tc>
          <w:tcPr>
            <w:tcW w:w="607" w:type="dxa"/>
          </w:tcPr>
          <w:p w:rsidR="00F85C99" w:rsidRPr="002F6A28" w:rsidP="002F6A28" w14:paraId="35784E31" w14:textId="77777777">
            <w:pPr>
              <w:spacing w:before="120" w:after="120"/>
              <w:jc w:val="left"/>
            </w:pPr>
            <w:r w:rsidRPr="002F6A28">
              <w:rPr>
                <w:b/>
              </w:rPr>
              <w:t>2.</w:t>
            </w:r>
          </w:p>
        </w:tc>
        <w:tc>
          <w:tcPr>
            <w:tcW w:w="8373" w:type="dxa"/>
          </w:tcPr>
          <w:p w:rsidR="00F85C99" w:rsidRPr="002F6A28" w:rsidP="000C3B6C" w14:paraId="635C6FD0" w14:textId="77777777">
            <w:pPr>
              <w:spacing w:before="120" w:after="120"/>
            </w:pPr>
            <w:r w:rsidRPr="002F6A28">
              <w:rPr>
                <w:b/>
              </w:rPr>
              <w:t>Agency responsible:</w:t>
            </w:r>
            <w:r w:rsidRPr="00C379C8" w:rsidR="00EE3A11">
              <w:t xml:space="preserve"> </w:t>
            </w:r>
          </w:p>
          <w:p w:rsidR="00EE3A11" w:rsidRPr="00C379C8" w:rsidP="000C3B6C" w14:paraId="6C3A5960" w14:textId="77777777">
            <w:pPr>
              <w:spacing w:after="120"/>
            </w:pPr>
            <w:r w:rsidRPr="00C379C8">
              <w:t>Saudi Food and Drug Authority</w:t>
            </w:r>
          </w:p>
        </w:tc>
      </w:tr>
      <w:tr w14:paraId="225945A1" w14:textId="77777777" w:rsidTr="00DB13FE">
        <w:tblPrEx>
          <w:tblW w:w="5000" w:type="pct"/>
          <w:tblLayout w:type="fixed"/>
          <w:tblLook w:val="0000"/>
        </w:tblPrEx>
        <w:tc>
          <w:tcPr>
            <w:tcW w:w="607" w:type="dxa"/>
          </w:tcPr>
          <w:p w:rsidR="00F85C99" w:rsidRPr="002F6A28" w:rsidP="002F6A28" w14:paraId="74546165" w14:textId="77777777">
            <w:pPr>
              <w:spacing w:before="120" w:after="120"/>
              <w:jc w:val="left"/>
              <w:rPr>
                <w:b/>
              </w:rPr>
            </w:pPr>
            <w:r w:rsidRPr="002F6A28">
              <w:rPr>
                <w:b/>
              </w:rPr>
              <w:t>3.</w:t>
            </w:r>
          </w:p>
        </w:tc>
        <w:tc>
          <w:tcPr>
            <w:tcW w:w="8373" w:type="dxa"/>
          </w:tcPr>
          <w:p w:rsidR="00F85C99" w:rsidRPr="0058336F" w:rsidP="002F6A28" w14:paraId="6429601E" w14:textId="77777777">
            <w:pPr>
              <w:spacing w:before="120" w:after="120"/>
            </w:pPr>
            <w:r w:rsidRPr="002F6A28">
              <w:rPr>
                <w:b/>
              </w:rPr>
              <w:t xml:space="preserve">Notified under Article 2.9.2 [X], 2.10.1 </w:t>
            </w:r>
            <w:r w:rsidRPr="002F6A28">
              <w:rPr>
                <w:b/>
              </w:rPr>
              <w:t>[ ]</w:t>
            </w:r>
            <w:r w:rsidRPr="002F6A28">
              <w:rPr>
                <w:b/>
              </w:rPr>
              <w:t xml:space="preserve">, 5.6.2 </w:t>
            </w:r>
            <w:r w:rsidRPr="002F6A28">
              <w:rPr>
                <w:b/>
              </w:rPr>
              <w:t>[ ]</w:t>
            </w:r>
            <w:r w:rsidRPr="002F6A28">
              <w:rPr>
                <w:b/>
              </w:rPr>
              <w:t xml:space="preserve">, 5.7.1 </w:t>
            </w:r>
            <w:r w:rsidRPr="002F6A28">
              <w:rPr>
                <w:b/>
              </w:rPr>
              <w:t>[ ]</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D4BE22C" w14:textId="77777777" w:rsidTr="00DB13FE">
        <w:tblPrEx>
          <w:tblW w:w="5000" w:type="pct"/>
          <w:tblLayout w:type="fixed"/>
          <w:tblLook w:val="0000"/>
        </w:tblPrEx>
        <w:tc>
          <w:tcPr>
            <w:tcW w:w="607" w:type="dxa"/>
          </w:tcPr>
          <w:p w:rsidR="00F85C99" w:rsidRPr="002F6A28" w:rsidP="002F6A28" w14:paraId="55D0E616" w14:textId="77777777">
            <w:pPr>
              <w:spacing w:before="120" w:after="120"/>
              <w:jc w:val="left"/>
            </w:pPr>
            <w:r w:rsidRPr="002F6A28">
              <w:rPr>
                <w:b/>
              </w:rPr>
              <w:t>4.</w:t>
            </w:r>
          </w:p>
        </w:tc>
        <w:tc>
          <w:tcPr>
            <w:tcW w:w="8373" w:type="dxa"/>
          </w:tcPr>
          <w:p w:rsidR="00F85C99" w:rsidRPr="002F6A28" w:rsidP="002F6A28" w14:paraId="4A17C776"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Vegetables and derived products (ICS code(s): 67.080.20)</w:t>
            </w:r>
          </w:p>
        </w:tc>
      </w:tr>
      <w:tr w14:paraId="4B265084" w14:textId="77777777" w:rsidTr="00DB13FE">
        <w:tblPrEx>
          <w:tblW w:w="5000" w:type="pct"/>
          <w:tblLayout w:type="fixed"/>
          <w:tblLook w:val="0000"/>
        </w:tblPrEx>
        <w:tc>
          <w:tcPr>
            <w:tcW w:w="607" w:type="dxa"/>
          </w:tcPr>
          <w:p w:rsidR="00F85C99" w:rsidRPr="002F6A28" w:rsidP="002F6A28" w14:paraId="33305F78" w14:textId="77777777">
            <w:pPr>
              <w:spacing w:before="120" w:after="120"/>
              <w:jc w:val="left"/>
            </w:pPr>
            <w:r w:rsidRPr="002F6A28">
              <w:rPr>
                <w:b/>
              </w:rPr>
              <w:t>5.</w:t>
            </w:r>
          </w:p>
        </w:tc>
        <w:tc>
          <w:tcPr>
            <w:tcW w:w="8373" w:type="dxa"/>
          </w:tcPr>
          <w:p w:rsidR="00F85C99" w:rsidP="002F6A28" w14:paraId="61CB3BE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Pickled Fruit and Vegetables; (9 page(s), in Arabic)</w:t>
            </w:r>
          </w:p>
          <w:p w:rsidR="000C3B6C" w:rsidRPr="000C3B6C" w:rsidP="002F6A28" w14:paraId="4CC53D45"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963911" w:rsidRPr="00CE6C29" w:rsidP="002F6A28" w14:paraId="45CC56AF"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https://members.wto.org/crnattachments/2026/TBT/SAU/26_05360_00_x.pdf</w:t>
              </w:r>
            </w:hyperlink>
          </w:p>
        </w:tc>
      </w:tr>
      <w:tr w14:paraId="2851E03D" w14:textId="77777777" w:rsidTr="00DB13FE">
        <w:tblPrEx>
          <w:tblW w:w="5000" w:type="pct"/>
          <w:tblLayout w:type="fixed"/>
          <w:tblLook w:val="0000"/>
        </w:tblPrEx>
        <w:tc>
          <w:tcPr>
            <w:tcW w:w="607" w:type="dxa"/>
          </w:tcPr>
          <w:p w:rsidR="00F85C99" w:rsidRPr="002F6A28" w:rsidP="002F6A28" w14:paraId="17EBA2BC" w14:textId="77777777">
            <w:pPr>
              <w:spacing w:before="120" w:after="120"/>
              <w:jc w:val="left"/>
              <w:rPr>
                <w:b/>
              </w:rPr>
            </w:pPr>
            <w:r w:rsidRPr="002F6A28">
              <w:rPr>
                <w:b/>
              </w:rPr>
              <w:t>6.</w:t>
            </w:r>
          </w:p>
        </w:tc>
        <w:tc>
          <w:tcPr>
            <w:tcW w:w="8373" w:type="dxa"/>
          </w:tcPr>
          <w:p w:rsidR="00F85C99" w:rsidRPr="002F6A28" w:rsidP="002F6A28" w14:paraId="45CEC46A" w14:textId="77777777">
            <w:pPr>
              <w:spacing w:before="120" w:after="120"/>
              <w:rPr>
                <w:b/>
              </w:rPr>
            </w:pPr>
            <w:r w:rsidRPr="002F6A28">
              <w:rPr>
                <w:b/>
              </w:rPr>
              <w:t>Description of content:</w:t>
            </w:r>
            <w:r w:rsidRPr="00C379C8" w:rsidR="00FE448B">
              <w:t xml:space="preserve"> This Gulf Technical Regulation applies to pickled vegetables and fruits, including, but not limited to, onions, garlic, mangoes, radishes, ginger, beets, royal plums, peppers, palm hearts, cabbage, lettuce, lemons, baby corn, and green mustard. These technical regulations do not apply to pickled cucumbers, kimchi, table olives, chutney, or fermented cabbage (sauerkraut).</w:t>
            </w:r>
          </w:p>
        </w:tc>
      </w:tr>
      <w:tr w14:paraId="23D019BF" w14:textId="77777777" w:rsidTr="00DB13FE">
        <w:tblPrEx>
          <w:tblW w:w="5000" w:type="pct"/>
          <w:tblLayout w:type="fixed"/>
          <w:tblLook w:val="0000"/>
        </w:tblPrEx>
        <w:tc>
          <w:tcPr>
            <w:tcW w:w="607" w:type="dxa"/>
          </w:tcPr>
          <w:p w:rsidR="00F85C99" w:rsidRPr="002F6A28" w:rsidP="002F6A28" w14:paraId="681453CF" w14:textId="77777777">
            <w:pPr>
              <w:spacing w:before="120" w:after="120"/>
              <w:jc w:val="left"/>
              <w:rPr>
                <w:b/>
              </w:rPr>
            </w:pPr>
            <w:r w:rsidRPr="002F6A28">
              <w:rPr>
                <w:b/>
              </w:rPr>
              <w:t>7.</w:t>
            </w:r>
          </w:p>
        </w:tc>
        <w:tc>
          <w:tcPr>
            <w:tcW w:w="8373" w:type="dxa"/>
          </w:tcPr>
          <w:p w:rsidR="00F85C99" w:rsidRPr="002F6A28" w:rsidP="002F6A28" w14:paraId="6EE00942"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58767CF0" w14:textId="77777777" w:rsidTr="00DB13FE">
        <w:tblPrEx>
          <w:tblW w:w="5000" w:type="pct"/>
          <w:tblLayout w:type="fixed"/>
          <w:tblLook w:val="0000"/>
        </w:tblPrEx>
        <w:tc>
          <w:tcPr>
            <w:tcW w:w="607" w:type="dxa"/>
          </w:tcPr>
          <w:p w:rsidR="00F85C99" w:rsidRPr="002F6A28" w:rsidP="009E75ED" w14:paraId="0178761A" w14:textId="77777777">
            <w:pPr>
              <w:spacing w:before="120" w:after="120"/>
              <w:jc w:val="left"/>
              <w:rPr>
                <w:b/>
              </w:rPr>
            </w:pPr>
            <w:r w:rsidRPr="002F6A28">
              <w:rPr>
                <w:b/>
              </w:rPr>
              <w:t>8.</w:t>
            </w:r>
          </w:p>
        </w:tc>
        <w:tc>
          <w:tcPr>
            <w:tcW w:w="8373" w:type="dxa"/>
          </w:tcPr>
          <w:p w:rsidR="000C3B6C" w:rsidRPr="00EC00D2" w:rsidP="007F13E8" w14:paraId="05578264" w14:textId="77777777">
            <w:pPr>
              <w:spacing w:before="120" w:after="120"/>
              <w:rPr>
                <w:bCs/>
              </w:rPr>
            </w:pPr>
            <w:r w:rsidRPr="002F6A28">
              <w:rPr>
                <w:b/>
              </w:rPr>
              <w:t>Relevant documents:</w:t>
            </w:r>
            <w:r w:rsidRPr="002F6A28" w:rsidR="00EE3A11">
              <w:t xml:space="preserve"> </w:t>
            </w:r>
          </w:p>
          <w:p w:rsidR="00EE3A11" w:rsidRPr="002F6A28" w:rsidP="007F13E8" w14:paraId="0931D9A0" w14:textId="77777777">
            <w:pPr>
              <w:spacing w:before="120" w:after="120"/>
            </w:pPr>
            <w:r w:rsidRPr="002F6A28">
              <w:t>CXS 260-2007 Amended in 2023 " Standard for Pickled Fruits and Vegetables ".</w:t>
            </w:r>
          </w:p>
        </w:tc>
      </w:tr>
      <w:tr w14:paraId="76CDB216" w14:textId="77777777" w:rsidTr="00DB13FE">
        <w:tblPrEx>
          <w:tblW w:w="5000" w:type="pct"/>
          <w:tblLayout w:type="fixed"/>
          <w:tblLook w:val="0000"/>
        </w:tblPrEx>
        <w:tc>
          <w:tcPr>
            <w:tcW w:w="607" w:type="dxa"/>
          </w:tcPr>
          <w:p w:rsidR="00EE3A11" w:rsidRPr="002F6A28" w:rsidP="002F6A28" w14:paraId="54A3EB65" w14:textId="77777777">
            <w:pPr>
              <w:spacing w:before="120" w:after="120"/>
              <w:jc w:val="left"/>
              <w:rPr>
                <w:b/>
              </w:rPr>
            </w:pPr>
            <w:r w:rsidRPr="002F6A28">
              <w:rPr>
                <w:b/>
              </w:rPr>
              <w:t>9.</w:t>
            </w:r>
          </w:p>
        </w:tc>
        <w:tc>
          <w:tcPr>
            <w:tcW w:w="8373" w:type="dxa"/>
          </w:tcPr>
          <w:p w:rsidR="00EE3A11" w:rsidRPr="002F6A28" w:rsidP="008953C4" w14:paraId="2F8A5670" w14:textId="77777777">
            <w:pPr>
              <w:spacing w:before="120" w:after="120"/>
            </w:pPr>
            <w:r w:rsidRPr="002F6A28">
              <w:rPr>
                <w:b/>
              </w:rPr>
              <w:t>Proposed date of adoption:</w:t>
            </w:r>
            <w:r w:rsidRPr="00C379C8">
              <w:t xml:space="preserve"> To be determined</w:t>
            </w:r>
          </w:p>
          <w:p w:rsidR="00EE3A11" w:rsidRPr="002F6A28" w:rsidP="008953C4" w14:paraId="6922CADF" w14:textId="77777777">
            <w:pPr>
              <w:spacing w:after="120"/>
            </w:pPr>
            <w:r w:rsidRPr="002F6A28">
              <w:rPr>
                <w:b/>
              </w:rPr>
              <w:t>Proposed date of entry into force:</w:t>
            </w:r>
            <w:r w:rsidRPr="00C379C8">
              <w:t xml:space="preserve"> To be determined</w:t>
            </w:r>
          </w:p>
        </w:tc>
      </w:tr>
      <w:tr w14:paraId="49F4034B" w14:textId="77777777" w:rsidTr="00DB13FE">
        <w:tblPrEx>
          <w:tblW w:w="5000" w:type="pct"/>
          <w:tblLayout w:type="fixed"/>
          <w:tblLook w:val="0000"/>
        </w:tblPrEx>
        <w:tc>
          <w:tcPr>
            <w:tcW w:w="607" w:type="dxa"/>
            <w:tcBorders>
              <w:bottom w:val="double" w:sz="4" w:space="0" w:color="auto"/>
            </w:tcBorders>
          </w:tcPr>
          <w:p w:rsidR="00F85C99" w:rsidRPr="002F6A28" w:rsidP="00515B85" w14:paraId="4C35F778" w14:textId="77777777">
            <w:pPr>
              <w:keepNext/>
              <w:keepLines/>
              <w:spacing w:before="120" w:after="120"/>
              <w:jc w:val="left"/>
              <w:rPr>
                <w:b/>
              </w:rPr>
            </w:pPr>
            <w:r w:rsidRPr="002F6A28">
              <w:rPr>
                <w:b/>
              </w:rPr>
              <w:t>10.</w:t>
            </w:r>
          </w:p>
        </w:tc>
        <w:tc>
          <w:tcPr>
            <w:tcW w:w="8373" w:type="dxa"/>
            <w:tcBorders>
              <w:bottom w:val="double" w:sz="4" w:space="0" w:color="auto"/>
            </w:tcBorders>
          </w:tcPr>
          <w:p w:rsidR="000C3B6C" w:rsidRPr="00E3324D" w:rsidP="00515B85" w14:paraId="4D638BA3" w14:textId="77777777">
            <w:pPr>
              <w:keepNext/>
              <w:keepLines/>
              <w:tabs>
                <w:tab w:val="left" w:pos="1418"/>
                <w:tab w:val="left" w:pos="2127"/>
                <w:tab w:val="left" w:pos="2835"/>
                <w:tab w:val="left" w:pos="3402"/>
              </w:tabs>
              <w:spacing w:before="120" w:after="120"/>
              <w:rPr>
                <w:b/>
                <w:bCs/>
              </w:rPr>
            </w:pPr>
            <w:r w:rsidRPr="00E3324D">
              <w:rPr>
                <w:b/>
                <w:bCs/>
              </w:rPr>
              <w:t>Provision of comments</w:t>
            </w:r>
          </w:p>
          <w:p w:rsidR="00F85C99" w:rsidP="00515B85" w14:paraId="7EF0CC45" w14:textId="77777777">
            <w:pPr>
              <w:keepNext/>
              <w:keepLines/>
              <w:spacing w:before="120" w:after="120"/>
              <w:rPr>
                <w:bCs/>
              </w:rPr>
            </w:pPr>
            <w:r w:rsidRPr="002F6A28">
              <w:rPr>
                <w:b/>
              </w:rPr>
              <w:t>Final date for comments:</w:t>
            </w:r>
            <w:r w:rsidRPr="00C379C8" w:rsidR="00EE3A11">
              <w:t xml:space="preserve"> 12 December 2026</w:t>
            </w:r>
          </w:p>
          <w:p w:rsidR="000C3B6C" w:rsidRPr="00E3324D" w:rsidP="00515B85" w14:paraId="76D96E05" w14:textId="77777777">
            <w:pPr>
              <w:keepNext/>
              <w:keepLines/>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515B85" w14:paraId="0E5EB8DF" w14:textId="77777777">
            <w:pPr>
              <w:keepNext/>
              <w:keepLines/>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515B85" w14:paraId="62E6EAA6" w14:textId="77777777">
            <w:pPr>
              <w:keepNext/>
              <w:keepLines/>
            </w:pPr>
            <w:r w:rsidRPr="00CE6C29">
              <w:t>Saudi Standards Metrology and Quality Organization</w:t>
            </w:r>
          </w:p>
          <w:p w:rsidR="00CE6C29" w:rsidRPr="00CE6C29" w:rsidP="00515B85" w14:paraId="4FC4BF84" w14:textId="77777777">
            <w:pPr>
              <w:keepNext/>
              <w:keepLines/>
              <w:spacing w:after="120"/>
            </w:pPr>
            <w:r w:rsidRPr="00CE6C29">
              <w:t xml:space="preserve">P.O. BOX: 3437 Riyadh 11471 Tel: +966(1)2529095 Fax +966(1)4520086 Email: </w:t>
            </w:r>
            <w:hyperlink r:id="rId7" w:history="1">
              <w:r w:rsidRPr="00CE6C29">
                <w:rPr>
                  <w:color w:val="0000FF"/>
                  <w:u w:val="single"/>
                </w:rPr>
                <w:t>enquirypoint@saso.gov.sa</w:t>
              </w:r>
            </w:hyperlink>
            <w:r w:rsidRPr="00CE6C29">
              <w:t xml:space="preserve"> Website: www.saso.gov.sa</w:t>
            </w:r>
          </w:p>
        </w:tc>
      </w:tr>
    </w:tbl>
    <w:p w:rsidR="00EE3A11" w:rsidRPr="002F6A28" w:rsidP="00887259" w14:paraId="312F3401" w14:textId="77777777">
      <w:pPr>
        <w:jc w:val="center"/>
      </w:pPr>
    </w:p>
    <w:sectPr w:rsidSect="009C515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9C5159" w:rsidP="009C5159" w14:paraId="4F825F53" w14:textId="6612AFE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9C5159" w:rsidP="009C5159" w14:paraId="45F3D8B3" w14:textId="7F75636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1E7070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5159" w:rsidRPr="009C5159" w:rsidP="009C5159" w14:paraId="2408F0CB" w14:textId="77777777">
    <w:pPr>
      <w:pStyle w:val="Header"/>
      <w:pBdr>
        <w:bottom w:val="single" w:sz="4" w:space="1" w:color="auto"/>
      </w:pBdr>
      <w:tabs>
        <w:tab w:val="clear" w:pos="4513"/>
        <w:tab w:val="clear" w:pos="9027"/>
      </w:tabs>
      <w:jc w:val="center"/>
    </w:pPr>
    <w:r w:rsidRPr="009C5159">
      <w:t>G/TBT/N/ARE/721, G/TBT/N/BHR/792 • G/TBT/N/KWT/786, G/TBT/N/OMN/615 • G/TBT/N/QAT/766, G/TBT/N/SAU/1453 • G/TBT/N/YEM/363</w:t>
    </w:r>
  </w:p>
  <w:p w:rsidR="009C5159" w:rsidRPr="009C5159" w:rsidP="009C5159" w14:paraId="57EC6894" w14:textId="77777777">
    <w:pPr>
      <w:pStyle w:val="Header"/>
      <w:pBdr>
        <w:bottom w:val="single" w:sz="4" w:space="1" w:color="auto"/>
      </w:pBdr>
      <w:tabs>
        <w:tab w:val="clear" w:pos="4513"/>
        <w:tab w:val="clear" w:pos="9027"/>
      </w:tabs>
      <w:jc w:val="center"/>
    </w:pPr>
  </w:p>
  <w:p w:rsidR="009C5159" w:rsidRPr="009C5159" w:rsidP="009C5159" w14:paraId="66E84C0C" w14:textId="060A65B4">
    <w:pPr>
      <w:pStyle w:val="Header"/>
      <w:pBdr>
        <w:bottom w:val="single" w:sz="4" w:space="1" w:color="auto"/>
      </w:pBdr>
      <w:tabs>
        <w:tab w:val="clear" w:pos="4513"/>
        <w:tab w:val="clear" w:pos="9027"/>
      </w:tabs>
      <w:jc w:val="center"/>
    </w:pPr>
    <w:r w:rsidRPr="009C5159">
      <w:t xml:space="preserve">- </w:t>
    </w:r>
    <w:r w:rsidRPr="009C5159">
      <w:fldChar w:fldCharType="begin"/>
    </w:r>
    <w:r w:rsidRPr="009C5159">
      <w:instrText xml:space="preserve"> PAGE </w:instrText>
    </w:r>
    <w:r w:rsidRPr="009C5159">
      <w:fldChar w:fldCharType="separate"/>
    </w:r>
    <w:r w:rsidRPr="009C5159">
      <w:t>2</w:t>
    </w:r>
    <w:r w:rsidRPr="009C5159">
      <w:fldChar w:fldCharType="end"/>
    </w:r>
    <w:r w:rsidRPr="009C5159">
      <w:t xml:space="preserve"> -</w:t>
    </w:r>
  </w:p>
  <w:p w:rsidR="009239F7" w:rsidRPr="009C5159" w:rsidP="009C5159" w14:paraId="1B5FF1CA" w14:textId="3A47933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5159" w:rsidRPr="009C5159" w:rsidP="009C5159" w14:paraId="54B3594A" w14:textId="77777777">
    <w:pPr>
      <w:pStyle w:val="Header"/>
      <w:pBdr>
        <w:bottom w:val="single" w:sz="4" w:space="1" w:color="auto"/>
      </w:pBdr>
      <w:tabs>
        <w:tab w:val="clear" w:pos="4513"/>
        <w:tab w:val="clear" w:pos="9027"/>
      </w:tabs>
      <w:jc w:val="center"/>
    </w:pPr>
    <w:r w:rsidRPr="009C5159">
      <w:t>G/TBT/N/ARE/721, G/TBT/N/BHR/792 • G/TBT/N/KWT/786, G/TBT/N/OMN/615 • G/TBT/N/QAT/766, G/TBT/N/SAU/1453 • G/TBT/N/YEM/363</w:t>
    </w:r>
  </w:p>
  <w:p w:rsidR="009C5159" w:rsidRPr="009C5159" w:rsidP="009C5159" w14:paraId="5533AB83" w14:textId="77777777">
    <w:pPr>
      <w:pStyle w:val="Header"/>
      <w:pBdr>
        <w:bottom w:val="single" w:sz="4" w:space="1" w:color="auto"/>
      </w:pBdr>
      <w:tabs>
        <w:tab w:val="clear" w:pos="4513"/>
        <w:tab w:val="clear" w:pos="9027"/>
      </w:tabs>
      <w:jc w:val="center"/>
    </w:pPr>
  </w:p>
  <w:p w:rsidR="009C5159" w:rsidRPr="009C5159" w:rsidP="009C5159" w14:paraId="1D20B21D" w14:textId="7F7561BE">
    <w:pPr>
      <w:pStyle w:val="Header"/>
      <w:pBdr>
        <w:bottom w:val="single" w:sz="4" w:space="1" w:color="auto"/>
      </w:pBdr>
      <w:tabs>
        <w:tab w:val="clear" w:pos="4513"/>
        <w:tab w:val="clear" w:pos="9027"/>
      </w:tabs>
      <w:jc w:val="center"/>
    </w:pPr>
    <w:r w:rsidRPr="009C5159">
      <w:t xml:space="preserve">- </w:t>
    </w:r>
    <w:r w:rsidRPr="009C5159">
      <w:fldChar w:fldCharType="begin"/>
    </w:r>
    <w:r w:rsidRPr="009C5159">
      <w:instrText xml:space="preserve"> PAGE </w:instrText>
    </w:r>
    <w:r w:rsidRPr="009C5159">
      <w:fldChar w:fldCharType="separate"/>
    </w:r>
    <w:r w:rsidRPr="009C5159">
      <w:rPr>
        <w:noProof/>
      </w:rPr>
      <w:t>2</w:t>
    </w:r>
    <w:r w:rsidRPr="009C5159">
      <w:fldChar w:fldCharType="end"/>
    </w:r>
    <w:r w:rsidRPr="009C5159">
      <w:t xml:space="preserve"> -</w:t>
    </w:r>
  </w:p>
  <w:p w:rsidR="009239F7" w:rsidRPr="009C5159" w:rsidP="009C5159" w14:paraId="09572D0A" w14:textId="75F3982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DB68948"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756E6F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239F7" w:rsidP="00B801E9" w14:paraId="5BE72656" w14:textId="3E13F06B">
          <w:pPr>
            <w:jc w:val="right"/>
            <w:rPr>
              <w:b/>
              <w:color w:val="FF0000"/>
              <w:szCs w:val="16"/>
            </w:rPr>
          </w:pPr>
          <w:r>
            <w:rPr>
              <w:b/>
              <w:color w:val="FF0000"/>
              <w:szCs w:val="16"/>
            </w:rPr>
            <w:t xml:space="preserve"> </w:t>
          </w:r>
        </w:p>
      </w:tc>
    </w:tr>
    <w:bookmarkEnd w:id="0"/>
    <w:tr w14:paraId="468DD63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EBD796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5E753FC" w14:textId="77777777">
          <w:pPr>
            <w:jc w:val="right"/>
            <w:rPr>
              <w:b/>
              <w:szCs w:val="16"/>
            </w:rPr>
          </w:pPr>
        </w:p>
      </w:tc>
    </w:tr>
    <w:tr w14:paraId="60614D6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A5FFCEF" w14:textId="77777777">
          <w:pPr>
            <w:jc w:val="left"/>
            <w:rPr>
              <w:noProof/>
              <w:lang w:eastAsia="en-GB"/>
            </w:rPr>
          </w:pPr>
        </w:p>
      </w:tc>
      <w:tc>
        <w:tcPr>
          <w:tcW w:w="5448" w:type="dxa"/>
          <w:gridSpan w:val="2"/>
          <w:shd w:val="clear" w:color="auto" w:fill="FFFFFF"/>
          <w:tcMar>
            <w:left w:w="108" w:type="dxa"/>
            <w:right w:w="108" w:type="dxa"/>
          </w:tcMar>
        </w:tcPr>
        <w:p w:rsidR="009C5159" w:rsidP="00B801E9" w14:paraId="79FBB939" w14:textId="77777777">
          <w:pPr>
            <w:jc w:val="right"/>
            <w:rPr>
              <w:b/>
              <w:szCs w:val="16"/>
            </w:rPr>
          </w:pPr>
          <w:bookmarkStart w:id="1" w:name="bmkSymbols"/>
          <w:r>
            <w:rPr>
              <w:b/>
              <w:szCs w:val="16"/>
            </w:rPr>
            <w:t>G/TBT/N/ARE/721, G/TBT/N/BHR/792, G/TBT/N/KWT/786, G/TBT/N/OMN/615</w:t>
          </w:r>
        </w:p>
        <w:p w:rsidR="009C5159" w:rsidP="00B801E9" w14:paraId="45FDCA54" w14:textId="77777777">
          <w:pPr>
            <w:jc w:val="right"/>
            <w:rPr>
              <w:b/>
              <w:szCs w:val="16"/>
            </w:rPr>
          </w:pPr>
          <w:r>
            <w:rPr>
              <w:b/>
              <w:szCs w:val="16"/>
            </w:rPr>
            <w:t>G/TBT/N/QAT/766, G/TBT/N/SAU/1453, G/TBT/N/YEM/363</w:t>
          </w:r>
        </w:p>
        <w:bookmarkEnd w:id="1"/>
        <w:p w:rsidR="009239F7" w:rsidRPr="002F6A28" w:rsidP="00B801E9" w14:paraId="3ED083E9" w14:textId="48FDA708">
          <w:pPr>
            <w:jc w:val="right"/>
            <w:rPr>
              <w:b/>
              <w:szCs w:val="16"/>
            </w:rPr>
          </w:pPr>
        </w:p>
      </w:tc>
    </w:tr>
    <w:tr w14:paraId="12B5FEE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FE30E09" w14:textId="77777777"/>
      </w:tc>
      <w:tc>
        <w:tcPr>
          <w:tcW w:w="5448" w:type="dxa"/>
          <w:gridSpan w:val="2"/>
          <w:shd w:val="clear" w:color="auto" w:fill="FFFFFF"/>
          <w:tcMar>
            <w:left w:w="108" w:type="dxa"/>
            <w:right w:w="108" w:type="dxa"/>
          </w:tcMar>
          <w:vAlign w:val="center"/>
        </w:tcPr>
        <w:p w:rsidR="00ED54E0" w:rsidRPr="009239F7" w:rsidP="00B801E9" w14:paraId="149E29CB" w14:textId="77777777">
          <w:pPr>
            <w:jc w:val="right"/>
            <w:rPr>
              <w:szCs w:val="16"/>
            </w:rPr>
          </w:pPr>
          <w:bookmarkStart w:id="2" w:name="spsDateDistribution"/>
          <w:bookmarkStart w:id="3" w:name="bmkDate"/>
          <w:r w:rsidRPr="009239F7">
            <w:rPr>
              <w:szCs w:val="16"/>
            </w:rPr>
            <w:t>13 October 2026</w:t>
          </w:r>
          <w:bookmarkEnd w:id="2"/>
          <w:bookmarkEnd w:id="3"/>
        </w:p>
      </w:tc>
    </w:tr>
    <w:tr w14:paraId="23D89A7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B00B98F" w14:textId="77777777">
          <w:pPr>
            <w:jc w:val="left"/>
            <w:rPr>
              <w:b/>
            </w:rPr>
          </w:pPr>
          <w:bookmarkStart w:id="4" w:name="bmkSerial"/>
          <w:r>
            <w:rPr>
              <w:rFonts w:ascii="Verdana" w:eastAsia="Verdana" w:hAnsi="Verdana" w:cs="Verdana"/>
              <w:b w:val="0"/>
              <w:color w:val="FF0000"/>
              <w:sz w:val="18"/>
            </w:rPr>
            <w:t>(26-7100)</w:t>
          </w:r>
          <w:bookmarkEnd w:id="4"/>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5DB9465" w14:textId="77777777">
          <w:pPr>
            <w:jc w:val="right"/>
            <w:rPr>
              <w:szCs w:val="16"/>
            </w:rPr>
          </w:pPr>
          <w:bookmarkStart w:id="5"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5"/>
        </w:p>
      </w:tc>
    </w:tr>
    <w:tr w14:paraId="647C174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7AAB4C7" w14:textId="44DFEFD8">
          <w:pPr>
            <w:jc w:val="left"/>
            <w:rPr>
              <w:sz w:val="14"/>
              <w:szCs w:val="16"/>
            </w:rPr>
          </w:pPr>
          <w:bookmarkStart w:id="6" w:name="bmkCommittee"/>
          <w:r>
            <w:rPr>
              <w:b/>
            </w:rPr>
            <w:t>Committee on Technical Barriers to Trade</w:t>
          </w:r>
          <w:bookmarkEnd w:id="6"/>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AE5FF32" w14:textId="726ADD11">
          <w:pPr>
            <w:jc w:val="right"/>
            <w:rPr>
              <w:bCs/>
              <w:szCs w:val="18"/>
            </w:rPr>
          </w:pPr>
          <w:bookmarkStart w:id="7" w:name="bmkLanguage"/>
          <w:r>
            <w:rPr>
              <w:bCs/>
              <w:szCs w:val="18"/>
            </w:rPr>
            <w:t>Original: English</w:t>
          </w:r>
          <w:bookmarkEnd w:id="7"/>
        </w:p>
      </w:tc>
    </w:tr>
  </w:tbl>
  <w:p w:rsidR="00ED54E0" w:rsidRPr="002F6A28" w14:paraId="0794D64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87758990">
    <w:abstractNumId w:val="9"/>
  </w:num>
  <w:num w:numId="2" w16cid:durableId="1436243881">
    <w:abstractNumId w:val="7"/>
  </w:num>
  <w:num w:numId="3" w16cid:durableId="1509641000">
    <w:abstractNumId w:val="6"/>
  </w:num>
  <w:num w:numId="4" w16cid:durableId="138035046">
    <w:abstractNumId w:val="5"/>
  </w:num>
  <w:num w:numId="5" w16cid:durableId="1447576131">
    <w:abstractNumId w:val="4"/>
  </w:num>
  <w:num w:numId="6" w16cid:durableId="738599209">
    <w:abstractNumId w:val="12"/>
  </w:num>
  <w:num w:numId="7" w16cid:durableId="873814642">
    <w:abstractNumId w:val="11"/>
  </w:num>
  <w:num w:numId="8" w16cid:durableId="1341152900">
    <w:abstractNumId w:val="10"/>
  </w:num>
  <w:num w:numId="9" w16cid:durableId="3189243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4359824">
    <w:abstractNumId w:val="13"/>
  </w:num>
  <w:num w:numId="11" w16cid:durableId="1343629793">
    <w:abstractNumId w:val="8"/>
  </w:num>
  <w:num w:numId="12" w16cid:durableId="1767192121">
    <w:abstractNumId w:val="3"/>
  </w:num>
  <w:num w:numId="13" w16cid:durableId="87235293">
    <w:abstractNumId w:val="2"/>
  </w:num>
  <w:num w:numId="14" w16cid:durableId="2036417695">
    <w:abstractNumId w:val="1"/>
  </w:num>
  <w:num w:numId="15" w16cid:durableId="243877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15B85"/>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003F6"/>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04ED3"/>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3911"/>
    <w:rsid w:val="00964F4F"/>
    <w:rsid w:val="0097650D"/>
    <w:rsid w:val="009811DD"/>
    <w:rsid w:val="00983089"/>
    <w:rsid w:val="00984DF3"/>
    <w:rsid w:val="0098681A"/>
    <w:rsid w:val="00986D7B"/>
    <w:rsid w:val="00990E7D"/>
    <w:rsid w:val="009A6F54"/>
    <w:rsid w:val="009A72C6"/>
    <w:rsid w:val="009B46E3"/>
    <w:rsid w:val="009B6669"/>
    <w:rsid w:val="009C5159"/>
    <w:rsid w:val="009D1D8C"/>
    <w:rsid w:val="009D1FF8"/>
    <w:rsid w:val="009D45F0"/>
    <w:rsid w:val="009D5A09"/>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34511"/>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01331"/>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60E1F"/>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1C8D"/>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32B5D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SAU/26_05360_00_x.pdf" TargetMode="External" /><Relationship Id="rId7" Type="http://schemas.openxmlformats.org/officeDocument/2006/relationships/hyperlink" Target="mailto:enquirypoint@saso.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14F6D637-81C6-46B7-94EA-BB343EE43E69}">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4</TotalTime>
  <Pages>2</Pages>
  <Words>333</Words>
  <Characters>1868</Characters>
  <Application>Microsoft Office Word</Application>
  <DocSecurity>0</DocSecurity>
  <Lines>47</Lines>
  <Paragraphs>20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Tipiani, Laura</cp:lastModifiedBy>
  <cp:revision>4</cp:revision>
  <dcterms:created xsi:type="dcterms:W3CDTF">2026-10-13T12:26:00Z</dcterms:created>
  <dcterms:modified xsi:type="dcterms:W3CDTF">2026-10-13T15:08:00Z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G/TBT/N/ARE/721, G/TBT/N/BHR/792</vt:lpwstr>
  </property>
  <property fmtid="{D5CDD505-2E9C-101B-9397-08002B2CF9AE}" pid="3" name="Symbol2">
    <vt:lpwstr>G/TBT/N/KWT/786, G/TBT/N/OMN/615</vt:lpwstr>
  </property>
  <property fmtid="{D5CDD505-2E9C-101B-9397-08002B2CF9AE}" pid="4" name="Symbol3">
    <vt:lpwstr>G/TBT/N/QAT/766, G/TBT/N/SAU/1453</vt:lpwstr>
  </property>
  <property fmtid="{D5CDD505-2E9C-101B-9397-08002B2CF9AE}" pid="5" name="Symbol4">
    <vt:lpwstr>G/TBT/N/YEM/363</vt:lpwstr>
  </property>
  <property fmtid="{D5CDD505-2E9C-101B-9397-08002B2CF9AE}" pid="6" name="TitusGUID">
    <vt:lpwstr>ed4ed1c2-475a-44f4-91f5-9f966da0b6a6</vt:lpwstr>
  </property>
  <property fmtid="{D5CDD505-2E9C-101B-9397-08002B2CF9AE}" pid="7" name="WTOCLASSIFICATION">
    <vt:lpwstr>WTO OFFICIAL</vt:lpwstr>
  </property>
</Properties>
</file>