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42A0D3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C48BC4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D6B174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5EEAB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069D15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690037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1DE0D8E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EC85CC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37330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0AE983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5119685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0DE477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9C572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3C8154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BA510C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0CDBEC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01D35C8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Hats and other headgear, knitted or crocheted, or made up from lace, felt or other textile fabric, in the piece (but not in strips), whether or not lined or trimmed; hair-nets of any material, whether or not lined or trimmed. (HS code(s): 6505); Headgear. Clothing accessories. Fastening of clothing (ICS code(s): 61.040)</w:t>
            </w:r>
          </w:p>
        </w:tc>
      </w:tr>
      <w:tr w14:paraId="4D6A839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82457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EAFBA8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PCD 831:2026,Textiles — Wig cap — Specifications , First edition; (9 page(s), in English)</w:t>
            </w:r>
          </w:p>
          <w:p w:rsidR="000C3B6C" w:rsidRPr="000C3B6C" w:rsidP="002F6A28" w14:paraId="06938DC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F4DDC" w:rsidRPr="00CE6C29" w:rsidP="002F6A28" w14:paraId="65B3091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https://members.wto.org/crnattachments/2026/TBT/TZA/26_05295_00_e.pdf</w:t>
              </w:r>
            </w:hyperlink>
          </w:p>
          <w:p w:rsidR="007F4DDC" w:rsidRPr="00CE6C29" w:rsidP="002F6A28" w14:paraId="2070DCF3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7F4DDC" w:rsidRPr="00CE6C29" w:rsidP="002F6A28" w14:paraId="24D91A17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7F4DDC" w:rsidRPr="004D6CE8" w:rsidP="002F6A28" w14:paraId="37CAA698" w14:textId="77777777">
            <w:pPr>
              <w:rPr>
                <w:iCs/>
                <w:lang w:val="es-ES"/>
              </w:rPr>
            </w:pPr>
            <w:r w:rsidRPr="004D6CE8">
              <w:rPr>
                <w:iCs/>
                <w:lang w:val="es-ES"/>
              </w:rPr>
              <w:t>P. O. Box 9524</w:t>
            </w:r>
          </w:p>
          <w:p w:rsidR="007F4DDC" w:rsidRPr="004D6CE8" w:rsidP="002F6A28" w14:paraId="7465DE92" w14:textId="77777777">
            <w:pPr>
              <w:rPr>
                <w:iCs/>
                <w:lang w:val="es-ES"/>
              </w:rPr>
            </w:pPr>
            <w:r w:rsidRPr="004D6CE8">
              <w:rPr>
                <w:iCs/>
                <w:lang w:val="es-ES"/>
              </w:rPr>
              <w:t>DAR ES SALAAM, TANZANIA</w:t>
            </w:r>
          </w:p>
          <w:p w:rsidR="007F4DDC" w:rsidRPr="001F4095" w:rsidP="002F6A28" w14:paraId="03188094" w14:textId="77777777">
            <w:pPr>
              <w:rPr>
                <w:iCs/>
                <w:lang w:val="pt-BR"/>
              </w:rPr>
            </w:pPr>
            <w:r w:rsidRPr="001F4095">
              <w:rPr>
                <w:iCs/>
                <w:lang w:val="pt-BR"/>
              </w:rPr>
              <w:t>Tel. No: +255 22 245 0298/+255 22 245 0206</w:t>
            </w:r>
          </w:p>
          <w:p w:rsidR="007F4DDC" w:rsidRPr="001F4095" w:rsidP="002F6A28" w14:paraId="5E0952DB" w14:textId="77777777">
            <w:pPr>
              <w:rPr>
                <w:iCs/>
                <w:lang w:val="pt-BR"/>
              </w:rPr>
            </w:pPr>
            <w:r w:rsidRPr="001F4095">
              <w:rPr>
                <w:iCs/>
                <w:lang w:val="pt-BR"/>
              </w:rPr>
              <w:t xml:space="preserve">Email: </w:t>
            </w:r>
            <w:hyperlink r:id="rId7" w:history="1">
              <w:r w:rsidRPr="001F4095">
                <w:rPr>
                  <w:iCs/>
                  <w:color w:val="0000FF"/>
                  <w:u w:val="single"/>
                  <w:lang w:val="pt-BR"/>
                </w:rPr>
                <w:t>nep@tbs.go.tz</w:t>
              </w:r>
            </w:hyperlink>
          </w:p>
          <w:p w:rsidR="007F4DDC" w:rsidRPr="001F4095" w:rsidP="002F6A28" w14:paraId="26BC7208" w14:textId="77777777">
            <w:pPr>
              <w:rPr>
                <w:iCs/>
                <w:lang w:val="pt-BR"/>
              </w:rPr>
            </w:pPr>
            <w:r w:rsidRPr="001F4095">
              <w:rPr>
                <w:iCs/>
                <w:lang w:val="pt-BR"/>
              </w:rPr>
              <w:t>Website: www.tbs.go.tz</w:t>
            </w:r>
          </w:p>
          <w:p w:rsidR="007F4DDC" w:rsidRPr="001F4095" w:rsidP="002F6A28" w14:paraId="266F588D" w14:textId="77777777">
            <w:pPr>
              <w:rPr>
                <w:iCs/>
                <w:lang w:val="pt-BR"/>
              </w:rPr>
            </w:pPr>
            <w:r w:rsidRPr="001F4095">
              <w:rPr>
                <w:iCs/>
                <w:lang w:val="pt-BR"/>
              </w:rPr>
              <w:t>Telefax: +255 22 2450959</w:t>
            </w:r>
          </w:p>
          <w:p w:rsidR="007F4DDC" w:rsidRPr="001F4095" w:rsidP="002F6A28" w14:paraId="18A4E32E" w14:textId="77777777">
            <w:pPr>
              <w:rPr>
                <w:iCs/>
                <w:lang w:val="pt-BR"/>
              </w:rPr>
            </w:pPr>
            <w:r w:rsidRPr="001F4095">
              <w:rPr>
                <w:iCs/>
                <w:lang w:val="pt-BR"/>
              </w:rPr>
              <w:t xml:space="preserve">E-mail: </w:t>
            </w:r>
            <w:hyperlink r:id="rId8" w:history="1">
              <w:r w:rsidRPr="001F4095">
                <w:rPr>
                  <w:iCs/>
                  <w:color w:val="0000FF"/>
                  <w:u w:val="single"/>
                  <w:lang w:val="pt-BR"/>
                </w:rPr>
                <w:t>info@tbs.go.tz</w:t>
              </w:r>
            </w:hyperlink>
          </w:p>
          <w:p w:rsidR="007F4DDC" w:rsidRPr="00CE6C29" w:rsidP="002F6A28" w14:paraId="08AC19E8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20C152A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480FE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997D48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Zanzibar National Standard specifies the requirements, sampling and test methods for wig cap and the fabrics intended in their manufacture. </w:t>
            </w:r>
          </w:p>
        </w:tc>
      </w:tr>
      <w:tr w14:paraId="5E7ED4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38CA41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57EDA0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National security requirements; Consumer information, labelling; Prevention of deceptive practices and consumer protection; Protection of human health or safety; Protection of animal or plant life or health; Protection of the environment; Quality requirements; Reducing trade barriers and facilitating trade; Cost saving and productivity enhancement</w:t>
            </w:r>
          </w:p>
        </w:tc>
      </w:tr>
      <w:tr w14:paraId="17091C9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2A52EB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5FD771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7CECD6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105-C10,</w:t>
            </w:r>
            <w:r w:rsidRPr="002F6A28">
              <w:rPr>
                <w:i/>
                <w:iCs/>
              </w:rPr>
              <w:t xml:space="preserve"> Textiles — Tests for colour fastness — Part C10: Colour fastness to washing with soap or soap and soda.</w:t>
            </w:r>
          </w:p>
          <w:p w:rsidR="00EE3A11" w:rsidRPr="002F6A28" w:rsidP="007F13E8" w14:paraId="53AAC1A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105-E04,</w:t>
            </w:r>
            <w:r w:rsidRPr="002F6A28">
              <w:rPr>
                <w:i/>
                <w:iCs/>
              </w:rPr>
              <w:t xml:space="preserve"> Textiles— Tests for colour fastness — Part E04: Colourfastness to perspiration.</w:t>
            </w:r>
          </w:p>
          <w:p w:rsidR="00EE3A11" w:rsidRPr="002F6A28" w:rsidP="007F13E8" w14:paraId="58D430C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2859-1: </w:t>
            </w:r>
            <w:r w:rsidRPr="002F6A28">
              <w:rPr>
                <w:i/>
                <w:iCs/>
              </w:rPr>
              <w:t>Sampling procedures for inspection by attributes. Part 1: Sampling schemes indexed by acceptance quality limit (AQL) for lot-by-lot inspection.</w:t>
            </w:r>
          </w:p>
          <w:p w:rsidR="00EE3A11" w:rsidRPr="002F6A28" w:rsidP="007F13E8" w14:paraId="5F5F5D7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rPr>
                <w:i/>
                <w:iCs/>
              </w:rPr>
              <w:t>ISO 3071,Textiles — Determination of pH of the aqueousextract.</w:t>
            </w:r>
          </w:p>
          <w:p w:rsidR="00EE3A11" w:rsidRPr="002F6A28" w:rsidP="007F13E8" w14:paraId="68907F2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3801,</w:t>
            </w:r>
            <w:r w:rsidRPr="002F6A28">
              <w:rPr>
                <w:i/>
                <w:iCs/>
              </w:rPr>
              <w:t xml:space="preserve"> Textiles — Woven fabrics — Determination of mass per unit length and mass per unit area.</w:t>
            </w:r>
          </w:p>
          <w:p w:rsidR="00EE3A11" w:rsidRPr="002F6A28" w:rsidP="007F13E8" w14:paraId="0A6B09D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5077, </w:t>
            </w:r>
            <w:r w:rsidRPr="002F6A28">
              <w:rPr>
                <w:i/>
                <w:iCs/>
              </w:rPr>
              <w:t>Textiles — Determination of dimensional change in washing and drying</w:t>
            </w:r>
          </w:p>
          <w:p w:rsidR="00EE3A11" w:rsidRPr="002F6A28" w:rsidP="007F13E8" w14:paraId="4765043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6330,</w:t>
            </w:r>
            <w:r w:rsidRPr="002F6A28">
              <w:rPr>
                <w:i/>
                <w:iCs/>
              </w:rPr>
              <w:t xml:space="preserve"> Textiles — Domestic washing and drying procedures for textile testing.</w:t>
            </w:r>
          </w:p>
          <w:p w:rsidR="00EE3A11" w:rsidRPr="002F6A28" w:rsidP="007F13E8" w14:paraId="095FE25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13934-2, </w:t>
            </w:r>
            <w:r w:rsidRPr="002F6A28">
              <w:rPr>
                <w:i/>
                <w:iCs/>
              </w:rPr>
              <w:t>Textiles — Tensile properties of fabrics. Part 2: Determination of maximum force using the grab method</w:t>
            </w:r>
          </w:p>
          <w:p w:rsidR="00EE3A11" w:rsidRPr="002F6A28" w:rsidP="007F13E8" w14:paraId="3E7BD39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13938-1</w:t>
            </w:r>
            <w:r w:rsidRPr="002F6A28">
              <w:rPr>
                <w:i/>
                <w:iCs/>
              </w:rPr>
              <w:t>, Textiles — Bursting properties of fabrics. Part 1: Hydraulic method for determination of bursting strength and bursting distension</w:t>
            </w:r>
          </w:p>
          <w:p w:rsidR="00EE3A11" w:rsidRPr="002F6A28" w:rsidP="007F13E8" w14:paraId="2F711E7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14184-1, </w:t>
            </w:r>
            <w:r w:rsidRPr="002F6A28">
              <w:rPr>
                <w:i/>
                <w:iCs/>
              </w:rPr>
              <w:t>Textiles — Determination of formaldehyde. Part 1: Free and hydrolysed formaldehyde (water extraction method)</w:t>
            </w:r>
          </w:p>
          <w:p w:rsidR="00EE3A11" w:rsidRPr="002F6A28" w:rsidP="007F13E8" w14:paraId="21AAE0E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14184-2, </w:t>
            </w:r>
            <w:r w:rsidRPr="002F6A28">
              <w:rPr>
                <w:i/>
                <w:iCs/>
              </w:rPr>
              <w:t>Textiles — Determination of formaldehyde. Part 2: Released formaldehyde (vapour absorption method)</w:t>
            </w:r>
          </w:p>
          <w:p w:rsidR="00EE3A11" w:rsidRPr="002F6A28" w:rsidP="007F13E8" w14:paraId="3382A25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14362-1, </w:t>
            </w:r>
            <w:r w:rsidRPr="002F6A28">
              <w:rPr>
                <w:i/>
                <w:iCs/>
              </w:rPr>
              <w:t>Textiles — Methods for determination of certain aromatic amines derived from azo colorants. Part 1: Detection of the use of certain azo colorants accessible with and without extracting the fibres</w:t>
            </w:r>
          </w:p>
          <w:p w:rsidR="00EE3A11" w:rsidRPr="002F6A28" w:rsidP="007F13E8" w14:paraId="359A7B5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14362-3</w:t>
            </w:r>
            <w:r w:rsidRPr="002F6A28">
              <w:rPr>
                <w:i/>
                <w:iCs/>
              </w:rPr>
              <w:t>, Textiles — Methods for determination of certain aromatic amines derived from azo colorants. Part 3: Detection of the use of certain azo colorants, which may release 4-aminoazobenzene.</w:t>
            </w:r>
          </w:p>
          <w:p w:rsidR="00EE3A11" w:rsidRPr="002F6A28" w:rsidP="007F13E8" w14:paraId="027B422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14389, </w:t>
            </w:r>
            <w:r w:rsidRPr="002F6A28">
              <w:rPr>
                <w:i/>
                <w:iCs/>
              </w:rPr>
              <w:t>Textiles — Determination of the phthalate content — Tetrahydrofuran method</w:t>
            </w:r>
          </w:p>
          <w:p w:rsidR="00EE3A11" w:rsidRPr="002F6A28" w:rsidP="007F13E8" w14:paraId="4DA5A1D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16373-2, </w:t>
            </w:r>
            <w:r w:rsidRPr="002F6A28">
              <w:rPr>
                <w:i/>
                <w:iCs/>
              </w:rPr>
              <w:t>Textiles — Dyestuffs. Part 2: General method for the determination of extractable dyestuffs including allergenic and carcinogenic dyestuffs (method using pyridine-water)</w:t>
            </w:r>
          </w:p>
          <w:p w:rsidR="00EE3A11" w:rsidRPr="002F6A28" w:rsidP="007F13E8" w14:paraId="663DABF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16373-3, </w:t>
            </w:r>
            <w:r w:rsidRPr="002F6A28">
              <w:rPr>
                <w:i/>
                <w:iCs/>
              </w:rPr>
              <w:t>Textiles — Dyestuffs. Part 3: Method for determination of certain carcinogenic dyestuffs (method using triethylamine/methanol)</w:t>
            </w:r>
          </w:p>
          <w:p w:rsidR="00EE3A11" w:rsidRPr="002F6A28" w:rsidP="007F13E8" w14:paraId="66FBEA5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20932-1, </w:t>
            </w:r>
            <w:r w:rsidRPr="002F6A28">
              <w:rPr>
                <w:i/>
                <w:iCs/>
              </w:rPr>
              <w:t>Textiles — Determination of the elasticity of fabrics. Part 1: Strip tests</w:t>
            </w:r>
          </w:p>
          <w:p w:rsidR="00EE3A11" w:rsidRPr="002F6A28" w:rsidP="007F13E8" w14:paraId="6959045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ISO 20932-3, </w:t>
            </w:r>
            <w:r w:rsidRPr="002F6A28">
              <w:rPr>
                <w:i/>
                <w:iCs/>
              </w:rPr>
              <w:t>Textiles — Determination of the elasticity of fabrics — Part 3: Narrow fabrics</w:t>
            </w:r>
          </w:p>
        </w:tc>
      </w:tr>
      <w:tr w14:paraId="3F97FC9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39A4D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1A8A5B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DEA464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3CDA5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4C2406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B2D08C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9B5B87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December 2026</w:t>
            </w:r>
          </w:p>
          <w:p w:rsidR="000C3B6C" w:rsidRPr="00E3324D" w:rsidP="000C3B6C" w14:paraId="0B71A94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2780E0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2BE87A4" w14:textId="77777777">
            <w:r w:rsidRPr="00CE6C29">
              <w:t>Contact person(s):</w:t>
            </w:r>
          </w:p>
          <w:p w:rsidR="00CE6C29" w:rsidRPr="00CE6C29" w:rsidP="000C3B6C" w14:paraId="126696C4" w14:textId="77777777">
            <w:r w:rsidRPr="00CE6C29">
              <w:t>Ms. Bahati Samillani (NEP officer)</w:t>
            </w:r>
          </w:p>
          <w:p w:rsidR="00CE6C29" w:rsidRPr="00CE6C29" w:rsidP="000C3B6C" w14:paraId="04B29E2B" w14:textId="77777777">
            <w:r w:rsidRPr="00CE6C29">
              <w:t>Tanzania Bureau of Standards (TBS)</w:t>
            </w:r>
          </w:p>
          <w:p w:rsidR="00CE6C29" w:rsidRPr="001F4095" w:rsidP="000C3B6C" w14:paraId="536A9D9A" w14:textId="77777777">
            <w:pPr>
              <w:rPr>
                <w:lang w:val="pt-BR"/>
              </w:rPr>
            </w:pPr>
            <w:r w:rsidRPr="001F4095">
              <w:rPr>
                <w:lang w:val="pt-BR"/>
              </w:rPr>
              <w:t>Morogoro/Sam Nujoma Road, Ubungo</w:t>
            </w:r>
          </w:p>
          <w:p w:rsidR="00CE6C29" w:rsidRPr="001F4095" w:rsidP="000C3B6C" w14:paraId="3C2D0FD0" w14:textId="77777777">
            <w:pPr>
              <w:rPr>
                <w:lang w:val="pt-BR"/>
              </w:rPr>
            </w:pPr>
            <w:r w:rsidRPr="001F4095">
              <w:rPr>
                <w:lang w:val="pt-BR"/>
              </w:rPr>
              <w:t>P O Box 9524</w:t>
            </w:r>
          </w:p>
          <w:p w:rsidR="00CE6C29" w:rsidRPr="004D6CE8" w:rsidP="000C3B6C" w14:paraId="27C46380" w14:textId="77777777">
            <w:pPr>
              <w:rPr>
                <w:lang w:val="es-ES"/>
              </w:rPr>
            </w:pPr>
            <w:r w:rsidRPr="004D6CE8">
              <w:rPr>
                <w:lang w:val="es-ES"/>
              </w:rPr>
              <w:t>Dar Es Salaam</w:t>
            </w:r>
          </w:p>
          <w:p w:rsidR="00CE6C29" w:rsidRPr="004D6CE8" w:rsidP="000C3B6C" w14:paraId="3429DD2C" w14:textId="77777777">
            <w:pPr>
              <w:rPr>
                <w:lang w:val="es-ES"/>
              </w:rPr>
            </w:pPr>
            <w:r w:rsidRPr="004D6CE8">
              <w:rPr>
                <w:lang w:val="es-ES"/>
              </w:rPr>
              <w:t>Tel: +(255) 22 2450206</w:t>
            </w:r>
          </w:p>
          <w:p w:rsidR="00CE6C29" w:rsidRPr="004D6CE8" w:rsidP="000C3B6C" w14:paraId="4516B940" w14:textId="77777777">
            <w:pPr>
              <w:spacing w:after="120"/>
              <w:rPr>
                <w:lang w:val="es-ES"/>
              </w:rPr>
            </w:pPr>
            <w:r w:rsidRPr="004D6CE8">
              <w:rPr>
                <w:lang w:val="es-ES"/>
              </w:rPr>
              <w:t xml:space="preserve">Email: </w:t>
            </w:r>
            <w:hyperlink r:id="rId7" w:history="1">
              <w:r w:rsidRPr="004D6CE8">
                <w:rPr>
                  <w:color w:val="0000FF"/>
                  <w:u w:val="single"/>
                  <w:lang w:val="es-ES"/>
                </w:rPr>
                <w:t>nep@tbs.go.tz</w:t>
              </w:r>
            </w:hyperlink>
            <w:r w:rsidRPr="004D6CE8">
              <w:rPr>
                <w:lang w:val="es-ES"/>
              </w:rPr>
              <w:t xml:space="preserve">; </w:t>
            </w:r>
            <w:hyperlink r:id="rId10" w:history="1">
              <w:r w:rsidRPr="004D6CE8">
                <w:rPr>
                  <w:color w:val="0000FF"/>
                  <w:u w:val="single"/>
                  <w:lang w:val="es-ES"/>
                </w:rPr>
                <w:t>bahati.samillani@tbs.go.tz</w:t>
              </w:r>
            </w:hyperlink>
          </w:p>
        </w:tc>
      </w:tr>
    </w:tbl>
    <w:p w:rsidR="00EE3A11" w:rsidRPr="004D6CE8" w:rsidP="00887259" w14:paraId="534153D6" w14:textId="77777777">
      <w:pPr>
        <w:jc w:val="center"/>
        <w:rPr>
          <w:lang w:val="es-ES"/>
        </w:rPr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9F206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2A2EA2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1997B2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DA6FE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A8239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0E10D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4E2A07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358D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G/TBT/N/TZA/1665</w:t>
    </w:r>
    <w:bookmarkEnd w:id="0"/>
  </w:p>
  <w:p w:rsidR="009239F7" w:rsidRPr="002F6A28" w:rsidP="009239F7" w14:paraId="0783FB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D651C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3</w:t>
    </w:r>
    <w:r w:rsidRPr="002F6A28">
      <w:fldChar w:fldCharType="end"/>
    </w:r>
    <w:r w:rsidRPr="002F6A28">
      <w:t xml:space="preserve"> -</w:t>
    </w:r>
  </w:p>
  <w:p w:rsidR="009239F7" w:rsidRPr="002F6A28" w:rsidP="009239F7" w14:paraId="5AFD6D5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AFEE41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5E0ABE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30176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1DAEDA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F815B7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09EA98A" w14:textId="77777777">
          <w:pPr>
            <w:jc w:val="right"/>
            <w:rPr>
              <w:b/>
              <w:szCs w:val="16"/>
            </w:rPr>
          </w:pPr>
        </w:p>
      </w:tc>
    </w:tr>
    <w:tr w14:paraId="4380364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6DBBCF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6ED2A6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G/TBT/N/TZA/1665</w:t>
          </w:r>
          <w:bookmarkEnd w:id="2"/>
        </w:p>
      </w:tc>
    </w:tr>
    <w:tr w14:paraId="57D63DF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AF874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E68DA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October 2026</w:t>
          </w:r>
          <w:bookmarkEnd w:id="3"/>
          <w:bookmarkEnd w:id="4"/>
        </w:p>
      </w:tc>
    </w:tr>
    <w:tr w14:paraId="4C71E65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113894A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(26-6980)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586B8F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D56B07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89D998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116A8C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1BD9A7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9616104">
    <w:abstractNumId w:val="9"/>
  </w:num>
  <w:num w:numId="2" w16cid:durableId="1517689050">
    <w:abstractNumId w:val="7"/>
  </w:num>
  <w:num w:numId="3" w16cid:durableId="2040623801">
    <w:abstractNumId w:val="6"/>
  </w:num>
  <w:num w:numId="4" w16cid:durableId="1357659160">
    <w:abstractNumId w:val="5"/>
  </w:num>
  <w:num w:numId="5" w16cid:durableId="837233409">
    <w:abstractNumId w:val="4"/>
  </w:num>
  <w:num w:numId="6" w16cid:durableId="1896699886">
    <w:abstractNumId w:val="12"/>
  </w:num>
  <w:num w:numId="7" w16cid:durableId="927497360">
    <w:abstractNumId w:val="11"/>
  </w:num>
  <w:num w:numId="8" w16cid:durableId="2079594587">
    <w:abstractNumId w:val="10"/>
  </w:num>
  <w:num w:numId="9" w16cid:durableId="7816559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1506226">
    <w:abstractNumId w:val="13"/>
  </w:num>
  <w:num w:numId="11" w16cid:durableId="558441510">
    <w:abstractNumId w:val="8"/>
  </w:num>
  <w:num w:numId="12" w16cid:durableId="1586304366">
    <w:abstractNumId w:val="3"/>
  </w:num>
  <w:num w:numId="13" w16cid:durableId="1644503560">
    <w:abstractNumId w:val="2"/>
  </w:num>
  <w:num w:numId="14" w16cid:durableId="304622338">
    <w:abstractNumId w:val="1"/>
  </w:num>
  <w:num w:numId="15" w16cid:durableId="281032835">
    <w:abstractNumId w:val="0"/>
  </w:num>
  <w:num w:numId="16" w16cid:durableId="5665764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6C8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76D64"/>
    <w:rsid w:val="0018251C"/>
    <w:rsid w:val="00182B84"/>
    <w:rsid w:val="0018646B"/>
    <w:rsid w:val="00186B9C"/>
    <w:rsid w:val="00191D12"/>
    <w:rsid w:val="001A464A"/>
    <w:rsid w:val="001E291F"/>
    <w:rsid w:val="001F4095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D6CE8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7F4DDC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E0F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5678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5A22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3C71D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295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4571d8b1-9a73-455d-9e76-5f36f1523374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8C24F-09C3-49D1-ADBB-2413CE2AC03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3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3</cp:revision>
  <dcterms:created xsi:type="dcterms:W3CDTF">2026-10-08T08:50:00Z</dcterms:created>
  <dcterms:modified xsi:type="dcterms:W3CDTF">2026-10-08T08:54:00Z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4571d8b1-9a73-455d-9e76-5f36f1523374</vt:lpwstr>
  </property>
  <property fmtid="{D5CDD505-2E9C-101B-9397-08002B2CF9AE}" pid="4" name="WTOCLASSIFICATION">
    <vt:lpwstr>PUBLIC</vt:lpwstr>
  </property>
</Properties>
</file>