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1B74F2E4" w14:textId="77777777">
      <w:pPr>
        <w:pStyle w:val="Title"/>
      </w:pPr>
      <w:r w:rsidRPr="002F663C">
        <w:t>NOTIFICATION</w:t>
      </w:r>
    </w:p>
    <w:p w:rsidR="002F663C" w:rsidRPr="002F663C" w:rsidP="00DD3DD7" w14:paraId="7096D557" w14:textId="77777777">
      <w:pPr>
        <w:pStyle w:val="Title3"/>
      </w:pPr>
      <w:r w:rsidRPr="002F663C">
        <w:t>Addendum</w:t>
      </w:r>
    </w:p>
    <w:p w:rsidR="002F663C" w:rsidP="001E2E4A" w14:paraId="65835381"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30 September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Finland</w:t>
      </w:r>
      <w:r w:rsidRPr="002F663C">
        <w:rPr>
          <w:rFonts w:eastAsia="Calibri" w:cs="Times New Roman"/>
        </w:rPr>
        <w:t>.</w:t>
      </w:r>
    </w:p>
    <w:p w:rsidR="001E2E4A" w:rsidRPr="002F663C" w:rsidP="001E2E4A" w14:paraId="7A276117" w14:textId="77777777">
      <w:pPr>
        <w:rPr>
          <w:rFonts w:eastAsia="Calibri" w:cs="Times New Roman"/>
        </w:rPr>
      </w:pPr>
    </w:p>
    <w:p w:rsidR="002F663C" w:rsidRPr="002F663C" w:rsidP="002F663C" w14:paraId="53C49867" w14:textId="77777777">
      <w:pPr>
        <w:jc w:val="center"/>
        <w:rPr>
          <w:rFonts w:eastAsia="Calibri" w:cs="Times New Roman"/>
          <w:b/>
        </w:rPr>
      </w:pPr>
      <w:r w:rsidRPr="002F663C">
        <w:rPr>
          <w:rFonts w:eastAsia="Calibri" w:cs="Times New Roman"/>
          <w:b/>
        </w:rPr>
        <w:t>_______________</w:t>
      </w:r>
    </w:p>
    <w:p w:rsidR="00C14444" w:rsidRPr="002F663C" w:rsidP="002F663C" w14:paraId="38179ABC" w14:textId="77777777">
      <w:pPr>
        <w:rPr>
          <w:rFonts w:eastAsia="Calibri" w:cs="Times New Roman"/>
        </w:rPr>
      </w:pPr>
    </w:p>
    <w:p w:rsidR="002F663C" w:rsidRPr="002F663C" w:rsidP="002F663C" w14:paraId="7C97E6AD"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Ministry of the Environment Decree on the type-approval of brass and copper pipe fittings intended for the water supply systems of buildings, 2018/642/FIN</w:t>
      </w:r>
    </w:p>
    <w:p w:rsidR="002F663C" w:rsidRPr="002F663C" w:rsidP="002F663C" w14:paraId="6A796684"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27674CE9"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4E5ED6E7"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1F33A70C" w14:textId="77777777" w:rsidTr="00E9471B">
        <w:tblPrEx>
          <w:tblW w:w="9049" w:type="dxa"/>
          <w:tblLayout w:type="fixed"/>
          <w:tblLook w:val="04A0"/>
        </w:tblPrEx>
        <w:tc>
          <w:tcPr>
            <w:tcW w:w="851" w:type="dxa"/>
          </w:tcPr>
          <w:p w:rsidR="002F663C" w:rsidRPr="00711F9C" w:rsidP="00C14444" w14:paraId="40FE5D3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7949CC68"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64B141CF" w14:textId="77777777" w:rsidTr="00E9471B">
        <w:tblPrEx>
          <w:tblW w:w="9049" w:type="dxa"/>
          <w:tblLayout w:type="fixed"/>
          <w:tblLook w:val="04A0"/>
        </w:tblPrEx>
        <w:tc>
          <w:tcPr>
            <w:tcW w:w="851" w:type="dxa"/>
          </w:tcPr>
          <w:p w:rsidR="002F663C" w:rsidRPr="00711F9C" w:rsidP="00C14444" w14:paraId="1B9C352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2B0D39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16F8D64A" w14:textId="77777777" w:rsidTr="00E9471B">
        <w:tblPrEx>
          <w:tblW w:w="9049" w:type="dxa"/>
          <w:tblLayout w:type="fixed"/>
          <w:tblLook w:val="04A0"/>
        </w:tblPrEx>
        <w:tc>
          <w:tcPr>
            <w:tcW w:w="851" w:type="dxa"/>
          </w:tcPr>
          <w:p w:rsidR="002F663C" w:rsidRPr="00711F9C" w:rsidP="00C14444" w14:paraId="7F367DC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8837A54"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032C7551" w14:textId="77777777" w:rsidTr="00E9471B">
        <w:tblPrEx>
          <w:tblW w:w="9049" w:type="dxa"/>
          <w:tblLayout w:type="fixed"/>
          <w:tblLook w:val="04A0"/>
        </w:tblPrEx>
        <w:tc>
          <w:tcPr>
            <w:tcW w:w="851" w:type="dxa"/>
          </w:tcPr>
          <w:p w:rsidR="002F663C" w:rsidRPr="00711F9C" w:rsidP="00C14444" w14:paraId="63418C5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4B15C3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68DEB338" w14:textId="77777777" w:rsidTr="00E9471B">
        <w:tblPrEx>
          <w:tblW w:w="9049" w:type="dxa"/>
          <w:tblLayout w:type="fixed"/>
          <w:tblLook w:val="04A0"/>
        </w:tblPrEx>
        <w:tc>
          <w:tcPr>
            <w:tcW w:w="851" w:type="dxa"/>
          </w:tcPr>
          <w:p w:rsidR="002F663C" w:rsidRPr="00711F9C" w:rsidP="00C14444" w14:paraId="5B9D602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3F7E3C5E"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0A6C2514" w14:textId="77777777" w:rsidTr="00E9471B">
        <w:tblPrEx>
          <w:tblW w:w="9049" w:type="dxa"/>
          <w:tblLayout w:type="fixed"/>
          <w:tblLook w:val="04A0"/>
        </w:tblPrEx>
        <w:tc>
          <w:tcPr>
            <w:tcW w:w="851" w:type="dxa"/>
          </w:tcPr>
          <w:p w:rsidR="002F663C" w:rsidRPr="00711F9C" w:rsidP="00C14444" w14:paraId="428E59B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6A148A4F"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310AE7D2"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25A8E397" w14:textId="77777777" w:rsidTr="00E9471B">
        <w:tblPrEx>
          <w:tblW w:w="9049" w:type="dxa"/>
          <w:tblLayout w:type="fixed"/>
          <w:tblLook w:val="04A0"/>
        </w:tblPrEx>
        <w:tc>
          <w:tcPr>
            <w:tcW w:w="851" w:type="dxa"/>
          </w:tcPr>
          <w:p w:rsidR="002F663C" w:rsidRPr="00711F9C" w:rsidP="00C14444" w14:paraId="71D7362C"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684621E1"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658EA428" w14:textId="77777777">
            <w:pPr>
              <w:spacing w:before="120" w:after="120"/>
              <w:rPr>
                <w:rFonts w:eastAsia="Calibri" w:cs="Times New Roman"/>
              </w:rPr>
            </w:pPr>
            <w:hyperlink r:id="rId7" w:tgtFrame="_blank" w:history="1">
              <w:r>
                <w:rPr>
                  <w:rFonts w:eastAsia="Calibri" w:cs="Times New Roman"/>
                  <w:color w:val="0000FF"/>
                  <w:u w:val="single"/>
                </w:rPr>
                <w:t>https://technical-regulation-information-system.ec.europa.eu/en/notification/28558</w:t>
              </w:r>
            </w:hyperlink>
          </w:p>
          <w:p w:rsidR="002F663C" w:rsidRPr="002F663C" w:rsidP="00C14444" w14:paraId="2C3C7031"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02ADE914" w14:textId="77777777" w:rsidTr="00E9471B">
        <w:tblPrEx>
          <w:tblW w:w="9049" w:type="dxa"/>
          <w:tblLayout w:type="fixed"/>
          <w:tblLook w:val="04A0"/>
        </w:tblPrEx>
        <w:tc>
          <w:tcPr>
            <w:tcW w:w="851" w:type="dxa"/>
          </w:tcPr>
          <w:p w:rsidR="002F663C" w:rsidRPr="00711F9C" w:rsidP="00C14444" w14:paraId="5B2FDEE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56868BCC"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7AF5EC47" w14:textId="77777777" w:rsidTr="00E9471B">
        <w:tblPrEx>
          <w:tblW w:w="9049" w:type="dxa"/>
          <w:tblLayout w:type="fixed"/>
          <w:tblLook w:val="04A0"/>
        </w:tblPrEx>
        <w:tc>
          <w:tcPr>
            <w:tcW w:w="851" w:type="dxa"/>
            <w:tcBorders>
              <w:bottom w:val="double" w:sz="4" w:space="0" w:color="auto"/>
            </w:tcBorders>
          </w:tcPr>
          <w:p w:rsidR="002F663C" w:rsidRPr="00711F9C" w:rsidP="00C14444" w14:paraId="64D3612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1C441568"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47765428" w14:textId="77777777">
      <w:pPr>
        <w:jc w:val="left"/>
        <w:rPr>
          <w:rFonts w:eastAsia="Calibri" w:cs="Times New Roman"/>
          <w:highlight w:val="yellow"/>
        </w:rPr>
      </w:pPr>
    </w:p>
    <w:p w:rsidR="003971FF" w:rsidRPr="007F6EA2" w:rsidP="00B16ACF" w14:paraId="21875FD2"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Ministry of the Environment Decree on amending the Decree on the type-approval of brass and copper pipe fittings intended for the water supply systems of buildings:</w:t>
      </w:r>
    </w:p>
    <w:p w:rsidR="0052799F" w:rsidRPr="002F663C" w:rsidP="00B16ACF" w14:paraId="6173B43C" w14:textId="77777777">
      <w:pPr>
        <w:spacing w:before="120" w:after="120"/>
        <w:rPr>
          <w:rFonts w:eastAsia="Calibri" w:cs="Times New Roman"/>
          <w:szCs w:val="18"/>
        </w:rPr>
      </w:pPr>
      <w:r w:rsidRPr="002F663C">
        <w:rPr>
          <w:rFonts w:eastAsia="Calibri" w:cs="Times New Roman"/>
          <w:szCs w:val="18"/>
        </w:rPr>
        <w:t>The Decree issues minimum requirements in Finland for the type-approval of brass and copper pipe fittings which are intended for the supply of drinking water and hot water and which are located in buildings and properties.</w:t>
      </w:r>
    </w:p>
    <w:p w:rsidR="0052799F" w:rsidRPr="002F663C" w:rsidP="00B16ACF" w14:paraId="2ED63D70" w14:textId="77777777">
      <w:pPr>
        <w:spacing w:before="120" w:after="120"/>
        <w:rPr>
          <w:rFonts w:eastAsia="Calibri" w:cs="Times New Roman"/>
          <w:szCs w:val="18"/>
        </w:rPr>
      </w:pPr>
      <w:r w:rsidRPr="002F663C">
        <w:rPr>
          <w:rFonts w:eastAsia="Calibri" w:cs="Times New Roman"/>
          <w:szCs w:val="18"/>
        </w:rPr>
        <w:t>The provisions of the current Decree (3/19) on the suitability for the conveyance of domestic water are repealed. In other respects, no changes are made to the Decree.</w:t>
      </w:r>
    </w:p>
    <w:p w:rsidR="0052799F" w:rsidRPr="002F663C" w:rsidP="00B16ACF" w14:paraId="6BFFAAC8" w14:textId="77777777">
      <w:pPr>
        <w:spacing w:before="120" w:after="120"/>
        <w:rPr>
          <w:rFonts w:eastAsia="Calibri" w:cs="Times New Roman"/>
          <w:szCs w:val="18"/>
        </w:rPr>
      </w:pPr>
      <w:r w:rsidRPr="002F663C">
        <w:rPr>
          <w:rFonts w:eastAsia="Calibri" w:cs="Times New Roman"/>
          <w:szCs w:val="18"/>
        </w:rPr>
        <w:t>The new EU drinking water Directive (EU) 2020/2184 and its hygiene requirements have been implemented through legislation of the Ministry of Social Affairs and Health. Regulation overlapping with the drinking water Directive and its national implementation must be repealed from the legislation of the Ministry of the Environment.</w:t>
      </w:r>
    </w:p>
    <w:p w:rsidR="00A1565D" w:rsidP="003971FF" w14:paraId="4A47A43B" w14:textId="77777777">
      <w:pPr>
        <w:jc w:val="center"/>
        <w:rPr>
          <w:b/>
        </w:rPr>
      </w:pPr>
      <w:r w:rsidRPr="003971FF">
        <w:rPr>
          <w:b/>
        </w:rPr>
        <w:t>__________</w:t>
      </w: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AF414EF"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029A277"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D02B7" w:rsidP="00ED54E0" w14:paraId="4276C19A" w14:textId="77777777">
      <w:r>
        <w:separator/>
      </w:r>
    </w:p>
  </w:footnote>
  <w:footnote w:type="continuationSeparator" w:id="1">
    <w:p w:rsidR="000D02B7" w:rsidP="00ED54E0" w14:paraId="264ED323" w14:textId="77777777">
      <w:r>
        <w:continuationSeparator/>
      </w:r>
    </w:p>
  </w:footnote>
  <w:footnote w:id="2">
    <w:p w:rsidR="007F6EA2" w14:paraId="23192D34"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06568FB2"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41D35457" w14:textId="77777777">
    <w:pPr>
      <w:pStyle w:val="Header"/>
      <w:pBdr>
        <w:bottom w:val="single" w:sz="4" w:space="1" w:color="auto"/>
      </w:pBdr>
      <w:tabs>
        <w:tab w:val="clear" w:pos="4513"/>
        <w:tab w:val="clear" w:pos="9027"/>
      </w:tabs>
      <w:jc w:val="center"/>
    </w:pPr>
  </w:p>
  <w:p w:rsidR="00DD3DD7" w:rsidRPr="00DD3DD7" w:rsidP="00DD3DD7" w14:paraId="63575BAE"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2965066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24DC20FF" w14:textId="77777777">
    <w:pPr>
      <w:pStyle w:val="Header"/>
      <w:pBdr>
        <w:bottom w:val="single" w:sz="4" w:space="1" w:color="auto"/>
      </w:pBdr>
      <w:tabs>
        <w:tab w:val="clear" w:pos="4513"/>
        <w:tab w:val="clear" w:pos="9027"/>
      </w:tabs>
      <w:jc w:val="center"/>
    </w:pPr>
    <w:bookmarkStart w:id="3" w:name="spsSymbolHeader"/>
    <w:r w:rsidRPr="00DD3DD7">
      <w:t>G/TBT/N/FIN/58/Add.1</w:t>
    </w:r>
    <w:bookmarkEnd w:id="3"/>
  </w:p>
  <w:p w:rsidR="00DD3DD7" w:rsidRPr="00DD3DD7" w:rsidP="00DD3DD7" w14:paraId="2BEA8BD6" w14:textId="77777777">
    <w:pPr>
      <w:pStyle w:val="Header"/>
      <w:pBdr>
        <w:bottom w:val="single" w:sz="4" w:space="1" w:color="auto"/>
      </w:pBdr>
      <w:tabs>
        <w:tab w:val="clear" w:pos="4513"/>
        <w:tab w:val="clear" w:pos="9027"/>
      </w:tabs>
      <w:jc w:val="center"/>
    </w:pPr>
  </w:p>
  <w:p w:rsidR="00DD3DD7" w:rsidRPr="00DD3DD7" w:rsidP="00DD3DD7" w14:paraId="6003693B"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7DE8EA20"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4F59A92"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20B55AF1"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686E9276" w14:textId="77777777">
          <w:pPr>
            <w:jc w:val="right"/>
            <w:rPr>
              <w:b/>
              <w:color w:val="FF0000"/>
              <w:szCs w:val="16"/>
            </w:rPr>
          </w:pPr>
          <w:r>
            <w:rPr>
              <w:b/>
              <w:color w:val="FF0000"/>
              <w:szCs w:val="16"/>
            </w:rPr>
            <w:t xml:space="preserve"> </w:t>
          </w:r>
        </w:p>
      </w:tc>
    </w:tr>
    <w:tr w14:paraId="3B15464C"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0D37CDDA"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0E0CC95" w14:textId="77777777">
          <w:pPr>
            <w:jc w:val="right"/>
            <w:rPr>
              <w:b/>
              <w:szCs w:val="16"/>
            </w:rPr>
          </w:pPr>
        </w:p>
      </w:tc>
    </w:tr>
    <w:tr w14:paraId="23AF4116"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3A36A71A"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5DB573F3" w14:textId="77777777">
          <w:pPr>
            <w:jc w:val="right"/>
            <w:rPr>
              <w:rFonts w:eastAsia="Calibri" w:cs="Times New Roman"/>
              <w:b/>
              <w:szCs w:val="16"/>
            </w:rPr>
          </w:pPr>
          <w:bookmarkStart w:id="4" w:name="bmkSymbols"/>
          <w:r w:rsidRPr="002F663C">
            <w:rPr>
              <w:rFonts w:eastAsia="Calibri" w:cs="Times New Roman"/>
              <w:b/>
              <w:szCs w:val="16"/>
            </w:rPr>
            <w:t>G/TBT/N/FIN/58/Add.1</w:t>
          </w:r>
          <w:bookmarkEnd w:id="4"/>
        </w:p>
        <w:p w:rsidR="00C14444" w:rsidRPr="00C14444" w:rsidP="00C14444" w14:paraId="152E1383" w14:textId="77777777">
          <w:pPr>
            <w:jc w:val="center"/>
            <w:rPr>
              <w:szCs w:val="16"/>
            </w:rPr>
          </w:pPr>
        </w:p>
      </w:tc>
    </w:tr>
    <w:tr w14:paraId="1A82AD85"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1560C130" w14:textId="77777777"/>
      </w:tc>
      <w:tc>
        <w:tcPr>
          <w:tcW w:w="5448" w:type="dxa"/>
          <w:gridSpan w:val="2"/>
          <w:shd w:val="clear" w:color="auto" w:fill="FFFFFF"/>
          <w:tcMar>
            <w:left w:w="108" w:type="dxa"/>
            <w:right w:w="108" w:type="dxa"/>
          </w:tcMar>
          <w:vAlign w:val="center"/>
        </w:tcPr>
        <w:p w:rsidR="00ED54E0" w:rsidRPr="00182B84" w:rsidP="00425DC5" w14:paraId="3BDFF9E6" w14:textId="77777777">
          <w:pPr>
            <w:jc w:val="right"/>
            <w:rPr>
              <w:szCs w:val="16"/>
            </w:rPr>
          </w:pPr>
          <w:bookmarkStart w:id="5" w:name="bmkDate"/>
          <w:r w:rsidRPr="00182B84">
            <w:rPr>
              <w:szCs w:val="16"/>
            </w:rPr>
            <w:t>8 October 2026</w:t>
          </w:r>
          <w:bookmarkEnd w:id="5"/>
        </w:p>
      </w:tc>
    </w:tr>
    <w:tr w14:paraId="00010042"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22478D4D" w14:textId="77777777">
          <w:pPr>
            <w:jc w:val="left"/>
            <w:rPr>
              <w:b/>
            </w:rPr>
          </w:pPr>
          <w:bookmarkStart w:id="6" w:name="bmkSerial"/>
          <w:r>
            <w:rPr>
              <w:rFonts w:ascii="Verdana" w:eastAsia="Verdana" w:hAnsi="Verdana" w:cs="Verdana"/>
              <w:b w:val="0"/>
              <w:color w:val="FF0000"/>
              <w:sz w:val="18"/>
            </w:rPr>
            <w:t>(26-6997)</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2E048F7A"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735A52B0"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41739BA6"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0B270793"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6B23244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77290258">
    <w:abstractNumId w:val="9"/>
  </w:num>
  <w:num w:numId="2" w16cid:durableId="163906463">
    <w:abstractNumId w:val="7"/>
  </w:num>
  <w:num w:numId="3" w16cid:durableId="1402950060">
    <w:abstractNumId w:val="6"/>
  </w:num>
  <w:num w:numId="4" w16cid:durableId="1795711501">
    <w:abstractNumId w:val="5"/>
  </w:num>
  <w:num w:numId="5" w16cid:durableId="1416433428">
    <w:abstractNumId w:val="4"/>
  </w:num>
  <w:num w:numId="6" w16cid:durableId="574973742">
    <w:abstractNumId w:val="12"/>
  </w:num>
  <w:num w:numId="7" w16cid:durableId="1617983887">
    <w:abstractNumId w:val="11"/>
  </w:num>
  <w:num w:numId="8" w16cid:durableId="1883711451">
    <w:abstractNumId w:val="10"/>
  </w:num>
  <w:num w:numId="9" w16cid:durableId="5775963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89058216">
    <w:abstractNumId w:val="13"/>
  </w:num>
  <w:num w:numId="11" w16cid:durableId="290210664">
    <w:abstractNumId w:val="8"/>
  </w:num>
  <w:num w:numId="12" w16cid:durableId="513803364">
    <w:abstractNumId w:val="3"/>
  </w:num>
  <w:num w:numId="13" w16cid:durableId="294020114">
    <w:abstractNumId w:val="2"/>
  </w:num>
  <w:num w:numId="14" w16cid:durableId="333655693">
    <w:abstractNumId w:val="1"/>
  </w:num>
  <w:num w:numId="15" w16cid:durableId="1194808501">
    <w:abstractNumId w:val="0"/>
  </w:num>
  <w:num w:numId="16" w16cid:durableId="429861399">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D02B7"/>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6CBD"/>
    <w:rsid w:val="00467032"/>
    <w:rsid w:val="0046754A"/>
    <w:rsid w:val="00467A46"/>
    <w:rsid w:val="00493C63"/>
    <w:rsid w:val="004A220F"/>
    <w:rsid w:val="004C5A53"/>
    <w:rsid w:val="004D3A6A"/>
    <w:rsid w:val="004D4D19"/>
    <w:rsid w:val="004F203A"/>
    <w:rsid w:val="0052799F"/>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4FCF"/>
    <w:rsid w:val="007F6EA2"/>
    <w:rsid w:val="00807247"/>
    <w:rsid w:val="00816096"/>
    <w:rsid w:val="0082081F"/>
    <w:rsid w:val="00832639"/>
    <w:rsid w:val="00840C2B"/>
    <w:rsid w:val="008739FD"/>
    <w:rsid w:val="00893E85"/>
    <w:rsid w:val="008A0701"/>
    <w:rsid w:val="008B1018"/>
    <w:rsid w:val="008C42D2"/>
    <w:rsid w:val="008C4FB7"/>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B0B11"/>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36280"/>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7110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technical-regulation-information-system.ec.europa.eu/en/notification/28558"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Carter-Johnso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eyJucyI6Imh0dHA6XC9cL3d3dy50aXR1cy5jb21cL25zXC9Xb3JsZCBUcmFkZSBPcmdhbml6YXRpb24iLCJwcm9wcyI6W3sibiI6IldUT0NMQVNTSUZJQ0FUSU9OIiwidmFscyI6W3sidmFsdWUiOiJQVUJMSUMifV19XX0=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DCDAAF-BD2E-40F4-BB1D-1146665BE90B}">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297</Words>
  <Characters>1696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2026-10-08T13:46:00Z</dcterms:created>
  <dcterms:modified xsi:type="dcterms:W3CDTF">2026-10-08T14:13:00Z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PUBLIC</vt:lpwstr>
  </property>
</Properties>
</file>