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4C3E919C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1764DA40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1315952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F203AD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3E07D31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4D39A545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MÉXICO</w:t>
            </w:r>
          </w:p>
          <w:p w:rsidR="00A52F73" w:rsidRPr="003A3E55" w:rsidP="003A3E55" w14:paraId="37861D5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8C1DE7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27E38B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3F5208C3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49270399" w14:textId="77777777">
            <w:pPr>
              <w:spacing w:after="120"/>
            </w:pPr>
            <w:r w:rsidRPr="003A3E55">
              <w:t>Agencia Nacional de Seguridad Industrial y de Protección al Medio Ambiente del Sector Hidrocarburos (ASEA) de la Secretaría de Medio Ambiente y Recursos Naturales.</w:t>
            </w:r>
          </w:p>
        </w:tc>
      </w:tr>
      <w:tr w14:paraId="6D48C21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08186C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441C55A3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 ], 2.10.1 [X], 5.6.2 [ ], 5.7.1 [X],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La actividad de Distribución de Gas Licuado de Petróleo mediante Auto-tanque y Vehículo de Reparto es de alto riesgo, debido a las propiedades y comportamiento inherentes de la sustancia, tales como su alta inflamabilidad, la expansión volumétrica significativa al pasar de estado líquido a gaseoso, y la densidad de sus vapores, que al ser más pesados que el aire, tienden a acumularse en áreas de baja altitud, generando un alto riesgo de incendio o explosión en caso de pérdida de contención; adicionalmente se han registrado múltiples accidentes que han dejado daños considerables a la población, incluyendo la pérdida de vidas humanas, daños materiales y afectaciones al medio ambiente, por lo que se requiere establecer especificaciones técnicas y requisitos para regular dicha actividad, a fin de garantizar la Seguridad Industrial, Seguridad Operativa y la protección al medio ambiente para las personas y las instalaciones.</w:t>
            </w:r>
          </w:p>
          <w:p w:rsidR="001B6B1E" w:rsidP="003A3E55" w14:paraId="0E0E23C9" w14:textId="77777777">
            <w:pPr>
              <w:spacing w:before="120" w:after="120"/>
            </w:pPr>
            <w:r>
              <w:t>Por lo anterior, es necesario establecer las especificaciones técnicas y requisitos en materia de Seguridad Industrial, Seguridad Operativa y protección al medio ambiente que deben cumplir los Regulados que realicen la actividad de Distribución de Gas Licuado de Petróleo por medio de Auto-tanque y Vehículo de Reparto con la finalidad de prevenir, mitigar y controlar los riesgos asociados a la actividad.</w:t>
            </w:r>
          </w:p>
          <w:p w:rsidR="001B6B1E" w:rsidP="003A3E55" w14:paraId="4F7F9A21" w14:textId="77777777">
            <w:pPr>
              <w:spacing w:before="120" w:after="120"/>
            </w:pPr>
            <w:r>
              <w:t>Es por ello, que surge la necesidad de emitir la presente Norma Oficial Mexicana de Emergencia, que establece en materia de Seguridad Industrial, Seguridad Operativa y protección al medio ambiente los requisitos y especificaciones para la prevención, control y mitigación de los riesgos que pueden presentarse durante el desarrollo de dicha actividad, considerando, entre otras, las condiciones que debe tener el Auto-tanque y el y Vehículo de Reparto, así como los procedimientos que permitan realizar la activi</w:t>
            </w:r>
            <w:r>
              <w:t>dad de forma segura; para favorecer el desarrollo de una industria segura y la consecución de los objetivos legítimos de interés público a cargo de la ASEA.</w:t>
            </w:r>
          </w:p>
        </w:tc>
      </w:tr>
      <w:tr w14:paraId="0EA6593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B4B185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2AF0B02C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</w:t>
            </w:r>
          </w:p>
          <w:p w:rsidR="00AF251E" w:rsidRPr="003A3E55" w:rsidP="003A3E55" w14:paraId="6EA34C2B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La Distribución de Gas Licuado de Petróleo por Auto-tanque, a partir del punto de transvase en la planta de distribución o en las instalaciones de almacenamiento para la carga del Recipiente no Desmontable con GLP, el traslado del Auto-tanque y hasta el punto de conexión para la descarga en la Instalación de la Usuaria o Instalación de aprovechamiento de la Usuaria Final, así como las actividades relacionadas con la guarda del Auto-tanque, y</w:t>
            </w:r>
          </w:p>
          <w:p w:rsidR="00AF251E" w:rsidRPr="003A3E55" w:rsidP="003A3E55" w14:paraId="09ADF2B4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 xml:space="preserve">La Distribución de Gas Licuado de Petróleo por Vehículo de Reparto, a partir de la recepción de los Recipientes Transportables sujetos a presión y Recipientes </w:t>
            </w:r>
            <w:r w:rsidRPr="003A3E55">
              <w:t>Portátiles en la planta de Distribución o Bodega de guarda para Distribución de GLP, el traslado, hasta su entrega en la Instalación de la Usuaria o Instalación de aprovechamiento de la Usuaria Final, así como las actividades relacionadas con la guarda del Vehículo de Reparto.</w:t>
            </w:r>
          </w:p>
          <w:p w:rsidR="00AF251E" w:rsidRPr="003A3E55" w:rsidP="003A3E55" w14:paraId="71449836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Esta Norma Oficial Mexicana de Emergencia no aplica a los Auto-tanques que carecen de un Sistema de trasiego, destinados al Transporte de Gas Licuado de Petróleo.</w:t>
            </w:r>
          </w:p>
          <w:p w:rsidR="00AF251E" w:rsidRPr="003A3E55" w:rsidP="003A3E55" w14:paraId="6F9051FD" w14:textId="77777777">
            <w:pPr>
              <w:spacing w:before="120" w:after="120"/>
            </w:pPr>
            <w:r w:rsidRPr="003A3E55">
              <w:t>Lo anterior, para el inicio de operación, durante la operación y mantenimiento y hasta el término de la operación de la Unidad de Distribución.</w:t>
            </w:r>
          </w:p>
        </w:tc>
      </w:tr>
      <w:tr w14:paraId="5D95614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EB941A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4418D074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NORMA Oficial Mexicana de Emergencia NOM-EM-009-ASEA-2026, Distribución de Gas Licuado de Petróleo por medio de Auto-tanque y Vehículo de Reparto; (51 página(s), en español)</w:t>
            </w:r>
          </w:p>
          <w:p w:rsidR="00145C22" w:rsidRPr="00F70F54" w:rsidP="003A3E55" w14:paraId="0701C6B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A31F6E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https://members.wto.org/crnattachments/2026/TBT/MEX/26_05248_00_s.pdf</w:t>
              </w:r>
            </w:hyperlink>
          </w:p>
          <w:p w:rsidR="00F70F54" w:rsidP="003A3E55" w14:paraId="19DA0F9B" w14:textId="77777777">
            <w:pPr>
              <w:spacing w:after="120"/>
              <w:rPr>
                <w:bCs/>
              </w:rPr>
            </w:pPr>
            <w:hyperlink r:id="rId6" w:anchor="gsc.tab=0" w:tgtFrame="_blank" w:history="1">
              <w:r>
                <w:rPr>
                  <w:bCs/>
                  <w:color w:val="0000FF"/>
                  <w:u w:val="single"/>
                </w:rPr>
                <w:t>https://dof.gob.mx/nota_detalle.php?codigo=5800282&amp;fecha=05/10/2026#gsc.tab=0</w:t>
              </w:r>
            </w:hyperlink>
          </w:p>
        </w:tc>
      </w:tr>
      <w:tr w14:paraId="267658F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6C2EFC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3F75D4ED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La presente Norma Oficial Mexicana de Emergencia establece las especificaciones técnicas y requisitos de Seguridad Industrial, Seguridad Operativa y protección al medio ambiente que deben cumplir los Regulados que realicen la actividad de Distribución de Gas Licuado de Petróleo por medio de Auto-tanque y Vehículo de Reparto.</w:t>
            </w:r>
          </w:p>
        </w:tc>
      </w:tr>
      <w:tr w14:paraId="000B0CF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53F156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0023FF70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Cambio climático.; Protección de la salud o seguridad humanas; Protección del medio ambiente</w:t>
            </w:r>
          </w:p>
        </w:tc>
      </w:tr>
      <w:tr w14:paraId="3C64D96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42FCDF5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7A1191C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F12F3DD" w14:textId="77777777">
            <w:pPr>
              <w:spacing w:before="120" w:after="120"/>
            </w:pPr>
            <w:r w:rsidRPr="003A3E55">
              <w:t>Para la correcta aplicación de la presente Norma Oficial Mexicana de Emergencia deben consultarse los siguientes documentos normativos vigentes o aquellos que los modifiquen o sustituyan:</w:t>
            </w:r>
          </w:p>
          <w:p w:rsidR="00AF251E" w:rsidRPr="003A3E55" w:rsidP="005037AE" w14:paraId="652213F7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NOM-005-SESH-2010, Equipos de carburación de Gas L.P. en motores de combustión interna. Instalación y mantenimiento. Publicada en el Diario Oficial de la Federación el 26 de noviembre de 2010.</w:t>
            </w:r>
          </w:p>
          <w:p w:rsidR="00AF251E" w:rsidRPr="003A3E55" w:rsidP="005037AE" w14:paraId="6764CAC9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NOM-009-SESH-2011, Recipientes para contener Gas L.P., tipo no transportable. Especificaciones y métodos de prueba. Publicada en el Diario Oficial de la Federación el 8 de septiembre de 2011.</w:t>
            </w:r>
          </w:p>
          <w:p w:rsidR="00AF251E" w:rsidRPr="003A3E55" w:rsidP="005037AE" w14:paraId="20C47BFB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NOM-013-SEDG-2002, Evaluación de espesores mediante medición ultrasónica usando el método de pulso-eco, para la verificación de recipientes tipo no portátil para contener Gas L.P., en uso. Publicada en el Diario Oficial de la Federación el 26 de abril de 2002.</w:t>
            </w:r>
          </w:p>
          <w:p w:rsidR="00AF251E" w:rsidRPr="003A3E55" w:rsidP="005037AE" w14:paraId="2CD5026F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NOM-259-SE-2022, Sistemas para medición y despacho de Gas L.P., requisitos y especificaciones. Publicada en el Diario Oficial de la Federación el 28 de junio de 2024.</w:t>
            </w:r>
          </w:p>
          <w:p w:rsidR="00AF251E" w:rsidRPr="003A3E55" w:rsidP="005037AE" w14:paraId="02CB2349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NMX-X-013-SCFI-2011, Gas L.P.- Válvulas de Exceso de Flujo y de No Retroceso, que se utilizan en tuberías y recipientes - Especificaciones y Métodos de Prueba (cancela a la NMX-X-013-SCFI-2005). Declaratoria de vigencia publicada en el Diario Oficial de la Federación el 16 de agosto de 2011.</w:t>
            </w:r>
          </w:p>
          <w:p w:rsidR="00AF251E" w:rsidRPr="003A3E55" w:rsidP="005037AE" w14:paraId="46155B85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NMX-B-482-CANACERO-2016, Industria siderúrgica-capacitación, calificación y certificación de personal en ensayos no destructivos (cancela a la NMX-B-482-1991). Declaratoria de vigencia publicada en el Diario Oficial de la Federación el 20 de octubre de 2016.</w:t>
            </w:r>
          </w:p>
        </w:tc>
      </w:tr>
      <w:tr w14:paraId="759679B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03F53E5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7264E44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No aplica</w:t>
            </w:r>
          </w:p>
          <w:p w:rsidR="00AF251E" w:rsidRPr="003A3E55" w:rsidP="009F7158" w14:paraId="239711E6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</w:t>
            </w:r>
            <w:r w:rsidRPr="006A63E9">
              <w:t>6 de octubre de 2026</w:t>
            </w:r>
            <w:r w:rsidRPr="006A63E9">
              <w:t>; La presente Norma Oficial Mexicana de Emergencia NOM-EM-009-ASEA-2026, Distribución de Gas Licuado de Petróleo por medio de Auto-tanque y Vehículo de Reparto tendrá una vigencia de seis meses y entra en vigor a partir del 6 de octubre del 2026.</w:t>
            </w:r>
          </w:p>
        </w:tc>
      </w:tr>
      <w:tr w14:paraId="3F56A27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28C9826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559BB5F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51A02F00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No procede</w:t>
            </w:r>
          </w:p>
          <w:p w:rsidR="005F0B7B" w:rsidRPr="000C0749" w:rsidP="005F0B7B" w14:paraId="0937F94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 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4362F04F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5A9E688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21FDD576" w14:textId="77777777">
            <w:pPr>
              <w:rPr>
                <w:bCs/>
              </w:rPr>
            </w:pPr>
            <w:r>
              <w:rPr>
                <w:bCs/>
              </w:rPr>
              <w:t>Unidad de Normatividad, Competitividad y Competencia</w:t>
            </w:r>
          </w:p>
          <w:p w:rsidR="00F70F54" w:rsidP="003A3E55" w14:paraId="21F2D27B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7B817E83" w14:textId="77777777">
            <w:pPr>
              <w:rPr>
                <w:bCs/>
              </w:rPr>
            </w:pPr>
            <w:r>
              <w:rPr>
                <w:bCs/>
              </w:rPr>
              <w:t>Lilian Aurora Pérez Ornelas, Directora General de Normas</w:t>
            </w:r>
          </w:p>
          <w:p w:rsidR="00F70F54" w:rsidP="003A3E55" w14:paraId="31DF72E2" w14:textId="77777777">
            <w:pPr>
              <w:rPr>
                <w:bCs/>
              </w:rPr>
            </w:pPr>
            <w:r>
              <w:rPr>
                <w:bCs/>
              </w:rPr>
              <w:t>Pachuca 189, Colonia Condesa, Cuauhtémoc Ciudad de México 06140</w:t>
            </w:r>
          </w:p>
          <w:p w:rsidR="00F70F54" w:rsidP="003A3E55" w14:paraId="6447155A" w14:textId="77777777">
            <w:pPr>
              <w:rPr>
                <w:bCs/>
              </w:rPr>
            </w:pPr>
            <w:r>
              <w:rPr>
                <w:bCs/>
              </w:rPr>
              <w:t>Tel: +(52 55) 5729 91 00, ext. 13232</w:t>
            </w:r>
          </w:p>
          <w:p w:rsidR="00F70F54" w:rsidP="003A3E55" w14:paraId="160B01F4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Correos electrónicos: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</w:tc>
      </w:tr>
    </w:tbl>
    <w:p w:rsidR="00AF251E" w:rsidRPr="003A3E55" w:rsidP="00C94F02" w14:paraId="79A38B3D" w14:textId="77777777">
      <w:pPr>
        <w:jc w:val="center"/>
      </w:pPr>
    </w:p>
    <w:sectPr w:rsidSect="00AE3C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4FE5B36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0CFE5F6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D6AB8BA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71405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62F2D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AF1E2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7C8E993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8DD88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G/TBT/N/MEX/586</w:t>
    </w:r>
    <w:bookmarkEnd w:id="0"/>
  </w:p>
  <w:p w:rsidR="00B531D9" w:rsidRPr="003A3E55" w:rsidP="00B531D9" w14:paraId="55BFBE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80E9F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3</w:t>
    </w:r>
    <w:r w:rsidRPr="003A3E55">
      <w:fldChar w:fldCharType="end"/>
    </w:r>
    <w:r w:rsidRPr="003A3E55">
      <w:t xml:space="preserve"> -</w:t>
    </w:r>
  </w:p>
  <w:p w:rsidR="00DD65B2" w:rsidRPr="003A3E55" w:rsidP="00B531D9" w14:paraId="241AA4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7492625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73E0F11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2D4C2FC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6932C0A0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7C494928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22887D11" w14:textId="77777777">
          <w:pPr>
            <w:jc w:val="right"/>
            <w:rPr>
              <w:b/>
              <w:szCs w:val="18"/>
            </w:rPr>
          </w:pPr>
        </w:p>
      </w:tc>
    </w:tr>
    <w:tr w14:paraId="6CF63FBF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B14B6F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44BBA002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G/TBT/N/MEX/586</w:t>
          </w:r>
          <w:bookmarkEnd w:id="2"/>
        </w:p>
      </w:tc>
    </w:tr>
    <w:tr w14:paraId="278341D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DF8661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D725DBE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octubre de 2026</w:t>
          </w:r>
          <w:bookmarkEnd w:id="3"/>
          <w:bookmarkEnd w:id="4"/>
        </w:p>
      </w:tc>
    </w:tr>
    <w:tr w14:paraId="415819A7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71821D89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(26-6930)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27B40CB4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7D93056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BDCE159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3BE10B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0C44307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68347009">
    <w:abstractNumId w:val="8"/>
  </w:num>
  <w:num w:numId="2" w16cid:durableId="206378959">
    <w:abstractNumId w:val="3"/>
  </w:num>
  <w:num w:numId="3" w16cid:durableId="339746941">
    <w:abstractNumId w:val="2"/>
  </w:num>
  <w:num w:numId="4" w16cid:durableId="635719361">
    <w:abstractNumId w:val="1"/>
  </w:num>
  <w:num w:numId="5" w16cid:durableId="1957059860">
    <w:abstractNumId w:val="0"/>
  </w:num>
  <w:num w:numId="6" w16cid:durableId="1273392611">
    <w:abstractNumId w:val="12"/>
  </w:num>
  <w:num w:numId="7" w16cid:durableId="1536968612">
    <w:abstractNumId w:val="10"/>
  </w:num>
  <w:num w:numId="8" w16cid:durableId="179852220">
    <w:abstractNumId w:val="13"/>
  </w:num>
  <w:num w:numId="9" w16cid:durableId="295335235">
    <w:abstractNumId w:val="9"/>
  </w:num>
  <w:num w:numId="10" w16cid:durableId="1380516011">
    <w:abstractNumId w:val="7"/>
  </w:num>
  <w:num w:numId="11" w16cid:durableId="58989909">
    <w:abstractNumId w:val="6"/>
  </w:num>
  <w:num w:numId="12" w16cid:durableId="1643388281">
    <w:abstractNumId w:val="5"/>
  </w:num>
  <w:num w:numId="13" w16cid:durableId="703289958">
    <w:abstractNumId w:val="4"/>
  </w:num>
  <w:num w:numId="14" w16cid:durableId="695889188">
    <w:abstractNumId w:val="11"/>
  </w:num>
  <w:num w:numId="15" w16cid:durableId="15260144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9967918">
    <w:abstractNumId w:val="14"/>
  </w:num>
  <w:num w:numId="17" w16cid:durableId="59014649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24E6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3333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A6C49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C6D9B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03A5B5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MEX/26_05248_00_s.pdf" TargetMode="External" /><Relationship Id="rId6" Type="http://schemas.openxmlformats.org/officeDocument/2006/relationships/hyperlink" Target="https://dof.gob.mx/nota_detalle.php?codigo=5800282&amp;fecha=05/10/2026" TargetMode="External" /><Relationship Id="rId7" Type="http://schemas.openxmlformats.org/officeDocument/2006/relationships/hyperlink" Target="mailto:dgn.industriabasica@economia.gob.mx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1E501B4E-B040-46D8-B628-3664CBB4F72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2</cp:revision>
  <dcterms:created xsi:type="dcterms:W3CDTF">2026-10-07T07:54:00Z</dcterms:created>
  <dcterms:modified xsi:type="dcterms:W3CDTF">2026-10-07T07:54:00Z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