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DF8287C" w14:textId="77777777">
      <w:pPr>
        <w:pStyle w:val="Title"/>
        <w:rPr>
          <w:caps w:val="0"/>
          <w:kern w:val="0"/>
        </w:rPr>
      </w:pPr>
      <w:r w:rsidRPr="002F6A28">
        <w:rPr>
          <w:caps w:val="0"/>
          <w:kern w:val="0"/>
        </w:rPr>
        <w:t>NOTIFICATION</w:t>
      </w:r>
    </w:p>
    <w:p w:rsidR="009239F7" w:rsidRPr="002F6A28" w:rsidP="002F6A28" w14:paraId="7435EE31" w14:textId="77777777">
      <w:pPr>
        <w:jc w:val="center"/>
      </w:pPr>
      <w:r w:rsidRPr="002F6A28">
        <w:t>The following notification is being circulated in accordance with Article 10.6</w:t>
      </w:r>
    </w:p>
    <w:p w:rsidR="009239F7" w:rsidRPr="002F6A28" w:rsidP="002F6A28" w14:paraId="53FFC323"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3E2C886A" w14:textId="77777777" w:rsidTr="00DB13FE">
        <w:tblPrEx>
          <w:tblW w:w="5000" w:type="pct"/>
          <w:tblLayout w:type="fixed"/>
          <w:tblLook w:val="0000"/>
        </w:tblPrEx>
        <w:tc>
          <w:tcPr>
            <w:tcW w:w="607" w:type="dxa"/>
            <w:tcBorders>
              <w:top w:val="double" w:sz="4" w:space="0" w:color="auto"/>
            </w:tcBorders>
          </w:tcPr>
          <w:p w:rsidR="00F85C99" w:rsidRPr="002F6A28" w:rsidP="002F6A28" w14:paraId="15EE00F1" w14:textId="77777777">
            <w:pPr>
              <w:spacing w:before="120" w:after="120"/>
              <w:jc w:val="left"/>
            </w:pPr>
            <w:r w:rsidRPr="002F6A28">
              <w:rPr>
                <w:b/>
              </w:rPr>
              <w:t>1.</w:t>
            </w:r>
          </w:p>
        </w:tc>
        <w:tc>
          <w:tcPr>
            <w:tcW w:w="8373" w:type="dxa"/>
            <w:tcBorders>
              <w:top w:val="double" w:sz="4" w:space="0" w:color="auto"/>
            </w:tcBorders>
          </w:tcPr>
          <w:p w:rsidR="00F85C99" w:rsidRPr="002F6A28" w:rsidP="00C805B6" w14:paraId="66A6CE41" w14:textId="77777777">
            <w:pPr>
              <w:spacing w:before="120" w:after="120"/>
            </w:pPr>
            <w:r w:rsidRPr="002F6A28">
              <w:rPr>
                <w:b/>
              </w:rPr>
              <w:t>Notifying Member:</w:t>
            </w:r>
            <w:r w:rsidRPr="00C92678" w:rsidR="00EE3A11">
              <w:t xml:space="preserve"> </w:t>
            </w:r>
            <w:r w:rsidRPr="00C92678" w:rsidR="00EE3A11">
              <w:rPr>
                <w:u w:val="single"/>
              </w:rPr>
              <w:t>THE STATE OF KUWAIT</w:t>
            </w:r>
          </w:p>
          <w:p w:rsidR="00F85C99" w:rsidRPr="002F6A28" w:rsidP="002F6A28" w14:paraId="28437000"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095C7DD4" w14:textId="77777777" w:rsidTr="00DB13FE">
        <w:tblPrEx>
          <w:tblW w:w="5000" w:type="pct"/>
          <w:tblLayout w:type="fixed"/>
          <w:tblLook w:val="0000"/>
        </w:tblPrEx>
        <w:tc>
          <w:tcPr>
            <w:tcW w:w="607" w:type="dxa"/>
          </w:tcPr>
          <w:p w:rsidR="00F85C99" w:rsidRPr="002F6A28" w:rsidP="002F6A28" w14:paraId="4D7A313C" w14:textId="77777777">
            <w:pPr>
              <w:spacing w:before="120" w:after="120"/>
              <w:jc w:val="left"/>
            </w:pPr>
            <w:r w:rsidRPr="002F6A28">
              <w:rPr>
                <w:b/>
              </w:rPr>
              <w:t>2.</w:t>
            </w:r>
          </w:p>
        </w:tc>
        <w:tc>
          <w:tcPr>
            <w:tcW w:w="8373" w:type="dxa"/>
          </w:tcPr>
          <w:p w:rsidR="00F85C99" w:rsidRPr="002F6A28" w:rsidP="000C3B6C" w14:paraId="63BFA5C2" w14:textId="77777777">
            <w:pPr>
              <w:spacing w:before="120" w:after="120"/>
            </w:pPr>
            <w:r w:rsidRPr="002F6A28">
              <w:rPr>
                <w:b/>
              </w:rPr>
              <w:t>Agency responsible:</w:t>
            </w:r>
            <w:r w:rsidRPr="00C379C8" w:rsidR="00EE3A11">
              <w:t xml:space="preserve"> </w:t>
            </w:r>
          </w:p>
          <w:p w:rsidR="00EE3A11" w:rsidRPr="00C379C8" w:rsidP="000C3B6C" w14:paraId="4A46F0F2" w14:textId="77777777">
            <w:r w:rsidRPr="00C379C8">
              <w:t>Public Authority for Industry</w:t>
            </w:r>
          </w:p>
          <w:p w:rsidR="00EE3A11" w:rsidRPr="00C379C8" w:rsidP="000C3B6C" w14:paraId="1E965C37" w14:textId="77777777">
            <w:pPr>
              <w:spacing w:after="120"/>
            </w:pPr>
            <w:r w:rsidRPr="00C379C8">
              <w:t>Standard and Metrology Department (KOWSMD)</w:t>
            </w:r>
          </w:p>
        </w:tc>
      </w:tr>
      <w:tr w14:paraId="4234CE7B" w14:textId="77777777" w:rsidTr="00DB13FE">
        <w:tblPrEx>
          <w:tblW w:w="5000" w:type="pct"/>
          <w:tblLayout w:type="fixed"/>
          <w:tblLook w:val="0000"/>
        </w:tblPrEx>
        <w:tc>
          <w:tcPr>
            <w:tcW w:w="607" w:type="dxa"/>
          </w:tcPr>
          <w:p w:rsidR="00F85C99" w:rsidRPr="002F6A28" w:rsidP="002F6A28" w14:paraId="3C53EB4F" w14:textId="77777777">
            <w:pPr>
              <w:spacing w:before="120" w:after="120"/>
              <w:jc w:val="left"/>
              <w:rPr>
                <w:b/>
              </w:rPr>
            </w:pPr>
            <w:r w:rsidRPr="002F6A28">
              <w:rPr>
                <w:b/>
              </w:rPr>
              <w:t>3.</w:t>
            </w:r>
          </w:p>
        </w:tc>
        <w:tc>
          <w:tcPr>
            <w:tcW w:w="8373" w:type="dxa"/>
          </w:tcPr>
          <w:p w:rsidR="00F85C99" w:rsidRPr="0058336F" w:rsidP="002F6A28" w14:paraId="7A76FF80"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1E947B8D" w14:textId="77777777" w:rsidTr="00DB13FE">
        <w:tblPrEx>
          <w:tblW w:w="5000" w:type="pct"/>
          <w:tblLayout w:type="fixed"/>
          <w:tblLook w:val="0000"/>
        </w:tblPrEx>
        <w:tc>
          <w:tcPr>
            <w:tcW w:w="607" w:type="dxa"/>
          </w:tcPr>
          <w:p w:rsidR="00F85C99" w:rsidRPr="002F6A28" w:rsidP="002F6A28" w14:paraId="7EE21D9F" w14:textId="77777777">
            <w:pPr>
              <w:spacing w:before="120" w:after="120"/>
              <w:jc w:val="left"/>
            </w:pPr>
            <w:r w:rsidRPr="002F6A28">
              <w:rPr>
                <w:b/>
              </w:rPr>
              <w:t>4.</w:t>
            </w:r>
          </w:p>
        </w:tc>
        <w:tc>
          <w:tcPr>
            <w:tcW w:w="8373" w:type="dxa"/>
          </w:tcPr>
          <w:p w:rsidR="00F85C99" w:rsidRPr="002F6A28" w:rsidP="002F6A28" w14:paraId="43974DE7"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All products fall under scope of " Controlgear for electric light sources – Safety – Part 1: General requirements " </w:t>
            </w:r>
          </w:p>
        </w:tc>
      </w:tr>
      <w:tr w14:paraId="4EF87322" w14:textId="77777777" w:rsidTr="00DB13FE">
        <w:tblPrEx>
          <w:tblW w:w="5000" w:type="pct"/>
          <w:tblLayout w:type="fixed"/>
          <w:tblLook w:val="0000"/>
        </w:tblPrEx>
        <w:tc>
          <w:tcPr>
            <w:tcW w:w="607" w:type="dxa"/>
          </w:tcPr>
          <w:p w:rsidR="00F85C99" w:rsidRPr="002F6A28" w:rsidP="002F6A28" w14:paraId="41548187" w14:textId="77777777">
            <w:pPr>
              <w:spacing w:before="120" w:after="120"/>
              <w:jc w:val="left"/>
            </w:pPr>
            <w:r w:rsidRPr="002F6A28">
              <w:rPr>
                <w:b/>
              </w:rPr>
              <w:t>5.</w:t>
            </w:r>
          </w:p>
        </w:tc>
        <w:tc>
          <w:tcPr>
            <w:tcW w:w="8373" w:type="dxa"/>
          </w:tcPr>
          <w:p w:rsidR="00F85C99" w:rsidP="002F6A28" w14:paraId="61F9DF73"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Controlgear for electric light sources – Safety – Part 1: General requirements; (113 page(s), in English), (113 page(s), in French)</w:t>
            </w:r>
          </w:p>
          <w:p w:rsidR="000C3B6C" w:rsidRPr="000C3B6C" w:rsidP="002F6A28" w14:paraId="49FE1C96"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204BDC" w:rsidRPr="00CE6C29" w:rsidP="002F6A28" w14:paraId="349B9038" w14:textId="77777777">
            <w:pPr>
              <w:pBdr>
                <w:top w:val="none" w:sz="0" w:space="4" w:color="auto"/>
                <w:bottom w:val="none" w:sz="0" w:space="4" w:color="auto"/>
              </w:pBdr>
              <w:spacing w:after="120"/>
              <w:rPr>
                <w:iCs/>
              </w:rPr>
            </w:pPr>
            <w:hyperlink r:id="rId6" w:tgtFrame="_blank" w:history="1">
              <w:r w:rsidRPr="00CE6C29">
                <w:rPr>
                  <w:iCs/>
                  <w:color w:val="0000FF"/>
                  <w:u w:val="single"/>
                </w:rPr>
                <w:t>https://members.wto.org/crnattachments/2026/TBT/KWT/26_05240_00_e.pdf</w:t>
              </w:r>
            </w:hyperlink>
          </w:p>
        </w:tc>
      </w:tr>
      <w:tr w14:paraId="17C72314" w14:textId="77777777" w:rsidTr="00DB13FE">
        <w:tblPrEx>
          <w:tblW w:w="5000" w:type="pct"/>
          <w:tblLayout w:type="fixed"/>
          <w:tblLook w:val="0000"/>
        </w:tblPrEx>
        <w:tc>
          <w:tcPr>
            <w:tcW w:w="607" w:type="dxa"/>
          </w:tcPr>
          <w:p w:rsidR="00F85C99" w:rsidRPr="002F6A28" w:rsidP="002F6A28" w14:paraId="2C65C16F" w14:textId="77777777">
            <w:pPr>
              <w:spacing w:before="120" w:after="120"/>
              <w:jc w:val="left"/>
              <w:rPr>
                <w:b/>
              </w:rPr>
            </w:pPr>
            <w:r w:rsidRPr="002F6A28">
              <w:rPr>
                <w:b/>
              </w:rPr>
              <w:t>6.</w:t>
            </w:r>
          </w:p>
        </w:tc>
        <w:tc>
          <w:tcPr>
            <w:tcW w:w="8373" w:type="dxa"/>
          </w:tcPr>
          <w:p w:rsidR="00F85C99" w:rsidRPr="002F6A28" w:rsidP="002F6A28" w14:paraId="56BA903F" w14:textId="77777777">
            <w:pPr>
              <w:spacing w:before="120" w:after="120"/>
              <w:rPr>
                <w:b/>
              </w:rPr>
            </w:pPr>
            <w:r w:rsidRPr="002F6A28">
              <w:rPr>
                <w:b/>
              </w:rPr>
              <w:t>Description of content:</w:t>
            </w:r>
            <w:r w:rsidRPr="00C379C8" w:rsidR="00FE448B">
              <w:t xml:space="preserve"> This part of IEC 61347 specifies general safety requirements for controlgear for electric light sources for use on DC supplies up to 1 500 V or AC supplies up to 1 000 V at 50 Hz or 60 Hz.</w:t>
            </w:r>
          </w:p>
          <w:p w:rsidR="00FE448B" w:rsidRPr="00C379C8" w:rsidP="002F6A28" w14:paraId="4E3CA152" w14:textId="77777777">
            <w:pPr>
              <w:spacing w:before="120" w:after="120"/>
            </w:pPr>
            <w:r w:rsidRPr="00C379C8">
              <w:t>NOTE 1 In the remainder of this document "light source" is used instead of "electric light source".</w:t>
            </w:r>
          </w:p>
          <w:p w:rsidR="00FE448B" w:rsidRPr="00C379C8" w:rsidP="002F6A28" w14:paraId="070597DE" w14:textId="77777777">
            <w:pPr>
              <w:spacing w:before="120" w:after="120"/>
            </w:pPr>
            <w:r w:rsidRPr="00C379C8">
              <w:t>This document is only applicable in conjunction with the relevant part(s) of the IEC 61347-2 series.</w:t>
            </w:r>
          </w:p>
          <w:p w:rsidR="00FE448B" w:rsidRPr="00C379C8" w:rsidP="002F6A28" w14:paraId="7C9FC14A" w14:textId="77777777">
            <w:pPr>
              <w:spacing w:before="120" w:after="120"/>
            </w:pPr>
            <w:r w:rsidRPr="00C379C8">
              <w:t>NOTE 2 As far as covered in the scope of the relevant part of the IEC 61347-2 series, this document is also applicable to controlgear used for electric sources producing optical radiation with the same technology used for purposes different than illumination and producing radiation other than visible spectrum.</w:t>
            </w:r>
          </w:p>
        </w:tc>
      </w:tr>
      <w:tr w14:paraId="77395200" w14:textId="77777777" w:rsidTr="00DB13FE">
        <w:tblPrEx>
          <w:tblW w:w="5000" w:type="pct"/>
          <w:tblLayout w:type="fixed"/>
          <w:tblLook w:val="0000"/>
        </w:tblPrEx>
        <w:tc>
          <w:tcPr>
            <w:tcW w:w="607" w:type="dxa"/>
          </w:tcPr>
          <w:p w:rsidR="00F85C99" w:rsidRPr="002F6A28" w:rsidP="002F6A28" w14:paraId="4D997F05" w14:textId="77777777">
            <w:pPr>
              <w:spacing w:before="120" w:after="120"/>
              <w:jc w:val="left"/>
              <w:rPr>
                <w:b/>
              </w:rPr>
            </w:pPr>
            <w:r w:rsidRPr="002F6A28">
              <w:rPr>
                <w:b/>
              </w:rPr>
              <w:t>7.</w:t>
            </w:r>
          </w:p>
        </w:tc>
        <w:tc>
          <w:tcPr>
            <w:tcW w:w="8373" w:type="dxa"/>
          </w:tcPr>
          <w:p w:rsidR="00F85C99" w:rsidRPr="002F6A28" w:rsidP="002F6A28" w14:paraId="14AACAF8"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14:paraId="4876C79D" w14:textId="77777777" w:rsidTr="00DB13FE">
        <w:tblPrEx>
          <w:tblW w:w="5000" w:type="pct"/>
          <w:tblLayout w:type="fixed"/>
          <w:tblLook w:val="0000"/>
        </w:tblPrEx>
        <w:tc>
          <w:tcPr>
            <w:tcW w:w="607" w:type="dxa"/>
          </w:tcPr>
          <w:p w:rsidR="00F85C99" w:rsidRPr="002F6A28" w:rsidP="009E75ED" w14:paraId="6D0BB5E5" w14:textId="77777777">
            <w:pPr>
              <w:spacing w:before="120" w:after="120"/>
              <w:jc w:val="left"/>
              <w:rPr>
                <w:b/>
              </w:rPr>
            </w:pPr>
            <w:r w:rsidRPr="002F6A28">
              <w:rPr>
                <w:b/>
              </w:rPr>
              <w:t>8.</w:t>
            </w:r>
          </w:p>
        </w:tc>
        <w:tc>
          <w:tcPr>
            <w:tcW w:w="8373" w:type="dxa"/>
          </w:tcPr>
          <w:p w:rsidR="000C3B6C" w:rsidRPr="00EC00D2" w:rsidP="007F13E8" w14:paraId="754E019B" w14:textId="77777777">
            <w:pPr>
              <w:spacing w:before="120" w:after="120"/>
              <w:rPr>
                <w:bCs/>
              </w:rPr>
            </w:pPr>
            <w:r w:rsidRPr="002F6A28">
              <w:rPr>
                <w:b/>
              </w:rPr>
              <w:t>Relevant documents:</w:t>
            </w:r>
            <w:r w:rsidRPr="002F6A28" w:rsidR="00EE3A11">
              <w:t xml:space="preserve"> </w:t>
            </w:r>
          </w:p>
          <w:p w:rsidR="00EE3A11" w:rsidRPr="002F6A28" w:rsidP="007F13E8" w14:paraId="4CA09B68" w14:textId="77777777">
            <w:pPr>
              <w:spacing w:before="120" w:after="120"/>
            </w:pPr>
            <w:r w:rsidRPr="002F6A28">
              <w:t>GSO IEC 61347-1:2025 (Controlgear for electric light sources - Safety - Part 1: General requirements)</w:t>
            </w:r>
          </w:p>
        </w:tc>
      </w:tr>
      <w:tr w14:paraId="36BCDBC9" w14:textId="77777777" w:rsidTr="00DB13FE">
        <w:tblPrEx>
          <w:tblW w:w="5000" w:type="pct"/>
          <w:tblLayout w:type="fixed"/>
          <w:tblLook w:val="0000"/>
        </w:tblPrEx>
        <w:tc>
          <w:tcPr>
            <w:tcW w:w="607" w:type="dxa"/>
          </w:tcPr>
          <w:p w:rsidR="00EE3A11" w:rsidRPr="002F6A28" w:rsidP="002F6A28" w14:paraId="0FD49BEB" w14:textId="77777777">
            <w:pPr>
              <w:spacing w:before="120" w:after="120"/>
              <w:jc w:val="left"/>
              <w:rPr>
                <w:b/>
              </w:rPr>
            </w:pPr>
            <w:r w:rsidRPr="002F6A28">
              <w:rPr>
                <w:b/>
              </w:rPr>
              <w:t>9.</w:t>
            </w:r>
          </w:p>
        </w:tc>
        <w:tc>
          <w:tcPr>
            <w:tcW w:w="8373" w:type="dxa"/>
          </w:tcPr>
          <w:p w:rsidR="00EE3A11" w:rsidRPr="002F6A28" w:rsidP="008953C4" w14:paraId="6A6E3D97" w14:textId="77777777">
            <w:pPr>
              <w:spacing w:before="120" w:after="120"/>
            </w:pPr>
            <w:r w:rsidRPr="002F6A28">
              <w:rPr>
                <w:b/>
              </w:rPr>
              <w:t>Proposed date of adoption:</w:t>
            </w:r>
            <w:r w:rsidRPr="00C379C8">
              <w:t xml:space="preserve"> 30 days from final date for comments</w:t>
            </w:r>
          </w:p>
          <w:p w:rsidR="00EE3A11" w:rsidRPr="002F6A28" w:rsidP="008953C4" w14:paraId="223DC50A" w14:textId="77777777">
            <w:pPr>
              <w:spacing w:after="120"/>
            </w:pPr>
            <w:r w:rsidRPr="002F6A28">
              <w:rPr>
                <w:b/>
              </w:rPr>
              <w:t>Proposed date of entry into force:</w:t>
            </w:r>
            <w:r w:rsidRPr="00C379C8">
              <w:t xml:space="preserve"> 1 year from adoption.</w:t>
            </w:r>
          </w:p>
        </w:tc>
      </w:tr>
      <w:tr w14:paraId="1F2AF9F0" w14:textId="77777777" w:rsidTr="00DB13FE">
        <w:tblPrEx>
          <w:tblW w:w="5000" w:type="pct"/>
          <w:tblLayout w:type="fixed"/>
          <w:tblLook w:val="0000"/>
        </w:tblPrEx>
        <w:tc>
          <w:tcPr>
            <w:tcW w:w="607" w:type="dxa"/>
            <w:tcBorders>
              <w:bottom w:val="double" w:sz="4" w:space="0" w:color="auto"/>
            </w:tcBorders>
          </w:tcPr>
          <w:p w:rsidR="00F85C99" w:rsidRPr="002F6A28" w:rsidP="002F6A28" w14:paraId="06488EFB"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28A1E84F"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6659F038" w14:textId="77777777">
            <w:pPr>
              <w:spacing w:before="120" w:after="120"/>
              <w:rPr>
                <w:bCs/>
              </w:rPr>
            </w:pPr>
            <w:r w:rsidRPr="002F6A28">
              <w:rPr>
                <w:b/>
              </w:rPr>
              <w:t>Final date for comments:</w:t>
            </w:r>
            <w:r w:rsidRPr="00C379C8" w:rsidR="00EE3A11">
              <w:t xml:space="preserve"> 6 December 2026</w:t>
            </w:r>
          </w:p>
          <w:p w:rsidR="000C3B6C" w:rsidRPr="00E3324D" w:rsidP="000C3B6C" w14:paraId="23618629"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D75956" w:rsidRPr="006A4C49" w:rsidP="000C3B6C" w14:paraId="6F64A95C" w14:textId="77777777">
            <w:pPr>
              <w:tabs>
                <w:tab w:val="left" w:pos="1418"/>
                <w:tab w:val="left" w:pos="2127"/>
                <w:tab w:val="left" w:pos="2835"/>
                <w:tab w:val="left" w:pos="3402"/>
              </w:tabs>
              <w:spacing w:before="120" w:after="120"/>
            </w:pPr>
            <w:r w:rsidRPr="006A4C49">
              <w:t>Public Authority for Industry</w:t>
            </w:r>
          </w:p>
          <w:p w:rsidR="00D75956" w:rsidRPr="006A4C49" w:rsidP="000C3B6C" w14:paraId="03C21FCB" w14:textId="77777777">
            <w:pPr>
              <w:tabs>
                <w:tab w:val="left" w:pos="1418"/>
                <w:tab w:val="left" w:pos="2127"/>
                <w:tab w:val="left" w:pos="2835"/>
                <w:tab w:val="left" w:pos="3402"/>
              </w:tabs>
              <w:spacing w:before="120" w:after="120"/>
            </w:pPr>
            <w:r w:rsidRPr="006A4C49">
              <w:t>P.O.Box 4690, Safat</w:t>
            </w:r>
          </w:p>
          <w:p w:rsidR="00D75956" w:rsidRPr="006A4C49" w:rsidP="000C3B6C" w14:paraId="494A5B7A" w14:textId="77777777">
            <w:pPr>
              <w:tabs>
                <w:tab w:val="left" w:pos="1418"/>
                <w:tab w:val="left" w:pos="2127"/>
                <w:tab w:val="left" w:pos="2835"/>
                <w:tab w:val="left" w:pos="3402"/>
              </w:tabs>
              <w:spacing w:before="120" w:after="120"/>
            </w:pPr>
            <w:r w:rsidRPr="006A4C49">
              <w:t>13047 Kuwait</w:t>
            </w:r>
          </w:p>
          <w:p w:rsidR="00D75956" w:rsidRPr="006A4C49" w:rsidP="000C3B6C" w14:paraId="44A44205" w14:textId="77777777">
            <w:pPr>
              <w:tabs>
                <w:tab w:val="left" w:pos="1418"/>
                <w:tab w:val="left" w:pos="2127"/>
                <w:tab w:val="left" w:pos="2835"/>
                <w:tab w:val="left" w:pos="3402"/>
              </w:tabs>
              <w:spacing w:before="120" w:after="120"/>
            </w:pPr>
            <w:r w:rsidRPr="006A4C49">
              <w:t>Tel: (+965) 25302622</w:t>
            </w:r>
          </w:p>
          <w:p w:rsidR="00D75956" w:rsidRPr="006A4C49" w:rsidP="000C3B6C" w14:paraId="6C858677" w14:textId="77777777">
            <w:pPr>
              <w:tabs>
                <w:tab w:val="left" w:pos="1418"/>
                <w:tab w:val="left" w:pos="2127"/>
                <w:tab w:val="left" w:pos="2835"/>
                <w:tab w:val="left" w:pos="3402"/>
              </w:tabs>
              <w:spacing w:before="120" w:after="120"/>
            </w:pPr>
            <w:r w:rsidRPr="006A4C49">
              <w:t xml:space="preserve">E-mail: </w:t>
            </w:r>
            <w:hyperlink r:id="rId7" w:history="1">
              <w:r w:rsidRPr="006A4C49">
                <w:rPr>
                  <w:color w:val="0000FF"/>
                  <w:u w:val="single"/>
                </w:rPr>
                <w:t>Enquiry_point@pai.gov.kw</w:t>
              </w:r>
            </w:hyperlink>
          </w:p>
          <w:p w:rsidR="00D75956" w:rsidRPr="006A4C49" w:rsidP="000C3B6C" w14:paraId="59847C77" w14:textId="77777777">
            <w:pPr>
              <w:tabs>
                <w:tab w:val="left" w:pos="1418"/>
                <w:tab w:val="left" w:pos="2127"/>
                <w:tab w:val="left" w:pos="2835"/>
                <w:tab w:val="left" w:pos="3402"/>
              </w:tabs>
              <w:spacing w:before="120" w:after="120"/>
            </w:pPr>
            <w:r w:rsidRPr="006A4C49">
              <w:t xml:space="preserve">Website: </w:t>
            </w:r>
            <w:hyperlink r:id="rId8" w:history="1">
              <w:r w:rsidRPr="006A4C49">
                <w:rPr>
                  <w:color w:val="0000FF"/>
                  <w:u w:val="single"/>
                </w:rPr>
                <w:t>http://www.pai.gov.kw</w:t>
              </w:r>
            </w:hyperlink>
          </w:p>
          <w:p w:rsidR="000C3B6C" w:rsidRPr="002F6A28" w:rsidP="000C3B6C" w14:paraId="4AA7B72C" w14:textId="77777777">
            <w:pPr>
              <w:spacing w:before="120" w:after="120"/>
            </w:pPr>
            <w:r w:rsidRPr="00E3324D">
              <w:rPr>
                <w:b/>
                <w:bCs/>
              </w:rPr>
              <w:t>Contact details of agency or authority designated to handle comments regarding the notification:</w:t>
            </w:r>
            <w:r w:rsidRPr="00CE6C29" w:rsidR="00CE6C29">
              <w:t xml:space="preserve"> </w:t>
            </w:r>
          </w:p>
        </w:tc>
      </w:tr>
    </w:tbl>
    <w:p w:rsidR="00EE3A11" w:rsidRPr="002F6A28" w:rsidP="00887259" w14:paraId="4EC335B1" w14:textId="77777777">
      <w:pPr>
        <w:jc w:val="cente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A27D2FA"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4EDF0DC"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02B5D35"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1B64833" w14:textId="77777777">
    <w:pPr>
      <w:pStyle w:val="Header"/>
      <w:pBdr>
        <w:bottom w:val="single" w:sz="4" w:space="1" w:color="auto"/>
      </w:pBdr>
      <w:tabs>
        <w:tab w:val="clear" w:pos="4513"/>
        <w:tab w:val="clear" w:pos="9027"/>
      </w:tabs>
      <w:jc w:val="center"/>
    </w:pPr>
    <w:r w:rsidRPr="002F6A28">
      <w:t>tbtSymbol</w:t>
    </w:r>
  </w:p>
  <w:p w:rsidR="009239F7" w:rsidRPr="002F6A28" w:rsidP="009239F7" w14:paraId="18FC9955" w14:textId="77777777">
    <w:pPr>
      <w:pStyle w:val="Header"/>
      <w:pBdr>
        <w:bottom w:val="single" w:sz="4" w:space="1" w:color="auto"/>
      </w:pBdr>
      <w:tabs>
        <w:tab w:val="clear" w:pos="4513"/>
        <w:tab w:val="clear" w:pos="9027"/>
      </w:tabs>
      <w:jc w:val="center"/>
    </w:pPr>
  </w:p>
  <w:p w:rsidR="009239F7" w:rsidRPr="002F6A28" w:rsidP="009239F7" w14:paraId="2D930C5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D4C99B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6F59162" w14:textId="77777777">
    <w:pPr>
      <w:pStyle w:val="Header"/>
      <w:pBdr>
        <w:bottom w:val="single" w:sz="4" w:space="1" w:color="auto"/>
      </w:pBdr>
      <w:tabs>
        <w:tab w:val="clear" w:pos="4513"/>
        <w:tab w:val="clear" w:pos="9027"/>
      </w:tabs>
      <w:jc w:val="center"/>
    </w:pPr>
    <w:bookmarkStart w:id="0" w:name="spsSymbolHeader"/>
    <w:r w:rsidRPr="002F6A28">
      <w:t>G/TBT/N/KWT/781</w:t>
    </w:r>
    <w:bookmarkEnd w:id="0"/>
  </w:p>
  <w:p w:rsidR="009239F7" w:rsidRPr="002F6A28" w:rsidP="009239F7" w14:paraId="45D74820" w14:textId="77777777">
    <w:pPr>
      <w:pStyle w:val="Header"/>
      <w:pBdr>
        <w:bottom w:val="single" w:sz="4" w:space="1" w:color="auto"/>
      </w:pBdr>
      <w:tabs>
        <w:tab w:val="clear" w:pos="4513"/>
        <w:tab w:val="clear" w:pos="9027"/>
      </w:tabs>
      <w:jc w:val="center"/>
    </w:pPr>
  </w:p>
  <w:p w:rsidR="009239F7" w:rsidRPr="002F6A28" w:rsidP="009239F7" w14:paraId="6EF6C04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0B3B36AB"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5F946EB"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2FB6EF6"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2DCA6D7" w14:textId="77777777">
          <w:pPr>
            <w:jc w:val="right"/>
            <w:rPr>
              <w:b/>
              <w:color w:val="FF0000"/>
              <w:szCs w:val="16"/>
            </w:rPr>
          </w:pPr>
        </w:p>
      </w:tc>
    </w:tr>
    <w:bookmarkEnd w:id="1"/>
    <w:tr w14:paraId="55E6879A"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72283C8"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2266466" w14:textId="77777777">
          <w:pPr>
            <w:jc w:val="right"/>
            <w:rPr>
              <w:b/>
              <w:szCs w:val="16"/>
            </w:rPr>
          </w:pPr>
        </w:p>
      </w:tc>
    </w:tr>
    <w:tr w14:paraId="2AC9534B"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7ED0407"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AC0354B" w14:textId="77777777">
          <w:pPr>
            <w:jc w:val="right"/>
            <w:rPr>
              <w:b/>
              <w:szCs w:val="16"/>
            </w:rPr>
          </w:pPr>
          <w:bookmarkStart w:id="2" w:name="bmkSymbols"/>
          <w:r w:rsidRPr="002F6A28">
            <w:rPr>
              <w:b/>
              <w:szCs w:val="16"/>
            </w:rPr>
            <w:t>G/TBT/N/KWT/781</w:t>
          </w:r>
          <w:bookmarkEnd w:id="2"/>
        </w:p>
      </w:tc>
    </w:tr>
    <w:tr w14:paraId="47FB170D"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88D1DF2" w14:textId="77777777"/>
      </w:tc>
      <w:tc>
        <w:tcPr>
          <w:tcW w:w="5448" w:type="dxa"/>
          <w:gridSpan w:val="2"/>
          <w:shd w:val="clear" w:color="auto" w:fill="FFFFFF"/>
          <w:tcMar>
            <w:left w:w="108" w:type="dxa"/>
            <w:right w:w="108" w:type="dxa"/>
          </w:tcMar>
          <w:vAlign w:val="center"/>
        </w:tcPr>
        <w:p w:rsidR="00ED54E0" w:rsidRPr="009239F7" w:rsidP="00B801E9" w14:paraId="28C27B26" w14:textId="77777777">
          <w:pPr>
            <w:jc w:val="right"/>
            <w:rPr>
              <w:szCs w:val="16"/>
            </w:rPr>
          </w:pPr>
          <w:bookmarkStart w:id="3" w:name="spsDateDistribution"/>
          <w:bookmarkStart w:id="4" w:name="bmkDate"/>
          <w:r w:rsidRPr="009239F7">
            <w:rPr>
              <w:szCs w:val="16"/>
            </w:rPr>
            <w:t>7 October 2026</w:t>
          </w:r>
          <w:bookmarkEnd w:id="3"/>
          <w:bookmarkEnd w:id="4"/>
        </w:p>
      </w:tc>
    </w:tr>
    <w:tr w14:paraId="774C7881"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06B03B0C" w14:textId="77777777">
          <w:pPr>
            <w:jc w:val="left"/>
            <w:rPr>
              <w:b/>
            </w:rPr>
          </w:pPr>
          <w:bookmarkStart w:id="5" w:name="bmkSerial"/>
          <w:r>
            <w:rPr>
              <w:rFonts w:ascii="Verdana" w:eastAsia="Verdana" w:hAnsi="Verdana" w:cs="Verdana"/>
              <w:b w:val="0"/>
              <w:color w:val="FF0000"/>
              <w:sz w:val="18"/>
            </w:rPr>
            <w:t>(26-6925)</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1D5EF5C"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73A48FD"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BB7F622"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B6A4732"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420F0D9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32727718">
    <w:abstractNumId w:val="9"/>
  </w:num>
  <w:num w:numId="2" w16cid:durableId="943076310">
    <w:abstractNumId w:val="7"/>
  </w:num>
  <w:num w:numId="3" w16cid:durableId="277179492">
    <w:abstractNumId w:val="6"/>
  </w:num>
  <w:num w:numId="4" w16cid:durableId="929583062">
    <w:abstractNumId w:val="5"/>
  </w:num>
  <w:num w:numId="5" w16cid:durableId="1887333538">
    <w:abstractNumId w:val="4"/>
  </w:num>
  <w:num w:numId="6" w16cid:durableId="1553150941">
    <w:abstractNumId w:val="12"/>
  </w:num>
  <w:num w:numId="7" w16cid:durableId="926038544">
    <w:abstractNumId w:val="11"/>
  </w:num>
  <w:num w:numId="8" w16cid:durableId="1069425319">
    <w:abstractNumId w:val="10"/>
  </w:num>
  <w:num w:numId="9" w16cid:durableId="3961677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05370997">
    <w:abstractNumId w:val="13"/>
  </w:num>
  <w:num w:numId="11" w16cid:durableId="1780371362">
    <w:abstractNumId w:val="8"/>
  </w:num>
  <w:num w:numId="12" w16cid:durableId="1572275875">
    <w:abstractNumId w:val="3"/>
  </w:num>
  <w:num w:numId="13" w16cid:durableId="1003359411">
    <w:abstractNumId w:val="2"/>
  </w:num>
  <w:num w:numId="14" w16cid:durableId="1752770742">
    <w:abstractNumId w:val="1"/>
  </w:num>
  <w:num w:numId="15" w16cid:durableId="1211263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BDC"/>
    <w:rsid w:val="00204CC3"/>
    <w:rsid w:val="00214E54"/>
    <w:rsid w:val="00233408"/>
    <w:rsid w:val="002514C1"/>
    <w:rsid w:val="00267723"/>
    <w:rsid w:val="00270637"/>
    <w:rsid w:val="0027067B"/>
    <w:rsid w:val="002C23DE"/>
    <w:rsid w:val="002D21E3"/>
    <w:rsid w:val="002D42EF"/>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97C82"/>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2789"/>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F32635E"/>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KWT/26_05240_00_e.pdf" TargetMode="External" /><Relationship Id="rId7" Type="http://schemas.openxmlformats.org/officeDocument/2006/relationships/hyperlink" Target="mailto:Enquiry_point@pai.gov.kw" TargetMode="External" /><Relationship Id="rId8" Type="http://schemas.openxmlformats.org/officeDocument/2006/relationships/hyperlink" Target="http://www.pai.gov.kw"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AB51E386-FC38-4A4D-ABF9-A13F6DB86480}">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400</Words>
  <Characters>2283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2026-10-07T07:45:00Z</dcterms:created>
  <dcterms:modified xsi:type="dcterms:W3CDTF">2026-10-07T07:45:00Z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