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0FFAF0C" w14:textId="77777777">
      <w:pPr>
        <w:pStyle w:val="Title"/>
        <w:rPr>
          <w:caps w:val="0"/>
          <w:kern w:val="0"/>
        </w:rPr>
      </w:pPr>
      <w:r w:rsidRPr="002F6A28">
        <w:rPr>
          <w:caps w:val="0"/>
          <w:kern w:val="0"/>
        </w:rPr>
        <w:t>NOTIFICATION</w:t>
      </w:r>
    </w:p>
    <w:p w:rsidR="009239F7" w:rsidRPr="002F6A28" w:rsidP="002F6A28" w14:paraId="5BEB2CD5" w14:textId="77777777">
      <w:pPr>
        <w:jc w:val="center"/>
      </w:pPr>
      <w:r w:rsidRPr="002F6A28">
        <w:t>The following notification is being circulated in accordance with Article 10.6</w:t>
      </w:r>
    </w:p>
    <w:p w:rsidR="009239F7" w:rsidRPr="002F6A28" w:rsidP="002F6A28" w14:paraId="6823E089"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DE23DA8" w14:textId="77777777" w:rsidTr="00DB13FE">
        <w:tblPrEx>
          <w:tblW w:w="5000" w:type="pct"/>
          <w:tblLayout w:type="fixed"/>
          <w:tblLook w:val="0000"/>
        </w:tblPrEx>
        <w:tc>
          <w:tcPr>
            <w:tcW w:w="607" w:type="dxa"/>
            <w:tcBorders>
              <w:top w:val="double" w:sz="4" w:space="0" w:color="auto"/>
            </w:tcBorders>
          </w:tcPr>
          <w:p w:rsidR="00F85C99" w:rsidRPr="002F6A28" w:rsidP="002F6A28" w14:paraId="4369DCF5"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F4E8024" w14:textId="77777777">
            <w:pPr>
              <w:spacing w:before="120" w:after="120"/>
            </w:pPr>
            <w:r w:rsidRPr="002F6A28">
              <w:rPr>
                <w:b/>
              </w:rPr>
              <w:t>Notifying Member:</w:t>
            </w:r>
            <w:r w:rsidRPr="00C92678" w:rsidR="00EE3A11">
              <w:t xml:space="preserve"> </w:t>
            </w:r>
            <w:r w:rsidRPr="00C92678" w:rsidR="00EE3A11">
              <w:rPr>
                <w:u w:val="single"/>
              </w:rPr>
              <w:t>EGYPT</w:t>
            </w:r>
          </w:p>
          <w:p w:rsidR="00F85C99" w:rsidRPr="002F6A28" w:rsidP="002F6A28" w14:paraId="1196B674"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3D4CA6C" w14:textId="77777777" w:rsidTr="00DB13FE">
        <w:tblPrEx>
          <w:tblW w:w="5000" w:type="pct"/>
          <w:tblLayout w:type="fixed"/>
          <w:tblLook w:val="0000"/>
        </w:tblPrEx>
        <w:tc>
          <w:tcPr>
            <w:tcW w:w="607" w:type="dxa"/>
          </w:tcPr>
          <w:p w:rsidR="00F85C99" w:rsidRPr="002F6A28" w:rsidP="002F6A28" w14:paraId="4B6434BE" w14:textId="77777777">
            <w:pPr>
              <w:spacing w:before="120" w:after="120"/>
              <w:jc w:val="left"/>
            </w:pPr>
            <w:r w:rsidRPr="002F6A28">
              <w:rPr>
                <w:b/>
              </w:rPr>
              <w:t>2.</w:t>
            </w:r>
          </w:p>
        </w:tc>
        <w:tc>
          <w:tcPr>
            <w:tcW w:w="8373" w:type="dxa"/>
          </w:tcPr>
          <w:p w:rsidR="00F85C99" w:rsidRPr="002F6A28" w:rsidP="000C3B6C" w14:paraId="5E482747" w14:textId="77777777">
            <w:pPr>
              <w:spacing w:before="120" w:after="120"/>
            </w:pPr>
            <w:r w:rsidRPr="002F6A28">
              <w:rPr>
                <w:b/>
              </w:rPr>
              <w:t>Agency responsible:</w:t>
            </w:r>
            <w:r w:rsidRPr="00C379C8" w:rsidR="00EE3A11">
              <w:t xml:space="preserve"> </w:t>
            </w:r>
          </w:p>
          <w:p w:rsidR="00EE3A11" w:rsidRPr="00C379C8" w:rsidP="000C3B6C" w14:paraId="1117A8DC" w14:textId="77777777">
            <w:r w:rsidRPr="00C379C8">
              <w:t>Egyptian Organization for Standardization and Quality</w:t>
            </w:r>
          </w:p>
          <w:p w:rsidR="00EE3A11" w:rsidRPr="00C379C8" w:rsidP="000C3B6C" w14:paraId="53B5C022" w14:textId="77777777">
            <w:r w:rsidRPr="00C379C8">
              <w:t>16 Tadreeb El-Modarrebeen St., Ameriya, Cairo – Egypt</w:t>
            </w:r>
          </w:p>
          <w:p w:rsidR="00EE3A11" w:rsidRPr="00C379C8" w:rsidP="000C3B6C" w14:paraId="7E98CBBD" w14:textId="77777777">
            <w:r w:rsidRPr="00C379C8">
              <w:t xml:space="preserve">E-mail: </w:t>
            </w:r>
            <w:hyperlink r:id="rId6" w:history="1">
              <w:r w:rsidRPr="00C379C8">
                <w:rPr>
                  <w:color w:val="0000FF"/>
                  <w:u w:val="single"/>
                </w:rPr>
                <w:t>eos@eos.org.eg</w:t>
              </w:r>
            </w:hyperlink>
            <w:r w:rsidRPr="00C379C8">
              <w:t xml:space="preserve"> / </w:t>
            </w:r>
            <w:hyperlink r:id="rId7" w:history="1">
              <w:r w:rsidRPr="00C379C8">
                <w:rPr>
                  <w:color w:val="0000FF"/>
                  <w:u w:val="single"/>
                </w:rPr>
                <w:t>eos.tbt@eos.org.eg</w:t>
              </w:r>
            </w:hyperlink>
          </w:p>
          <w:p w:rsidR="00EE3A11" w:rsidRPr="00C379C8" w:rsidP="000C3B6C" w14:paraId="46CD075F" w14:textId="77777777">
            <w:r w:rsidRPr="00C379C8">
              <w:t xml:space="preserve">Website: </w:t>
            </w:r>
            <w:hyperlink r:id="rId8" w:tgtFrame="_blank" w:history="1">
              <w:r w:rsidRPr="00C379C8">
                <w:rPr>
                  <w:color w:val="0000FF"/>
                  <w:u w:val="single"/>
                </w:rPr>
                <w:t>http://www.eos.org.eg</w:t>
              </w:r>
            </w:hyperlink>
          </w:p>
          <w:p w:rsidR="00EE3A11" w:rsidRPr="00C379C8" w:rsidP="000C3B6C" w14:paraId="42A0AF23" w14:textId="77777777">
            <w:r w:rsidRPr="00C379C8">
              <w:t>Tel.: + (202) 22845528</w:t>
            </w:r>
          </w:p>
          <w:p w:rsidR="00EE3A11" w:rsidRPr="00C379C8" w:rsidP="000C3B6C" w14:paraId="296BB393" w14:textId="77777777">
            <w:pPr>
              <w:spacing w:after="120"/>
            </w:pPr>
            <w:r w:rsidRPr="00C379C8">
              <w:t>Fax: + (202) 22845504</w:t>
            </w:r>
          </w:p>
        </w:tc>
      </w:tr>
      <w:tr w14:paraId="113B841D" w14:textId="77777777" w:rsidTr="00DB13FE">
        <w:tblPrEx>
          <w:tblW w:w="5000" w:type="pct"/>
          <w:tblLayout w:type="fixed"/>
          <w:tblLook w:val="0000"/>
        </w:tblPrEx>
        <w:tc>
          <w:tcPr>
            <w:tcW w:w="607" w:type="dxa"/>
          </w:tcPr>
          <w:p w:rsidR="00F85C99" w:rsidRPr="002F6A28" w:rsidP="002F6A28" w14:paraId="356657AB" w14:textId="77777777">
            <w:pPr>
              <w:spacing w:before="120" w:after="120"/>
              <w:jc w:val="left"/>
              <w:rPr>
                <w:b/>
              </w:rPr>
            </w:pPr>
            <w:r w:rsidRPr="002F6A28">
              <w:rPr>
                <w:b/>
              </w:rPr>
              <w:t>3.</w:t>
            </w:r>
          </w:p>
        </w:tc>
        <w:tc>
          <w:tcPr>
            <w:tcW w:w="8373" w:type="dxa"/>
          </w:tcPr>
          <w:p w:rsidR="00F85C99" w:rsidRPr="0058336F" w:rsidP="002F6A28" w14:paraId="323E0B12"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E4358D3" w14:textId="77777777" w:rsidTr="00DB13FE">
        <w:tblPrEx>
          <w:tblW w:w="5000" w:type="pct"/>
          <w:tblLayout w:type="fixed"/>
          <w:tblLook w:val="0000"/>
        </w:tblPrEx>
        <w:tc>
          <w:tcPr>
            <w:tcW w:w="607" w:type="dxa"/>
          </w:tcPr>
          <w:p w:rsidR="00F85C99" w:rsidRPr="002F6A28" w:rsidP="002F6A28" w14:paraId="33480675" w14:textId="77777777">
            <w:pPr>
              <w:spacing w:before="120" w:after="120"/>
              <w:jc w:val="left"/>
            </w:pPr>
            <w:r w:rsidRPr="002F6A28">
              <w:rPr>
                <w:b/>
              </w:rPr>
              <w:t>4.</w:t>
            </w:r>
          </w:p>
        </w:tc>
        <w:tc>
          <w:tcPr>
            <w:tcW w:w="8373" w:type="dxa"/>
          </w:tcPr>
          <w:p w:rsidR="00F85C99" w:rsidRPr="002F6A28" w:rsidP="002F6A28" w14:paraId="6D2C79A3"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Domestic safety (ICS code(s): 13.120); Small kitchen appliances (ICS code(s): 97.040.50)</w:t>
            </w:r>
          </w:p>
        </w:tc>
      </w:tr>
      <w:tr w14:paraId="0DB6C3C0" w14:textId="77777777" w:rsidTr="00DB13FE">
        <w:tblPrEx>
          <w:tblW w:w="5000" w:type="pct"/>
          <w:tblLayout w:type="fixed"/>
          <w:tblLook w:val="0000"/>
        </w:tblPrEx>
        <w:tc>
          <w:tcPr>
            <w:tcW w:w="607" w:type="dxa"/>
          </w:tcPr>
          <w:p w:rsidR="00F85C99" w:rsidRPr="002F6A28" w:rsidP="002F6A28" w14:paraId="58B3852C" w14:textId="77777777">
            <w:pPr>
              <w:spacing w:before="120" w:after="120"/>
              <w:jc w:val="left"/>
            </w:pPr>
            <w:r w:rsidRPr="002F6A28">
              <w:rPr>
                <w:b/>
              </w:rPr>
              <w:t>5.</w:t>
            </w:r>
          </w:p>
        </w:tc>
        <w:tc>
          <w:tcPr>
            <w:tcW w:w="8373" w:type="dxa"/>
          </w:tcPr>
          <w:p w:rsidR="00F85C99" w:rsidP="002F6A28" w14:paraId="7A08BFC0"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The Ministerial Decree No.208/2026 (2 pages, in Arabic) mandating the Egyptian standard ES 5813 for "Household and Similar Electrical Appliances - Safety - Particular requirements for appliances for heating liquids".; (52 page(s), in Arabic)</w:t>
            </w:r>
          </w:p>
          <w:p w:rsidR="000C3B6C" w:rsidRPr="000C3B6C" w:rsidP="002F6A28" w14:paraId="3CB10FA1"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C344B" w:rsidRPr="00CE6C29" w:rsidP="002F6A28" w14:paraId="6FB15619" w14:textId="77777777">
            <w:pPr>
              <w:rPr>
                <w:iCs/>
              </w:rPr>
            </w:pPr>
            <w:r w:rsidRPr="00CE6C29">
              <w:rPr>
                <w:iCs/>
              </w:rPr>
              <w:t>Egyptian Organization for Standardization and Quality</w:t>
            </w:r>
          </w:p>
          <w:p w:rsidR="001C344B" w:rsidRPr="00CE6C29" w:rsidP="002F6A28" w14:paraId="0140E948" w14:textId="77777777">
            <w:pPr>
              <w:rPr>
                <w:iCs/>
              </w:rPr>
            </w:pPr>
            <w:r w:rsidRPr="00CE6C29">
              <w:rPr>
                <w:iCs/>
              </w:rPr>
              <w:t>16 Tadreeb El-Modarrebeen St., Ameriya, Cairo – Egypt</w:t>
            </w:r>
          </w:p>
          <w:p w:rsidR="001C344B" w:rsidRPr="00CE6C29" w:rsidP="002F6A28" w14:paraId="32422DB9" w14:textId="77777777">
            <w:pPr>
              <w:rPr>
                <w:iCs/>
              </w:rPr>
            </w:pPr>
            <w:r w:rsidRPr="00CE6C29">
              <w:rPr>
                <w:iCs/>
              </w:rPr>
              <w:t xml:space="preserve">E-mail: </w:t>
            </w:r>
            <w:hyperlink r:id="rId6" w:history="1">
              <w:r w:rsidRPr="00CE6C29">
                <w:rPr>
                  <w:iCs/>
                  <w:color w:val="0000FF"/>
                  <w:u w:val="single"/>
                </w:rPr>
                <w:t>eos@eos.org.eg</w:t>
              </w:r>
            </w:hyperlink>
            <w:r w:rsidRPr="00CE6C29">
              <w:rPr>
                <w:iCs/>
              </w:rPr>
              <w:t xml:space="preserve"> / </w:t>
            </w:r>
            <w:hyperlink r:id="rId7" w:history="1">
              <w:r w:rsidRPr="00CE6C29">
                <w:rPr>
                  <w:iCs/>
                  <w:color w:val="0000FF"/>
                  <w:u w:val="single"/>
                </w:rPr>
                <w:t>eos.tbt@eos.org.eg</w:t>
              </w:r>
            </w:hyperlink>
          </w:p>
          <w:p w:rsidR="001C344B" w:rsidRPr="00CE6C29" w:rsidP="002F6A28" w14:paraId="2FE0DF63" w14:textId="77777777">
            <w:pPr>
              <w:rPr>
                <w:iCs/>
              </w:rPr>
            </w:pPr>
            <w:r w:rsidRPr="00CE6C29">
              <w:rPr>
                <w:iCs/>
              </w:rPr>
              <w:t xml:space="preserve">Website: </w:t>
            </w:r>
            <w:hyperlink r:id="rId8" w:tgtFrame="_blank" w:history="1">
              <w:r w:rsidRPr="00CE6C29">
                <w:rPr>
                  <w:iCs/>
                  <w:color w:val="0000FF"/>
                  <w:u w:val="single"/>
                </w:rPr>
                <w:t>http://www.eos.org.eg</w:t>
              </w:r>
            </w:hyperlink>
          </w:p>
          <w:p w:rsidR="001C344B" w:rsidRPr="00CE6C29" w:rsidP="002F6A28" w14:paraId="60E69B63" w14:textId="77777777">
            <w:pPr>
              <w:rPr>
                <w:iCs/>
              </w:rPr>
            </w:pPr>
            <w:r w:rsidRPr="00CE6C29">
              <w:rPr>
                <w:iCs/>
              </w:rPr>
              <w:t>Tel.: + (202) 22845528</w:t>
            </w:r>
          </w:p>
          <w:p w:rsidR="001C344B" w:rsidRPr="00CE6C29" w:rsidP="002F6A28" w14:paraId="09E412ED" w14:textId="77777777">
            <w:pPr>
              <w:spacing w:after="120"/>
              <w:rPr>
                <w:iCs/>
              </w:rPr>
            </w:pPr>
            <w:r w:rsidRPr="00CE6C29">
              <w:rPr>
                <w:iCs/>
              </w:rPr>
              <w:t>Fax: + (202) 22845504</w:t>
            </w:r>
          </w:p>
        </w:tc>
      </w:tr>
      <w:tr w14:paraId="2E7EFD39" w14:textId="77777777" w:rsidTr="00DB13FE">
        <w:tblPrEx>
          <w:tblW w:w="5000" w:type="pct"/>
          <w:tblLayout w:type="fixed"/>
          <w:tblLook w:val="0000"/>
        </w:tblPrEx>
        <w:tc>
          <w:tcPr>
            <w:tcW w:w="607" w:type="dxa"/>
          </w:tcPr>
          <w:p w:rsidR="00F85C99" w:rsidRPr="002F6A28" w:rsidP="002F6A28" w14:paraId="37805253" w14:textId="77777777">
            <w:pPr>
              <w:spacing w:before="120" w:after="120"/>
              <w:jc w:val="left"/>
              <w:rPr>
                <w:b/>
              </w:rPr>
            </w:pPr>
            <w:r w:rsidRPr="002F6A28">
              <w:rPr>
                <w:b/>
              </w:rPr>
              <w:t>6.</w:t>
            </w:r>
          </w:p>
        </w:tc>
        <w:tc>
          <w:tcPr>
            <w:tcW w:w="8373" w:type="dxa"/>
          </w:tcPr>
          <w:p w:rsidR="00F85C99" w:rsidRPr="002F6A28" w:rsidP="002F6A28" w14:paraId="50E30F1F" w14:textId="77777777">
            <w:pPr>
              <w:spacing w:before="120" w:after="120"/>
              <w:rPr>
                <w:b/>
              </w:rPr>
            </w:pPr>
            <w:r w:rsidRPr="002F6A28">
              <w:rPr>
                <w:b/>
              </w:rPr>
              <w:t>Description of content:</w:t>
            </w:r>
            <w:r w:rsidRPr="00C379C8" w:rsidR="00FE448B">
              <w:t xml:space="preserve"> The Ministerial Decree No. 208/2026 gives the producers and importers a twelve - month transitional period to abide by the Egyptian standard ES 5813 that deals with the safety of electrical appliances for heating liquids for household and similar purposes, their rated voltage being not more than 250 V including direct current (DC) supplied appliances and battery-operated appliances. Some appliances in this standard are used for heating food.</w:t>
            </w:r>
          </w:p>
          <w:p w:rsidR="00FE448B" w:rsidRPr="00C379C8" w:rsidP="002F6A28" w14:paraId="31C7F15A" w14:textId="77777777">
            <w:pPr>
              <w:spacing w:before="120" w:after="120"/>
            </w:pPr>
            <w:r w:rsidRPr="00C379C8">
              <w:t>Examples of appliances that are within the scope of this standard are:</w:t>
            </w:r>
          </w:p>
          <w:p w:rsidR="00FE448B" w:rsidRPr="00C379C8" w:rsidP="002F6A28" w14:paraId="5E82E269" w14:textId="77777777">
            <w:pPr>
              <w:spacing w:before="120" w:after="120"/>
            </w:pPr>
            <w:r w:rsidRPr="00C379C8">
              <w:t>– Coffee-makers;</w:t>
            </w:r>
          </w:p>
          <w:p w:rsidR="00FE448B" w:rsidRPr="00C379C8" w:rsidP="002F6A28" w14:paraId="5E34B261" w14:textId="77777777">
            <w:pPr>
              <w:spacing w:before="120" w:after="120"/>
            </w:pPr>
            <w:r w:rsidRPr="00C379C8">
              <w:t>– Cooking pans;</w:t>
            </w:r>
          </w:p>
          <w:p w:rsidR="00FE448B" w:rsidRPr="00C379C8" w:rsidP="002F6A28" w14:paraId="26AC2415" w14:textId="77777777">
            <w:pPr>
              <w:spacing w:before="120" w:after="120"/>
            </w:pPr>
            <w:r w:rsidRPr="00C379C8">
              <w:t>– Egg boilers;</w:t>
            </w:r>
          </w:p>
          <w:p w:rsidR="00FE448B" w:rsidRPr="00C379C8" w:rsidP="002F6A28" w14:paraId="34F1023C" w14:textId="77777777">
            <w:pPr>
              <w:spacing w:before="120" w:after="120"/>
            </w:pPr>
            <w:r w:rsidRPr="00C379C8">
              <w:t>– Feeding-bottle heaters;</w:t>
            </w:r>
          </w:p>
          <w:p w:rsidR="00FE448B" w:rsidRPr="00C379C8" w:rsidP="002F6A28" w14:paraId="1CEF9203" w14:textId="77777777">
            <w:pPr>
              <w:spacing w:before="120" w:after="120"/>
            </w:pPr>
            <w:r w:rsidRPr="00C379C8">
              <w:t>– Kettles and other appliances for boiling water, having a rated capacity not exceeding 10 l;</w:t>
            </w:r>
          </w:p>
          <w:p w:rsidR="00FE448B" w:rsidRPr="00C379C8" w:rsidP="002F6A28" w14:paraId="2DC14B3E" w14:textId="77777777">
            <w:pPr>
              <w:spacing w:before="120" w:after="120"/>
            </w:pPr>
            <w:r w:rsidRPr="00C379C8">
              <w:t>– Milk heaters;</w:t>
            </w:r>
          </w:p>
          <w:p w:rsidR="00FE448B" w:rsidRPr="00C379C8" w:rsidP="002F6A28" w14:paraId="6B704E4E" w14:textId="77777777">
            <w:pPr>
              <w:spacing w:before="120" w:after="120"/>
            </w:pPr>
            <w:r w:rsidRPr="00C379C8">
              <w:t>– Pressure cookers having a rated cooking pressure not exceeding 140 kPa and a rated capacity not exceeding 10 l;</w:t>
            </w:r>
          </w:p>
          <w:p w:rsidR="00FE448B" w:rsidRPr="00C379C8" w:rsidP="002F6A28" w14:paraId="4E78FCCC" w14:textId="77777777">
            <w:pPr>
              <w:spacing w:before="120" w:after="120"/>
            </w:pPr>
            <w:r w:rsidRPr="00C379C8">
              <w:t>– Rice cookers;</w:t>
            </w:r>
          </w:p>
          <w:p w:rsidR="00FE448B" w:rsidRPr="00C379C8" w:rsidP="002F6A28" w14:paraId="1286FEB2" w14:textId="77777777">
            <w:pPr>
              <w:spacing w:before="120" w:after="120"/>
            </w:pPr>
            <w:r w:rsidRPr="00C379C8">
              <w:t>– Slow cookers;</w:t>
            </w:r>
          </w:p>
          <w:p w:rsidR="00FE448B" w:rsidRPr="00C379C8" w:rsidP="002F6A28" w14:paraId="5FE5AB4F" w14:textId="77777777">
            <w:pPr>
              <w:spacing w:before="120" w:after="120"/>
            </w:pPr>
            <w:r w:rsidRPr="00C379C8">
              <w:t>– Steam cookers;</w:t>
            </w:r>
          </w:p>
          <w:p w:rsidR="00FE448B" w:rsidRPr="00C379C8" w:rsidP="002F6A28" w14:paraId="08E9DBD5" w14:textId="77777777">
            <w:pPr>
              <w:spacing w:before="120" w:after="120"/>
            </w:pPr>
            <w:r w:rsidRPr="00C379C8">
              <w:t>– Soy milk makers;</w:t>
            </w:r>
          </w:p>
          <w:p w:rsidR="00FE448B" w:rsidRPr="00C379C8" w:rsidP="002F6A28" w14:paraId="0EA31D99" w14:textId="77777777">
            <w:pPr>
              <w:spacing w:before="120" w:after="120"/>
            </w:pPr>
            <w:r w:rsidRPr="00C379C8">
              <w:t>– Tea maker;</w:t>
            </w:r>
          </w:p>
          <w:p w:rsidR="00FE448B" w:rsidRPr="00C379C8" w:rsidP="002F6A28" w14:paraId="22B3384C" w14:textId="77777777">
            <w:pPr>
              <w:spacing w:before="120" w:after="120"/>
            </w:pPr>
            <w:r w:rsidRPr="00C379C8">
              <w:t>– Wash boilers;</w:t>
            </w:r>
          </w:p>
          <w:p w:rsidR="00FE448B" w:rsidRPr="00C379C8" w:rsidP="002F6A28" w14:paraId="50837A8C" w14:textId="77777777">
            <w:pPr>
              <w:spacing w:before="120" w:after="120"/>
            </w:pPr>
            <w:r w:rsidRPr="00C379C8">
              <w:t>– Yoghurt makers.</w:t>
            </w:r>
          </w:p>
          <w:p w:rsidR="00FE448B" w:rsidRPr="00C379C8" w:rsidP="002F6A28" w14:paraId="5F013CE0" w14:textId="77777777">
            <w:pPr>
              <w:spacing w:before="120" w:after="120"/>
            </w:pPr>
            <w:r w:rsidRPr="00C379C8">
              <w:t>Appliances can have more than one function.</w:t>
            </w:r>
          </w:p>
          <w:p w:rsidR="00FE448B" w:rsidRPr="00C379C8" w:rsidP="002F6A28" w14:paraId="4D894C6B" w14:textId="77777777">
            <w:pPr>
              <w:spacing w:before="120" w:after="120"/>
            </w:pPr>
            <w:r w:rsidRPr="00C379C8">
              <w:t>Appliances intended for normal household and similar use and that can also be used by laypersons in shops, in light industry and on farms, are within the scope of this standard. Examples of such appliances are glue pots with a water jacket, livestock feed boilers and sterilizers.</w:t>
            </w:r>
          </w:p>
          <w:p w:rsidR="00FE448B" w:rsidRPr="00C379C8" w:rsidP="002F6A28" w14:paraId="2745860E" w14:textId="77777777">
            <w:pPr>
              <w:spacing w:before="120" w:after="120"/>
            </w:pPr>
            <w:r w:rsidRPr="00C379C8">
              <w:t>If the appliance is intended to be used professionally to process food for commercial consumption, the appliance is not considered to be for household and similar use only.</w:t>
            </w:r>
          </w:p>
          <w:p w:rsidR="00FE448B" w:rsidRPr="00C379C8" w:rsidP="002F6A28" w14:paraId="3134911E" w14:textId="77777777">
            <w:pPr>
              <w:spacing w:before="120" w:after="120"/>
            </w:pPr>
            <w:r w:rsidRPr="00C379C8">
              <w:t>As far as is practicable, this standard deals with the common hazards presented by appliances that are encountered by all persons in and around the home. However, in general, it does not take into account</w:t>
            </w:r>
          </w:p>
          <w:p w:rsidR="00FE448B" w:rsidRPr="00C379C8" w:rsidP="002F6A28" w14:paraId="48AFF10F" w14:textId="77777777">
            <w:pPr>
              <w:spacing w:before="120" w:after="120"/>
            </w:pPr>
            <w:r w:rsidRPr="00C379C8">
              <w:t>– Persons (including children) whose physical, sensory or mental capabilities; or lack of experience and knowledge prevents them from using the appliance safely without supervision or instruction;</w:t>
            </w:r>
          </w:p>
          <w:p w:rsidR="00FE448B" w:rsidRPr="00C379C8" w:rsidP="002F6A28" w14:paraId="20BF9907" w14:textId="77777777">
            <w:pPr>
              <w:spacing w:before="120" w:after="120"/>
            </w:pPr>
            <w:r w:rsidRPr="00C379C8">
              <w:t>– Children playing with the appliance.</w:t>
            </w:r>
          </w:p>
          <w:p w:rsidR="00FE448B" w:rsidRPr="00C379C8" w:rsidP="002F6A28" w14:paraId="715E6D71" w14:textId="77777777">
            <w:pPr>
              <w:spacing w:before="120" w:after="120"/>
            </w:pPr>
            <w:r w:rsidRPr="00C379C8">
              <w:t>Attention is drawn to the fact that</w:t>
            </w:r>
          </w:p>
          <w:p w:rsidR="00FE448B" w:rsidRPr="00C379C8" w:rsidP="002F6A28" w14:paraId="4E998854" w14:textId="77777777">
            <w:pPr>
              <w:spacing w:before="120" w:after="120"/>
            </w:pPr>
            <w:r w:rsidRPr="00C379C8">
              <w:t>– For appliances intended to be used in vehicles or on board ships or aircraft, additional requirements can be necessary;</w:t>
            </w:r>
          </w:p>
          <w:p w:rsidR="00FE448B" w:rsidRPr="00C379C8" w:rsidP="002F6A28" w14:paraId="730FD727" w14:textId="77777777">
            <w:pPr>
              <w:spacing w:before="120" w:after="120"/>
            </w:pPr>
            <w:r w:rsidRPr="00C379C8">
              <w:t>– In many countries additional requirements are specified by the national health authorities, the national authorities responsible for the protection of labour, the national water supply authorities and similar authorities and additional national requirements for pressure vessels are specified for pressure cookers.</w:t>
            </w:r>
          </w:p>
          <w:p w:rsidR="00FE448B" w:rsidRPr="00C379C8" w:rsidP="002F6A28" w14:paraId="41BDEECD" w14:textId="77777777">
            <w:pPr>
              <w:spacing w:before="120" w:after="120"/>
            </w:pPr>
            <w:r w:rsidRPr="00C379C8">
              <w:t>Worth mentioning is that this standard is technically identical with IEC 60335-2-15:2024.</w:t>
            </w:r>
          </w:p>
        </w:tc>
      </w:tr>
      <w:tr w14:paraId="2EF88728" w14:textId="77777777" w:rsidTr="00DB13FE">
        <w:tblPrEx>
          <w:tblW w:w="5000" w:type="pct"/>
          <w:tblLayout w:type="fixed"/>
          <w:tblLook w:val="0000"/>
        </w:tblPrEx>
        <w:tc>
          <w:tcPr>
            <w:tcW w:w="607" w:type="dxa"/>
          </w:tcPr>
          <w:p w:rsidR="00F85C99" w:rsidRPr="002F6A28" w:rsidP="002F6A28" w14:paraId="58C549E0" w14:textId="77777777">
            <w:pPr>
              <w:spacing w:before="120" w:after="120"/>
              <w:jc w:val="left"/>
              <w:rPr>
                <w:b/>
              </w:rPr>
            </w:pPr>
            <w:r w:rsidRPr="002F6A28">
              <w:rPr>
                <w:b/>
              </w:rPr>
              <w:t>7.</w:t>
            </w:r>
          </w:p>
        </w:tc>
        <w:tc>
          <w:tcPr>
            <w:tcW w:w="8373" w:type="dxa"/>
          </w:tcPr>
          <w:p w:rsidR="00F85C99" w:rsidRPr="002F6A28" w:rsidP="002F6A28" w14:paraId="23AFEBDF" w14:textId="77777777">
            <w:pPr>
              <w:spacing w:before="120" w:after="120"/>
              <w:rPr>
                <w:b/>
              </w:rPr>
            </w:pPr>
            <w:r w:rsidRPr="002F6A28">
              <w:rPr>
                <w:b/>
              </w:rPr>
              <w:t>Objective and rationale, including the nature of urgent problems where applicable:</w:t>
            </w:r>
            <w:r w:rsidRPr="00C379C8" w:rsidR="00EE3A11">
              <w:t xml:space="preserve"> Safety requirements; Quality requirements</w:t>
            </w:r>
          </w:p>
        </w:tc>
      </w:tr>
      <w:tr w14:paraId="7B72AD73" w14:textId="77777777" w:rsidTr="00DB13FE">
        <w:tblPrEx>
          <w:tblW w:w="5000" w:type="pct"/>
          <w:tblLayout w:type="fixed"/>
          <w:tblLook w:val="0000"/>
        </w:tblPrEx>
        <w:tc>
          <w:tcPr>
            <w:tcW w:w="607" w:type="dxa"/>
          </w:tcPr>
          <w:p w:rsidR="00F85C99" w:rsidRPr="002F6A28" w:rsidP="009E75ED" w14:paraId="0F65C567" w14:textId="77777777">
            <w:pPr>
              <w:spacing w:before="120" w:after="120"/>
              <w:jc w:val="left"/>
              <w:rPr>
                <w:b/>
              </w:rPr>
            </w:pPr>
            <w:r w:rsidRPr="002F6A28">
              <w:rPr>
                <w:b/>
              </w:rPr>
              <w:t>8.</w:t>
            </w:r>
          </w:p>
        </w:tc>
        <w:tc>
          <w:tcPr>
            <w:tcW w:w="8373" w:type="dxa"/>
          </w:tcPr>
          <w:p w:rsidR="000C3B6C" w:rsidRPr="00EC00D2" w:rsidP="007F13E8" w14:paraId="4E52B8EA" w14:textId="77777777">
            <w:pPr>
              <w:spacing w:before="120" w:after="120"/>
              <w:rPr>
                <w:bCs/>
              </w:rPr>
            </w:pPr>
            <w:r w:rsidRPr="002F6A28">
              <w:rPr>
                <w:b/>
              </w:rPr>
              <w:t>Relevant documents:</w:t>
            </w:r>
            <w:r w:rsidRPr="002F6A28" w:rsidR="00EE3A11">
              <w:t xml:space="preserve"> </w:t>
            </w:r>
          </w:p>
          <w:p w:rsidR="00EE3A11" w:rsidRPr="002F6A28" w:rsidP="007F13E8" w14:paraId="568CC133" w14:textId="77777777">
            <w:pPr>
              <w:numPr>
                <w:ilvl w:val="0"/>
                <w:numId w:val="16"/>
              </w:numPr>
              <w:spacing w:before="120" w:after="120"/>
            </w:pPr>
            <w:r w:rsidRPr="002F6A28">
              <w:t>Ministerial Decree No. 612/2007</w:t>
            </w:r>
          </w:p>
          <w:p w:rsidR="00EE3A11" w:rsidRPr="002F6A28" w:rsidP="007F13E8" w14:paraId="70DC9359" w14:textId="77777777">
            <w:pPr>
              <w:numPr>
                <w:ilvl w:val="0"/>
                <w:numId w:val="16"/>
              </w:numPr>
              <w:spacing w:before="120" w:after="120"/>
            </w:pPr>
            <w:r w:rsidRPr="002F6A28">
              <w:t>IEC 60335-2-15:2024</w:t>
            </w:r>
          </w:p>
          <w:p w:rsidR="00EE3A11" w:rsidRPr="002F6A28" w:rsidP="007F13E8" w14:paraId="590DA4A8" w14:textId="77777777">
            <w:pPr>
              <w:numPr>
                <w:ilvl w:val="0"/>
                <w:numId w:val="16"/>
              </w:numPr>
              <w:spacing w:before="120" w:after="120"/>
            </w:pPr>
            <w:r w:rsidRPr="002F6A28">
              <w:t>Ministerial Decree No. 208/2026</w:t>
            </w:r>
          </w:p>
        </w:tc>
      </w:tr>
      <w:tr w14:paraId="00F4CEEC" w14:textId="77777777" w:rsidTr="00DB13FE">
        <w:tblPrEx>
          <w:tblW w:w="5000" w:type="pct"/>
          <w:tblLayout w:type="fixed"/>
          <w:tblLook w:val="0000"/>
        </w:tblPrEx>
        <w:tc>
          <w:tcPr>
            <w:tcW w:w="607" w:type="dxa"/>
          </w:tcPr>
          <w:p w:rsidR="00EE3A11" w:rsidRPr="002F6A28" w:rsidP="002F6A28" w14:paraId="79750E9C" w14:textId="77777777">
            <w:pPr>
              <w:spacing w:before="120" w:after="120"/>
              <w:jc w:val="left"/>
              <w:rPr>
                <w:b/>
              </w:rPr>
            </w:pPr>
            <w:r w:rsidRPr="002F6A28">
              <w:rPr>
                <w:b/>
              </w:rPr>
              <w:t>9.</w:t>
            </w:r>
          </w:p>
        </w:tc>
        <w:tc>
          <w:tcPr>
            <w:tcW w:w="8373" w:type="dxa"/>
          </w:tcPr>
          <w:p w:rsidR="00EE3A11" w:rsidRPr="002F6A28" w:rsidP="008953C4" w14:paraId="1ABE5E00" w14:textId="77777777">
            <w:pPr>
              <w:spacing w:before="120" w:after="120"/>
            </w:pPr>
            <w:r w:rsidRPr="002F6A28">
              <w:rPr>
                <w:b/>
              </w:rPr>
              <w:t>Proposed date of adoption:</w:t>
            </w:r>
            <w:r w:rsidRPr="00C379C8">
              <w:t xml:space="preserve"> 21 September 2026</w:t>
            </w:r>
          </w:p>
          <w:p w:rsidR="00EE3A11" w:rsidRPr="002F6A28" w:rsidP="008953C4" w14:paraId="1428EC10" w14:textId="77777777">
            <w:pPr>
              <w:spacing w:after="120"/>
            </w:pPr>
            <w:r w:rsidRPr="002F6A28">
              <w:rPr>
                <w:b/>
              </w:rPr>
              <w:t>Proposed date of entry into force:</w:t>
            </w:r>
            <w:r w:rsidRPr="00C379C8">
              <w:t xml:space="preserve"> The day following the date of publication in the official gazette.</w:t>
            </w:r>
          </w:p>
        </w:tc>
      </w:tr>
      <w:tr w14:paraId="222D9FAE" w14:textId="77777777" w:rsidTr="00DB13FE">
        <w:tblPrEx>
          <w:tblW w:w="5000" w:type="pct"/>
          <w:tblLayout w:type="fixed"/>
          <w:tblLook w:val="0000"/>
        </w:tblPrEx>
        <w:tc>
          <w:tcPr>
            <w:tcW w:w="607" w:type="dxa"/>
            <w:tcBorders>
              <w:bottom w:val="double" w:sz="4" w:space="0" w:color="auto"/>
            </w:tcBorders>
          </w:tcPr>
          <w:p w:rsidR="00F85C99" w:rsidRPr="002F6A28" w:rsidP="002F6A28" w14:paraId="4AB2F48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E5C7D4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D3EA046" w14:textId="77777777">
            <w:pPr>
              <w:spacing w:before="120" w:after="120"/>
              <w:rPr>
                <w:bCs/>
              </w:rPr>
            </w:pPr>
            <w:r w:rsidRPr="002F6A28">
              <w:rPr>
                <w:b/>
              </w:rPr>
              <w:t>Final date for comments:</w:t>
            </w:r>
            <w:r w:rsidRPr="00C379C8" w:rsidR="00EE3A11">
              <w:t xml:space="preserve"> 6 December 2026</w:t>
            </w:r>
          </w:p>
          <w:p w:rsidR="000C3B6C" w:rsidRPr="00E3324D" w:rsidP="000C3B6C" w14:paraId="76977FF5"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2D14D4BD"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3321E85" w14:textId="77777777">
            <w:r w:rsidRPr="00CE6C29">
              <w:t>Egyptian Organization for Standardization and Quality</w:t>
            </w:r>
          </w:p>
          <w:p w:rsidR="00CE6C29" w:rsidRPr="00CE6C29" w:rsidP="000C3B6C" w14:paraId="04C98F37" w14:textId="77777777">
            <w:r w:rsidRPr="00CE6C29">
              <w:t>16 Tadreeb El-Modarrebeen St., Ameriya, Cairo – Egypt</w:t>
            </w:r>
          </w:p>
          <w:p w:rsidR="00CE6C29" w:rsidRPr="00CE6C29" w:rsidP="000C3B6C" w14:paraId="4387DB9D" w14:textId="77777777">
            <w:r w:rsidRPr="00CE6C29">
              <w:t xml:space="preserve">E-mail: </w:t>
            </w:r>
            <w:hyperlink r:id="rId6" w:history="1">
              <w:r w:rsidRPr="00CE6C29">
                <w:rPr>
                  <w:color w:val="0000FF"/>
                  <w:u w:val="single"/>
                </w:rPr>
                <w:t>eos@eos.org.eg</w:t>
              </w:r>
            </w:hyperlink>
            <w:r w:rsidRPr="00CE6C29">
              <w:t xml:space="preserve"> / </w:t>
            </w:r>
            <w:hyperlink r:id="rId7" w:history="1">
              <w:r w:rsidRPr="00CE6C29">
                <w:rPr>
                  <w:color w:val="0000FF"/>
                  <w:u w:val="single"/>
                </w:rPr>
                <w:t>eos.tbt@eos.org.eg</w:t>
              </w:r>
            </w:hyperlink>
          </w:p>
          <w:p w:rsidR="00CE6C29" w:rsidRPr="00CE6C29" w:rsidP="000C3B6C" w14:paraId="4E00FD70" w14:textId="77777777">
            <w:r w:rsidRPr="00CE6C29">
              <w:t xml:space="preserve">Website: </w:t>
            </w:r>
            <w:hyperlink r:id="rId8" w:tgtFrame="_blank" w:history="1">
              <w:r w:rsidRPr="00CE6C29">
                <w:rPr>
                  <w:color w:val="0000FF"/>
                  <w:u w:val="single"/>
                </w:rPr>
                <w:t>http://www.eos.org.eg</w:t>
              </w:r>
            </w:hyperlink>
          </w:p>
          <w:p w:rsidR="00CE6C29" w:rsidRPr="00CE6C29" w:rsidP="000C3B6C" w14:paraId="17077EA4" w14:textId="77777777">
            <w:r w:rsidRPr="00CE6C29">
              <w:t>Tel.: + (202) 22845528</w:t>
            </w:r>
          </w:p>
          <w:p w:rsidR="00CE6C29" w:rsidRPr="00CE6C29" w:rsidP="000C3B6C" w14:paraId="159221F6" w14:textId="77777777">
            <w:pPr>
              <w:spacing w:after="120"/>
            </w:pPr>
            <w:r w:rsidRPr="00CE6C29">
              <w:t>Fax: + (202) 22845504</w:t>
            </w:r>
          </w:p>
        </w:tc>
      </w:tr>
    </w:tbl>
    <w:p w:rsidR="00EE3A11" w:rsidRPr="002F6A28" w:rsidP="00887259" w14:paraId="4B538A5C"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174551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E3A1F0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749D974"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25C4D40" w14:textId="77777777">
    <w:pPr>
      <w:pStyle w:val="Header"/>
      <w:pBdr>
        <w:bottom w:val="single" w:sz="4" w:space="1" w:color="auto"/>
      </w:pBdr>
      <w:tabs>
        <w:tab w:val="clear" w:pos="4513"/>
        <w:tab w:val="clear" w:pos="9027"/>
      </w:tabs>
      <w:jc w:val="center"/>
    </w:pPr>
    <w:r w:rsidRPr="002F6A28">
      <w:t>tbtSymbol</w:t>
    </w:r>
  </w:p>
  <w:p w:rsidR="009239F7" w:rsidRPr="002F6A28" w:rsidP="009239F7" w14:paraId="2A0C4BF8" w14:textId="77777777">
    <w:pPr>
      <w:pStyle w:val="Header"/>
      <w:pBdr>
        <w:bottom w:val="single" w:sz="4" w:space="1" w:color="auto"/>
      </w:pBdr>
      <w:tabs>
        <w:tab w:val="clear" w:pos="4513"/>
        <w:tab w:val="clear" w:pos="9027"/>
      </w:tabs>
      <w:jc w:val="center"/>
    </w:pPr>
  </w:p>
  <w:p w:rsidR="009239F7" w:rsidRPr="002F6A28" w:rsidP="009239F7" w14:paraId="34CB3A0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37DA2E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F64F6A6" w14:textId="77777777">
    <w:pPr>
      <w:pStyle w:val="Header"/>
      <w:pBdr>
        <w:bottom w:val="single" w:sz="4" w:space="1" w:color="auto"/>
      </w:pBdr>
      <w:tabs>
        <w:tab w:val="clear" w:pos="4513"/>
        <w:tab w:val="clear" w:pos="9027"/>
      </w:tabs>
      <w:jc w:val="center"/>
    </w:pPr>
    <w:bookmarkStart w:id="0" w:name="spsSymbolHeader"/>
    <w:r w:rsidRPr="002F6A28">
      <w:t>G/TBT/N/EGY/599</w:t>
    </w:r>
    <w:bookmarkEnd w:id="0"/>
  </w:p>
  <w:p w:rsidR="009239F7" w:rsidRPr="002F6A28" w:rsidP="009239F7" w14:paraId="1F570E08" w14:textId="77777777">
    <w:pPr>
      <w:pStyle w:val="Header"/>
      <w:pBdr>
        <w:bottom w:val="single" w:sz="4" w:space="1" w:color="auto"/>
      </w:pBdr>
      <w:tabs>
        <w:tab w:val="clear" w:pos="4513"/>
        <w:tab w:val="clear" w:pos="9027"/>
      </w:tabs>
      <w:jc w:val="center"/>
    </w:pPr>
  </w:p>
  <w:p w:rsidR="009239F7" w:rsidRPr="002F6A28" w:rsidP="009239F7" w14:paraId="69C2069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5382FBA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6C40198"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715BCB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7F61659" w14:textId="77777777">
          <w:pPr>
            <w:jc w:val="right"/>
            <w:rPr>
              <w:b/>
              <w:color w:val="FF0000"/>
              <w:szCs w:val="16"/>
            </w:rPr>
          </w:pPr>
        </w:p>
      </w:tc>
    </w:tr>
    <w:bookmarkEnd w:id="1"/>
    <w:tr w14:paraId="2FFA19D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87DCC9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D1F2C79" w14:textId="77777777">
          <w:pPr>
            <w:jc w:val="right"/>
            <w:rPr>
              <w:b/>
              <w:szCs w:val="16"/>
            </w:rPr>
          </w:pPr>
        </w:p>
      </w:tc>
    </w:tr>
    <w:tr w14:paraId="24671888"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8BD242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B206246" w14:textId="77777777">
          <w:pPr>
            <w:jc w:val="right"/>
            <w:rPr>
              <w:b/>
              <w:szCs w:val="16"/>
            </w:rPr>
          </w:pPr>
          <w:bookmarkStart w:id="2" w:name="bmkSymbols"/>
          <w:r w:rsidRPr="002F6A28">
            <w:rPr>
              <w:b/>
              <w:szCs w:val="16"/>
            </w:rPr>
            <w:t>G/TBT/N/EGY/599</w:t>
          </w:r>
          <w:bookmarkEnd w:id="2"/>
        </w:p>
      </w:tc>
    </w:tr>
    <w:tr w14:paraId="3F076E1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224F20C" w14:textId="77777777"/>
      </w:tc>
      <w:tc>
        <w:tcPr>
          <w:tcW w:w="5448" w:type="dxa"/>
          <w:gridSpan w:val="2"/>
          <w:shd w:val="clear" w:color="auto" w:fill="FFFFFF"/>
          <w:tcMar>
            <w:left w:w="108" w:type="dxa"/>
            <w:right w:w="108" w:type="dxa"/>
          </w:tcMar>
          <w:vAlign w:val="center"/>
        </w:tcPr>
        <w:p w:rsidR="00ED54E0" w:rsidRPr="009239F7" w:rsidP="00B801E9" w14:paraId="7E668BA0" w14:textId="77777777">
          <w:pPr>
            <w:jc w:val="right"/>
            <w:rPr>
              <w:szCs w:val="16"/>
            </w:rPr>
          </w:pPr>
          <w:bookmarkStart w:id="3" w:name="spsDateDistribution"/>
          <w:bookmarkStart w:id="4" w:name="bmkDate"/>
          <w:r w:rsidRPr="009239F7">
            <w:rPr>
              <w:szCs w:val="16"/>
            </w:rPr>
            <w:t>7 October 2026</w:t>
          </w:r>
          <w:bookmarkEnd w:id="3"/>
          <w:bookmarkEnd w:id="4"/>
        </w:p>
      </w:tc>
    </w:tr>
    <w:tr w14:paraId="57E7A5B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B1730AA" w14:textId="77777777">
          <w:pPr>
            <w:jc w:val="left"/>
            <w:rPr>
              <w:b/>
            </w:rPr>
          </w:pPr>
          <w:bookmarkStart w:id="5" w:name="bmkSerial"/>
          <w:r>
            <w:rPr>
              <w:rFonts w:ascii="Verdana" w:eastAsia="Verdana" w:hAnsi="Verdana" w:cs="Verdana"/>
              <w:b w:val="0"/>
              <w:color w:val="FF0000"/>
              <w:sz w:val="18"/>
            </w:rPr>
            <w:t>(26-6939)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3B2A819"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0903CD4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CCD472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A2E9B2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71E65AD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0709621">
    <w:abstractNumId w:val="9"/>
  </w:num>
  <w:num w:numId="2" w16cid:durableId="1071536410">
    <w:abstractNumId w:val="7"/>
  </w:num>
  <w:num w:numId="3" w16cid:durableId="884560900">
    <w:abstractNumId w:val="6"/>
  </w:num>
  <w:num w:numId="4" w16cid:durableId="1331760615">
    <w:abstractNumId w:val="5"/>
  </w:num>
  <w:num w:numId="5" w16cid:durableId="59450694">
    <w:abstractNumId w:val="4"/>
  </w:num>
  <w:num w:numId="6" w16cid:durableId="2042200055">
    <w:abstractNumId w:val="12"/>
  </w:num>
  <w:num w:numId="7" w16cid:durableId="1153450230">
    <w:abstractNumId w:val="11"/>
  </w:num>
  <w:num w:numId="8" w16cid:durableId="1887135111">
    <w:abstractNumId w:val="10"/>
  </w:num>
  <w:num w:numId="9" w16cid:durableId="1119456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9367032">
    <w:abstractNumId w:val="13"/>
  </w:num>
  <w:num w:numId="11" w16cid:durableId="1738553005">
    <w:abstractNumId w:val="8"/>
  </w:num>
  <w:num w:numId="12" w16cid:durableId="2103136911">
    <w:abstractNumId w:val="3"/>
  </w:num>
  <w:num w:numId="13" w16cid:durableId="1337347042">
    <w:abstractNumId w:val="2"/>
  </w:num>
  <w:num w:numId="14" w16cid:durableId="2012029550">
    <w:abstractNumId w:val="1"/>
  </w:num>
  <w:num w:numId="15" w16cid:durableId="930118151">
    <w:abstractNumId w:val="0"/>
  </w:num>
  <w:num w:numId="16" w16cid:durableId="1031164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A6872"/>
    <w:rsid w:val="001B22B7"/>
    <w:rsid w:val="001C344B"/>
    <w:rsid w:val="001E291F"/>
    <w:rsid w:val="00204CC3"/>
    <w:rsid w:val="00214E54"/>
    <w:rsid w:val="0022773F"/>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9578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146D"/>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290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14D4"/>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D5D1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eos@eos.org.eg" TargetMode="External" /><Relationship Id="rId7" Type="http://schemas.openxmlformats.org/officeDocument/2006/relationships/hyperlink" Target="mailto:eos.tbt@eos.org.eg" TargetMode="External" /><Relationship Id="rId8" Type="http://schemas.openxmlformats.org/officeDocument/2006/relationships/hyperlink" Target="http://www.eos.org.eg"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F6407-0EB5-4F5C-B1A0-B8D2380BBE46}">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3</Pages>
  <Words>679</Words>
  <Characters>3992</Characters>
  <Application>Microsoft Office Word</Application>
  <DocSecurity>0</DocSecurity>
  <Lines>104</Lines>
  <Paragraphs>74</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2026-10-07T12:21:00Z</dcterms:created>
  <dcterms:modified xsi:type="dcterms:W3CDTF">2026-10-07T12:34:00Z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