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2B25CF2" w14:textId="77777777">
      <w:pPr>
        <w:pStyle w:val="Title"/>
      </w:pPr>
      <w:r w:rsidRPr="002F663C">
        <w:t>NOTIFICATION</w:t>
      </w:r>
    </w:p>
    <w:p w:rsidR="002F663C" w:rsidRPr="002F663C" w:rsidP="00DD3DD7" w14:paraId="6FA488DA" w14:textId="77777777">
      <w:pPr>
        <w:pStyle w:val="Title3"/>
      </w:pPr>
      <w:r w:rsidRPr="002F663C">
        <w:t>Addendum</w:t>
      </w:r>
    </w:p>
    <w:p w:rsidR="002F663C" w:rsidP="001E2E4A" w14:paraId="1623045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586A3BDF" w14:textId="77777777">
      <w:pPr>
        <w:rPr>
          <w:rFonts w:eastAsia="Calibri" w:cs="Times New Roman"/>
        </w:rPr>
      </w:pPr>
    </w:p>
    <w:p w:rsidR="002F663C" w:rsidRPr="002F663C" w:rsidP="002F663C" w14:paraId="7E87B1A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6B8279E" w14:textId="77777777">
      <w:pPr>
        <w:rPr>
          <w:rFonts w:eastAsia="Calibri" w:cs="Times New Roman"/>
        </w:rPr>
      </w:pPr>
    </w:p>
    <w:p w:rsidR="00C14444" w:rsidRPr="002F663C" w:rsidP="002F663C" w14:paraId="51D4B648" w14:textId="77777777">
      <w:pPr>
        <w:rPr>
          <w:rFonts w:eastAsia="Calibri" w:cs="Times New Roman"/>
        </w:rPr>
      </w:pPr>
    </w:p>
    <w:p w:rsidR="002F663C" w:rsidRPr="002F663C" w:rsidP="002F663C" w14:paraId="6861D8D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1725 for "Salted fish"</w:t>
      </w:r>
    </w:p>
    <w:p w:rsidR="002F663C" w:rsidRPr="002F663C" w:rsidP="002F663C" w14:paraId="0CC8DDD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6BDCB6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0F449B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C32194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31E06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67B88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61FF31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FFCDD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889B6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5855340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BC5E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F764C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D9420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7BA27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B8522C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6D52A0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A18B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E63FF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2C5644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E8EB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39F4B2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11376E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816758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A56C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A2F5AF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5C23FC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518F6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A7EF5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595F65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923BD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9BFCB1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DE018C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B2A83B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90CBD2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Products covered: ICS: 67.120.30 (Fish and fishery products). </w:t>
      </w:r>
    </w:p>
    <w:p w:rsidR="00D56662" w:rsidRPr="002F663C" w:rsidP="00B16ACF" w14:paraId="18C0822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No.209/2026 (2 pages, in Arabic) that gives the producers and importers a six -month transitional period to abide by the Egyptian standard ES 1725 for "Salted fish" (16 pages, in Arabic).</w:t>
      </w:r>
    </w:p>
    <w:p w:rsidR="00D56662" w:rsidRPr="002F663C" w:rsidP="00B16ACF" w14:paraId="2C4E63A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Ministerial Decree No. 130 /2005 (11 pages, in Arabic) which was formerly notified in G/TBT/N/EGY/1 dated 14 December 2005 and the Ministerial Decree No. 256/2016 which was formerly notified in G/TBT/N/EGY/1/Add.1 dated 15 August 2016, mandated among others the earlier versions of this Egyptian Standard and the draft of this Egyptian standard was formerly notified in G/TBT/N/EGY/1/Add.36 dated 8 April 2026.</w:t>
      </w:r>
    </w:p>
    <w:p w:rsidR="00D56662" w:rsidRPr="002F663C" w:rsidP="00B16ACF" w14:paraId="56526BD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complies with Codex standard CXS 244 "Salted Atlantic Herring and Salted Sprat" adopted in 2004, amended in 2011, 2013, 2016, 2018 and 2024.</w:t>
      </w:r>
    </w:p>
    <w:p w:rsidR="00D56662" w:rsidRPr="002F663C" w:rsidP="00B16ACF" w14:paraId="3300E7D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 through the publication of administrative orders in the official gazette.</w:t>
      </w:r>
    </w:p>
    <w:p w:rsidR="00D56662" w:rsidRPr="002F663C" w:rsidP="00B16ACF" w14:paraId="44CABB7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adoption</w:t>
      </w:r>
      <w:r w:rsidRPr="002F663C">
        <w:rPr>
          <w:rFonts w:eastAsia="Calibri" w:cs="Times New Roman"/>
          <w:szCs w:val="18"/>
        </w:rPr>
        <w:t>: 21/9/ 2026.</w:t>
      </w:r>
    </w:p>
    <w:p w:rsidR="00D56662" w:rsidRPr="002F663C" w:rsidP="00B16ACF" w14:paraId="3086529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gazette.</w:t>
      </w:r>
    </w:p>
    <w:p w:rsidR="00D56662" w:rsidRPr="002F663C" w:rsidP="00B16ACF" w14:paraId="2C1C4C7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D56662" w:rsidRPr="002F663C" w:rsidP="00B16ACF" w14:paraId="54AD6B1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 Egyptian Organization for Standardization and Quality</w:t>
      </w:r>
    </w:p>
    <w:p w:rsidR="00D56662" w:rsidRPr="002F663C" w:rsidP="00B16ACF" w14:paraId="1BF2E5C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– Egypt</w:t>
      </w:r>
    </w:p>
    <w:p w:rsidR="00D56662" w:rsidRPr="002F663C" w:rsidP="00B16ACF" w14:paraId="50656CD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eos@idsc.net.eg</w:t>
        </w:r>
      </w:hyperlink>
      <w:r w:rsidRPr="002F663C">
        <w:rPr>
          <w:rFonts w:eastAsia="Calibri" w:cs="Times New Roman"/>
          <w:szCs w:val="18"/>
        </w:rPr>
        <w:t>/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D56662" w:rsidRPr="002F663C" w:rsidP="00B16ACF" w14:paraId="5E0C54E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D56662" w:rsidRPr="002F663C" w:rsidP="00B16ACF" w14:paraId="1A213C7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D56662" w:rsidRPr="002F663C" w:rsidP="00B16ACF" w14:paraId="08197D5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54E96F5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A60E0BB" w14:textId="77777777">
      <w:pPr>
        <w:jc w:val="center"/>
        <w:rPr>
          <w:b/>
        </w:rPr>
      </w:pPr>
    </w:p>
    <w:p w:rsidR="00A1565D" w:rsidP="003971FF" w14:paraId="119A190A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90BDD7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BB2BBD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770AD" w:rsidP="00ED54E0" w14:paraId="6A36E42C" w14:textId="77777777">
      <w:r>
        <w:separator/>
      </w:r>
    </w:p>
  </w:footnote>
  <w:footnote w:type="continuationSeparator" w:id="1">
    <w:p w:rsidR="004770AD" w:rsidP="00ED54E0" w14:paraId="5F9151BB" w14:textId="77777777">
      <w:r>
        <w:continuationSeparator/>
      </w:r>
    </w:p>
  </w:footnote>
  <w:footnote w:id="2">
    <w:p w:rsidR="007F6EA2" w14:paraId="7630777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C4DA4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9BAE3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1C761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8FCF9D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C5B91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G/TBT/N/EGY/1/Add.37</w:t>
    </w:r>
    <w:bookmarkEnd w:id="3"/>
  </w:p>
  <w:p w:rsidR="00DD3DD7" w:rsidRPr="00DD3DD7" w:rsidP="00DD3DD7" w14:paraId="2FE17C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846C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B3F35E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15B10E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DBFC83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170042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1F2FBE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DA50AA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F963EC5" w14:textId="77777777">
          <w:pPr>
            <w:jc w:val="right"/>
            <w:rPr>
              <w:b/>
              <w:szCs w:val="16"/>
            </w:rPr>
          </w:pPr>
        </w:p>
      </w:tc>
    </w:tr>
    <w:tr w14:paraId="38FD8D6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1B5F1B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C076AA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G/TBT/N/EGY/1/Add.37</w:t>
          </w:r>
          <w:bookmarkEnd w:id="4"/>
        </w:p>
        <w:p w:rsidR="00C14444" w:rsidRPr="00C14444" w:rsidP="00C14444" w14:paraId="13943D3A" w14:textId="77777777">
          <w:pPr>
            <w:jc w:val="center"/>
            <w:rPr>
              <w:szCs w:val="16"/>
            </w:rPr>
          </w:pPr>
        </w:p>
      </w:tc>
    </w:tr>
    <w:tr w14:paraId="3D81BF0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22645C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150380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66766AC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589632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(26-6943)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2ACB3B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B58B93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7EC7B6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64760C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5C738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5813597">
    <w:abstractNumId w:val="9"/>
  </w:num>
  <w:num w:numId="2" w16cid:durableId="616527043">
    <w:abstractNumId w:val="7"/>
  </w:num>
  <w:num w:numId="3" w16cid:durableId="1623539684">
    <w:abstractNumId w:val="6"/>
  </w:num>
  <w:num w:numId="4" w16cid:durableId="624969650">
    <w:abstractNumId w:val="5"/>
  </w:num>
  <w:num w:numId="5" w16cid:durableId="1425109324">
    <w:abstractNumId w:val="4"/>
  </w:num>
  <w:num w:numId="6" w16cid:durableId="1268663045">
    <w:abstractNumId w:val="12"/>
  </w:num>
  <w:num w:numId="7" w16cid:durableId="1018461299">
    <w:abstractNumId w:val="11"/>
  </w:num>
  <w:num w:numId="8" w16cid:durableId="1459910071">
    <w:abstractNumId w:val="10"/>
  </w:num>
  <w:num w:numId="9" w16cid:durableId="7732848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0203221">
    <w:abstractNumId w:val="13"/>
  </w:num>
  <w:num w:numId="11" w16cid:durableId="1009648373">
    <w:abstractNumId w:val="8"/>
  </w:num>
  <w:num w:numId="12" w16cid:durableId="1386485986">
    <w:abstractNumId w:val="3"/>
  </w:num>
  <w:num w:numId="13" w16cid:durableId="603390538">
    <w:abstractNumId w:val="2"/>
  </w:num>
  <w:num w:numId="14" w16cid:durableId="1136988018">
    <w:abstractNumId w:val="1"/>
  </w:num>
  <w:num w:numId="15" w16cid:durableId="1792162717">
    <w:abstractNumId w:val="0"/>
  </w:num>
  <w:num w:numId="16" w16cid:durableId="174976355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B22B7"/>
    <w:rsid w:val="001C2A9D"/>
    <w:rsid w:val="001E291F"/>
    <w:rsid w:val="001E2E4A"/>
    <w:rsid w:val="001E755F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D6882"/>
    <w:rsid w:val="004244A9"/>
    <w:rsid w:val="00425DC5"/>
    <w:rsid w:val="00467032"/>
    <w:rsid w:val="0046754A"/>
    <w:rsid w:val="00467A46"/>
    <w:rsid w:val="004770AD"/>
    <w:rsid w:val="004A220F"/>
    <w:rsid w:val="004C5A53"/>
    <w:rsid w:val="004D3A6A"/>
    <w:rsid w:val="004D4D19"/>
    <w:rsid w:val="004F203A"/>
    <w:rsid w:val="00503C7F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6026C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56662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3268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D393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3769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29C8E-53B9-4D5A-9889-3D7E81781CAC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386</Words>
  <Characters>2160</Characters>
  <Application>Microsoft Office Word</Application>
  <DocSecurity>0</DocSecurity>
  <Lines>61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2026-10-07T12:28:00Z</dcterms:created>
  <dcterms:modified xsi:type="dcterms:W3CDTF">2026-10-07T12:39:00Z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