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56B04422" w14:textId="77777777">
      <w:pPr>
        <w:pStyle w:val="Title"/>
      </w:pPr>
      <w:r w:rsidRPr="002F663C">
        <w:t>NOTIFICATION</w:t>
      </w:r>
    </w:p>
    <w:p w:rsidR="002F663C" w:rsidRPr="002F663C" w:rsidP="00DD3DD7" w14:paraId="4332AE48" w14:textId="77777777">
      <w:pPr>
        <w:pStyle w:val="Title3"/>
      </w:pPr>
      <w:r w:rsidRPr="002F663C">
        <w:t>Addendum</w:t>
      </w:r>
    </w:p>
    <w:p w:rsidR="002F663C" w:rsidP="001E2E4A" w14:paraId="0A54E982"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 October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The Separate Customs Territory of Taiwan</w:t>
      </w:r>
      <w:r w:rsidRPr="002F663C">
        <w:rPr>
          <w:rFonts w:eastAsia="Calibri" w:cs="Times New Roman"/>
        </w:rPr>
        <w:t xml:space="preserve">, </w:t>
      </w:r>
      <w:r w:rsidRPr="002F663C">
        <w:rPr>
          <w:rFonts w:eastAsia="Calibri" w:cs="Times New Roman"/>
          <w:u w:val="single"/>
        </w:rPr>
        <w:t>Penghu</w:t>
      </w:r>
      <w:r w:rsidRPr="002F663C">
        <w:rPr>
          <w:rFonts w:eastAsia="Calibri" w:cs="Times New Roman"/>
        </w:rPr>
        <w:t xml:space="preserve">, </w:t>
      </w:r>
      <w:r w:rsidRPr="002F663C">
        <w:rPr>
          <w:rFonts w:eastAsia="Calibri" w:cs="Times New Roman"/>
          <w:u w:val="single"/>
        </w:rPr>
        <w:t>Kinmen and Matsu</w:t>
      </w:r>
      <w:r w:rsidRPr="002F663C">
        <w:rPr>
          <w:rFonts w:eastAsia="Calibri" w:cs="Times New Roman"/>
        </w:rPr>
        <w:t>.</w:t>
      </w:r>
    </w:p>
    <w:p w:rsidR="001E2E4A" w:rsidRPr="002F663C" w:rsidP="001E2E4A" w14:paraId="768EE289" w14:textId="77777777">
      <w:pPr>
        <w:rPr>
          <w:rFonts w:eastAsia="Calibri" w:cs="Times New Roman"/>
        </w:rPr>
      </w:pPr>
    </w:p>
    <w:p w:rsidR="002F663C" w:rsidRPr="002F663C" w:rsidP="002F663C" w14:paraId="62959874" w14:textId="77777777">
      <w:pPr>
        <w:jc w:val="center"/>
        <w:rPr>
          <w:rFonts w:eastAsia="Calibri" w:cs="Times New Roman"/>
          <w:b/>
        </w:rPr>
      </w:pPr>
      <w:r w:rsidRPr="002F663C">
        <w:rPr>
          <w:rFonts w:eastAsia="Calibri" w:cs="Times New Roman"/>
          <w:b/>
        </w:rPr>
        <w:t>_______________</w:t>
      </w:r>
    </w:p>
    <w:p w:rsidR="002F663C" w:rsidP="002F663C" w14:paraId="20068F8E" w14:textId="77777777">
      <w:pPr>
        <w:rPr>
          <w:rFonts w:eastAsia="Calibri" w:cs="Times New Roman"/>
        </w:rPr>
      </w:pPr>
    </w:p>
    <w:p w:rsidR="00C14444" w:rsidRPr="002F663C" w:rsidP="002F663C" w14:paraId="36BE0644" w14:textId="77777777">
      <w:pPr>
        <w:rPr>
          <w:rFonts w:eastAsia="Calibri" w:cs="Times New Roman"/>
        </w:rPr>
      </w:pPr>
    </w:p>
    <w:p w:rsidR="002F663C" w:rsidRPr="002F663C" w:rsidP="002F663C" w14:paraId="330323B7"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Amendments to the Legal Inspection Requirements for Video Recording or Reproducing Apparatus and 5 Other Audio and Video Equipment</w:t>
      </w:r>
    </w:p>
    <w:p w:rsidR="002F663C" w:rsidRPr="002F663C" w:rsidP="002F663C" w14:paraId="1A7DE220"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631BD5F2"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6A589367"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40C2D2E2" w14:textId="77777777" w:rsidTr="00E9471B">
        <w:tblPrEx>
          <w:tblW w:w="9049" w:type="dxa"/>
          <w:tblLayout w:type="fixed"/>
          <w:tblLook w:val="04A0"/>
        </w:tblPrEx>
        <w:tc>
          <w:tcPr>
            <w:tcW w:w="851" w:type="dxa"/>
          </w:tcPr>
          <w:p w:rsidR="002F663C" w:rsidRPr="00711F9C" w:rsidP="00C14444" w14:paraId="3DEB849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0F4AB9B3"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58CC6C62" w14:textId="77777777" w:rsidTr="00E9471B">
        <w:tblPrEx>
          <w:tblW w:w="9049" w:type="dxa"/>
          <w:tblLayout w:type="fixed"/>
          <w:tblLook w:val="04A0"/>
        </w:tblPrEx>
        <w:tc>
          <w:tcPr>
            <w:tcW w:w="851" w:type="dxa"/>
          </w:tcPr>
          <w:p w:rsidR="002F663C" w:rsidRPr="00711F9C" w:rsidP="00C14444" w14:paraId="0D20ED30"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4338100C"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2 October 2026</w:t>
            </w:r>
          </w:p>
        </w:tc>
      </w:tr>
      <w:tr w14:paraId="6E7F5808" w14:textId="77777777" w:rsidTr="00E9471B">
        <w:tblPrEx>
          <w:tblW w:w="9049" w:type="dxa"/>
          <w:tblLayout w:type="fixed"/>
          <w:tblLook w:val="04A0"/>
        </w:tblPrEx>
        <w:tc>
          <w:tcPr>
            <w:tcW w:w="851" w:type="dxa"/>
          </w:tcPr>
          <w:p w:rsidR="002F663C" w:rsidRPr="00711F9C" w:rsidP="00C14444" w14:paraId="3566C524"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42A5D23D"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2 October 2026</w:t>
            </w:r>
          </w:p>
        </w:tc>
      </w:tr>
      <w:tr w14:paraId="08B4AEFF" w14:textId="77777777" w:rsidTr="00E9471B">
        <w:tblPrEx>
          <w:tblW w:w="9049" w:type="dxa"/>
          <w:tblLayout w:type="fixed"/>
          <w:tblLook w:val="04A0"/>
        </w:tblPrEx>
        <w:tc>
          <w:tcPr>
            <w:tcW w:w="851" w:type="dxa"/>
          </w:tcPr>
          <w:p w:rsidR="002F663C" w:rsidRPr="00711F9C" w:rsidP="00C14444" w14:paraId="26611DFF"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76C89979"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 July 2028</w:t>
            </w:r>
          </w:p>
        </w:tc>
      </w:tr>
      <w:tr w14:paraId="43C0D3E6" w14:textId="77777777" w:rsidTr="00E9471B">
        <w:tblPrEx>
          <w:tblW w:w="9049" w:type="dxa"/>
          <w:tblLayout w:type="fixed"/>
          <w:tblLook w:val="04A0"/>
        </w:tblPrEx>
        <w:tc>
          <w:tcPr>
            <w:tcW w:w="851" w:type="dxa"/>
          </w:tcPr>
          <w:p w:rsidR="002F663C" w:rsidRPr="00711F9C" w:rsidP="00C14444" w14:paraId="16AA1FD1"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17934ABA"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08A68516"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https://members.wto.org/crnattachments/2026/TBT/TPKM/final_measure/26_05182_00_x.pdf</w:t>
              </w:r>
            </w:hyperlink>
          </w:p>
          <w:p w:rsidR="002F663C" w:rsidRPr="002F663C" w:rsidP="00EB7B40" w14:paraId="774C435A" w14:textId="77777777">
            <w:pPr>
              <w:spacing w:before="120" w:after="120"/>
              <w:rPr>
                <w:rFonts w:eastAsia="Calibri" w:cs="Times New Roman"/>
              </w:rPr>
            </w:pPr>
            <w:hyperlink r:id="rId8" w:tgtFrame="_blank" w:history="1">
              <w:r w:rsidRPr="002F663C">
                <w:rPr>
                  <w:rFonts w:eastAsia="Calibri" w:cs="Times New Roman"/>
                  <w:color w:val="0000FF"/>
                  <w:u w:val="single"/>
                </w:rPr>
                <w:t>https://members.wto.org/crnattachments/2026/TBT/TPKM/final_measure/26_05182_00_e.pdf</w:t>
              </w:r>
            </w:hyperlink>
          </w:p>
        </w:tc>
      </w:tr>
      <w:tr w14:paraId="090F27C1" w14:textId="77777777" w:rsidTr="00E9471B">
        <w:tblPrEx>
          <w:tblW w:w="9049" w:type="dxa"/>
          <w:tblLayout w:type="fixed"/>
          <w:tblLook w:val="04A0"/>
        </w:tblPrEx>
        <w:tc>
          <w:tcPr>
            <w:tcW w:w="851" w:type="dxa"/>
          </w:tcPr>
          <w:p w:rsidR="002F663C" w:rsidRPr="00711F9C" w:rsidP="00C14444" w14:paraId="578DF04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7B489A54"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2B5578FC"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13C09C5E" w14:textId="77777777" w:rsidTr="00E9471B">
        <w:tblPrEx>
          <w:tblW w:w="9049" w:type="dxa"/>
          <w:tblLayout w:type="fixed"/>
          <w:tblLook w:val="04A0"/>
        </w:tblPrEx>
        <w:tc>
          <w:tcPr>
            <w:tcW w:w="851" w:type="dxa"/>
          </w:tcPr>
          <w:p w:rsidR="002F663C" w:rsidRPr="00711F9C" w:rsidP="00C14444" w14:paraId="2574C02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AFD4682"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318699A2"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79042B85" w14:textId="77777777" w:rsidTr="00E9471B">
        <w:tblPrEx>
          <w:tblW w:w="9049" w:type="dxa"/>
          <w:tblLayout w:type="fixed"/>
          <w:tblLook w:val="04A0"/>
        </w:tblPrEx>
        <w:tc>
          <w:tcPr>
            <w:tcW w:w="851" w:type="dxa"/>
          </w:tcPr>
          <w:p w:rsidR="002F663C" w:rsidRPr="00711F9C" w:rsidP="00C14444" w14:paraId="5F3B84A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095E12CE"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1CD6C233" w14:textId="77777777" w:rsidTr="00E9471B">
        <w:tblPrEx>
          <w:tblW w:w="9049" w:type="dxa"/>
          <w:tblLayout w:type="fixed"/>
          <w:tblLook w:val="04A0"/>
        </w:tblPrEx>
        <w:tc>
          <w:tcPr>
            <w:tcW w:w="851" w:type="dxa"/>
            <w:tcBorders>
              <w:bottom w:val="double" w:sz="4" w:space="0" w:color="auto"/>
            </w:tcBorders>
          </w:tcPr>
          <w:p w:rsidR="002F663C" w:rsidRPr="00711F9C" w:rsidP="00C14444" w14:paraId="3006807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047BCF92"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75E4CDCE" w14:textId="77777777">
      <w:pPr>
        <w:jc w:val="left"/>
        <w:rPr>
          <w:rFonts w:eastAsia="Calibri" w:cs="Times New Roman"/>
          <w:highlight w:val="yellow"/>
        </w:rPr>
      </w:pPr>
    </w:p>
    <w:p w:rsidR="003971FF" w:rsidRPr="007F6EA2" w:rsidP="00B16ACF" w14:paraId="65B84947"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p>
    <w:p w:rsidR="001357D1" w:rsidRPr="002F663C" w:rsidP="00B16ACF" w14:paraId="69E002EE" w14:textId="77777777">
      <w:pPr>
        <w:numPr>
          <w:ilvl w:val="0"/>
          <w:numId w:val="17"/>
        </w:numPr>
        <w:spacing w:before="120" w:after="120"/>
        <w:rPr>
          <w:rFonts w:eastAsia="Calibri" w:cs="Times New Roman"/>
          <w:szCs w:val="18"/>
        </w:rPr>
      </w:pPr>
      <w:r w:rsidRPr="002F663C">
        <w:rPr>
          <w:rFonts w:eastAsia="Calibri" w:cs="Times New Roman"/>
          <w:szCs w:val="18"/>
        </w:rPr>
        <w:t>The final text takes into account comments received from industry, and the implementation date, originally proposed as 1 January 2028, has been postponed to 1 July 2028.</w:t>
      </w:r>
    </w:p>
    <w:p w:rsidR="001357D1" w:rsidRPr="002F663C" w:rsidP="00B16ACF" w14:paraId="51DD5201" w14:textId="77777777">
      <w:pPr>
        <w:numPr>
          <w:ilvl w:val="0"/>
          <w:numId w:val="17"/>
        </w:numPr>
        <w:spacing w:before="120" w:after="120"/>
        <w:rPr>
          <w:rFonts w:eastAsia="Calibri" w:cs="Times New Roman"/>
          <w:szCs w:val="18"/>
        </w:rPr>
      </w:pPr>
      <w:r w:rsidRPr="002F663C">
        <w:rPr>
          <w:rFonts w:eastAsia="Calibri" w:cs="Times New Roman"/>
          <w:szCs w:val="18"/>
        </w:rPr>
        <w:t>The range of applicable inspection standards for cybersecurity requirements has been expanded to include the CNS 15408 series and the CNS 62443 series, providing businesses with greater flexibility in selecting the applicable standard.</w:t>
      </w:r>
    </w:p>
    <w:p w:rsidR="006C5A96" w:rsidP="006C5A96" w14:paraId="329FDFA2" w14:textId="77777777">
      <w:pPr>
        <w:jc w:val="center"/>
        <w:rPr>
          <w:b/>
        </w:rPr>
      </w:pPr>
      <w:r w:rsidRPr="003971FF">
        <w:rPr>
          <w:b/>
        </w:rPr>
        <w:t>__________</w:t>
      </w:r>
    </w:p>
    <w:p w:rsidR="00A1565D" w:rsidP="00933CBE" w14:paraId="3A531993" w14:textId="77777777">
      <w:pPr>
        <w:rPr>
          <w:b/>
        </w:rPr>
      </w:pPr>
    </w:p>
    <w:sectPr w:rsidSect="006C5A96">
      <w:headerReference w:type="even" r:id="rId9"/>
      <w:headerReference w:type="default" r:id="rId10"/>
      <w:footerReference w:type="even" r:id="rId11"/>
      <w:footerReference w:type="default" r:id="rId12"/>
      <w:headerReference w:type="first" r:id="rId1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A128010"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21931F8"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E22AC" w:rsidP="00ED54E0" w14:paraId="69691D3D" w14:textId="77777777">
      <w:r>
        <w:separator/>
      </w:r>
    </w:p>
  </w:footnote>
  <w:footnote w:type="continuationSeparator" w:id="1">
    <w:p w:rsidR="00BE22AC" w:rsidP="00ED54E0" w14:paraId="3894A6D1" w14:textId="77777777">
      <w:r>
        <w:continuationSeparator/>
      </w:r>
    </w:p>
  </w:footnote>
  <w:footnote w:id="2">
    <w:p w:rsidR="007F6EA2" w14:paraId="29313629"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3E0311F6"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16D4F165" w14:textId="77777777">
    <w:pPr>
      <w:pStyle w:val="Header"/>
      <w:pBdr>
        <w:bottom w:val="single" w:sz="4" w:space="1" w:color="auto"/>
      </w:pBdr>
      <w:tabs>
        <w:tab w:val="clear" w:pos="4513"/>
        <w:tab w:val="clear" w:pos="9027"/>
      </w:tabs>
      <w:jc w:val="center"/>
    </w:pPr>
  </w:p>
  <w:p w:rsidR="00DD3DD7" w:rsidRPr="00DD3DD7" w:rsidP="00DD3DD7" w14:paraId="023D802B"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0C6AA83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13A818E8" w14:textId="77777777">
    <w:pPr>
      <w:pStyle w:val="Header"/>
      <w:pBdr>
        <w:bottom w:val="single" w:sz="4" w:space="1" w:color="auto"/>
      </w:pBdr>
      <w:tabs>
        <w:tab w:val="clear" w:pos="4513"/>
        <w:tab w:val="clear" w:pos="9027"/>
      </w:tabs>
      <w:jc w:val="center"/>
    </w:pPr>
    <w:bookmarkStart w:id="3" w:name="spsSymbolHeader"/>
    <w:r w:rsidRPr="00DD3DD7">
      <w:t>G/TBT/N/</w:t>
    </w:r>
    <w:r w:rsidRPr="00DD3DD7">
      <w:t>TPKM</w:t>
    </w:r>
    <w:r w:rsidRPr="00DD3DD7">
      <w:t>/579/Add.1</w:t>
    </w:r>
    <w:bookmarkEnd w:id="3"/>
  </w:p>
  <w:p w:rsidR="00DD3DD7" w:rsidRPr="00DD3DD7" w:rsidP="00DD3DD7" w14:paraId="32D0420A" w14:textId="77777777">
    <w:pPr>
      <w:pStyle w:val="Header"/>
      <w:pBdr>
        <w:bottom w:val="single" w:sz="4" w:space="1" w:color="auto"/>
      </w:pBdr>
      <w:tabs>
        <w:tab w:val="clear" w:pos="4513"/>
        <w:tab w:val="clear" w:pos="9027"/>
      </w:tabs>
      <w:jc w:val="center"/>
    </w:pPr>
  </w:p>
  <w:p w:rsidR="00DD3DD7" w:rsidRPr="00DD3DD7" w:rsidP="00DD3DD7" w14:paraId="7A825797"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75673383"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F340413"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2B4B7E53"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0A3A073A" w14:textId="77777777">
          <w:pPr>
            <w:jc w:val="right"/>
            <w:rPr>
              <w:b/>
              <w:color w:val="FF0000"/>
              <w:szCs w:val="16"/>
            </w:rPr>
          </w:pPr>
          <w:r>
            <w:rPr>
              <w:b/>
              <w:color w:val="FF0000"/>
              <w:szCs w:val="16"/>
            </w:rPr>
            <w:t xml:space="preserve"> </w:t>
          </w:r>
        </w:p>
      </w:tc>
    </w:tr>
    <w:tr w14:paraId="1D6820E5"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398D3C19"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7A4753D6" w14:textId="77777777">
          <w:pPr>
            <w:jc w:val="right"/>
            <w:rPr>
              <w:b/>
              <w:szCs w:val="16"/>
            </w:rPr>
          </w:pPr>
        </w:p>
      </w:tc>
    </w:tr>
    <w:tr w14:paraId="0F7EBD3B"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3EC2B740"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4EFCE5B8" w14:textId="77777777">
          <w:pPr>
            <w:jc w:val="right"/>
            <w:rPr>
              <w:rFonts w:eastAsia="Calibri" w:cs="Times New Roman"/>
              <w:b/>
              <w:szCs w:val="16"/>
            </w:rPr>
          </w:pPr>
          <w:bookmarkStart w:id="4" w:name="bmkSymbols"/>
          <w:r w:rsidRPr="002F663C">
            <w:rPr>
              <w:rFonts w:eastAsia="Calibri" w:cs="Times New Roman"/>
              <w:b/>
              <w:szCs w:val="16"/>
            </w:rPr>
            <w:t>G/TBT/N/</w:t>
          </w:r>
          <w:r w:rsidRPr="002F663C">
            <w:rPr>
              <w:rFonts w:eastAsia="Calibri" w:cs="Times New Roman"/>
              <w:b/>
              <w:szCs w:val="16"/>
            </w:rPr>
            <w:t>TPKM</w:t>
          </w:r>
          <w:r w:rsidRPr="002F663C">
            <w:rPr>
              <w:rFonts w:eastAsia="Calibri" w:cs="Times New Roman"/>
              <w:b/>
              <w:szCs w:val="16"/>
            </w:rPr>
            <w:t>/579/Add.1</w:t>
          </w:r>
          <w:bookmarkEnd w:id="4"/>
        </w:p>
        <w:p w:rsidR="00C14444" w:rsidRPr="00C14444" w:rsidP="00C14444" w14:paraId="5705AB05" w14:textId="77777777">
          <w:pPr>
            <w:jc w:val="center"/>
            <w:rPr>
              <w:szCs w:val="16"/>
            </w:rPr>
          </w:pPr>
        </w:p>
      </w:tc>
    </w:tr>
    <w:tr w14:paraId="7F91333F"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0C2E2ED1" w14:textId="77777777"/>
      </w:tc>
      <w:tc>
        <w:tcPr>
          <w:tcW w:w="5448" w:type="dxa"/>
          <w:gridSpan w:val="2"/>
          <w:shd w:val="clear" w:color="auto" w:fill="FFFFFF"/>
          <w:tcMar>
            <w:left w:w="108" w:type="dxa"/>
            <w:right w:w="108" w:type="dxa"/>
          </w:tcMar>
          <w:vAlign w:val="center"/>
        </w:tcPr>
        <w:p w:rsidR="00ED54E0" w:rsidRPr="00182B84" w:rsidP="00425DC5" w14:paraId="62C6CC1C" w14:textId="77777777">
          <w:pPr>
            <w:jc w:val="right"/>
            <w:rPr>
              <w:szCs w:val="16"/>
            </w:rPr>
          </w:pPr>
          <w:bookmarkStart w:id="5" w:name="bmkDate"/>
          <w:r w:rsidRPr="00182B84">
            <w:rPr>
              <w:szCs w:val="16"/>
            </w:rPr>
            <w:t>2 October 2026</w:t>
          </w:r>
          <w:bookmarkEnd w:id="5"/>
        </w:p>
      </w:tc>
    </w:tr>
    <w:tr w14:paraId="48755A13"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0067F95E" w14:textId="77777777">
          <w:pPr>
            <w:jc w:val="left"/>
            <w:rPr>
              <w:b/>
            </w:rPr>
          </w:pPr>
          <w:bookmarkStart w:id="6" w:name="bmkSerial"/>
          <w:r>
            <w:rPr>
              <w:rFonts w:ascii="Verdana" w:eastAsia="Verdana" w:hAnsi="Verdana" w:cs="Verdana"/>
              <w:b w:val="0"/>
              <w:color w:val="FF0000"/>
              <w:sz w:val="18"/>
            </w:rPr>
            <w:t>(26-6839)</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FD639D5"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120962B8"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590D6DE2"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733D4EEA"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0D1CDC2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932006336">
    <w:abstractNumId w:val="9"/>
  </w:num>
  <w:num w:numId="2" w16cid:durableId="1552499419">
    <w:abstractNumId w:val="7"/>
  </w:num>
  <w:num w:numId="3" w16cid:durableId="980039191">
    <w:abstractNumId w:val="6"/>
  </w:num>
  <w:num w:numId="4" w16cid:durableId="954101464">
    <w:abstractNumId w:val="5"/>
  </w:num>
  <w:num w:numId="5" w16cid:durableId="1276524789">
    <w:abstractNumId w:val="4"/>
  </w:num>
  <w:num w:numId="6" w16cid:durableId="1696347433">
    <w:abstractNumId w:val="12"/>
  </w:num>
  <w:num w:numId="7" w16cid:durableId="578100409">
    <w:abstractNumId w:val="11"/>
  </w:num>
  <w:num w:numId="8" w16cid:durableId="995652036">
    <w:abstractNumId w:val="10"/>
  </w:num>
  <w:num w:numId="9" w16cid:durableId="18770840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53968122">
    <w:abstractNumId w:val="13"/>
  </w:num>
  <w:num w:numId="11" w16cid:durableId="1710295768">
    <w:abstractNumId w:val="8"/>
  </w:num>
  <w:num w:numId="12" w16cid:durableId="961108304">
    <w:abstractNumId w:val="3"/>
  </w:num>
  <w:num w:numId="13" w16cid:durableId="787162206">
    <w:abstractNumId w:val="2"/>
  </w:num>
  <w:num w:numId="14" w16cid:durableId="219366641">
    <w:abstractNumId w:val="1"/>
  </w:num>
  <w:num w:numId="15" w16cid:durableId="1710495299">
    <w:abstractNumId w:val="0"/>
  </w:num>
  <w:num w:numId="16" w16cid:durableId="1814784715">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 w:numId="17" w16cid:durableId="16242704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57D1"/>
    <w:rsid w:val="0013637D"/>
    <w:rsid w:val="001642F0"/>
    <w:rsid w:val="00175DD6"/>
    <w:rsid w:val="00182B84"/>
    <w:rsid w:val="001C2A9D"/>
    <w:rsid w:val="001E291F"/>
    <w:rsid w:val="001E2E4A"/>
    <w:rsid w:val="001E3061"/>
    <w:rsid w:val="00223DA8"/>
    <w:rsid w:val="00233408"/>
    <w:rsid w:val="00265A0E"/>
    <w:rsid w:val="0027067B"/>
    <w:rsid w:val="00281997"/>
    <w:rsid w:val="002962B7"/>
    <w:rsid w:val="002B2435"/>
    <w:rsid w:val="002B2F95"/>
    <w:rsid w:val="002D78C9"/>
    <w:rsid w:val="002F663C"/>
    <w:rsid w:val="00304F14"/>
    <w:rsid w:val="003156C6"/>
    <w:rsid w:val="00327D40"/>
    <w:rsid w:val="00335575"/>
    <w:rsid w:val="00342B1C"/>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0BC2"/>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C6F18"/>
    <w:rsid w:val="008E2C13"/>
    <w:rsid w:val="008E372C"/>
    <w:rsid w:val="00917235"/>
    <w:rsid w:val="00933CBE"/>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22AC"/>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C61A5"/>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0A8C352"/>
  <w15:docId w15:val="{A573353C-2CDA-4FF5-AC09-EB9B7BE8B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6/TBT/TPKM/final_measure/26_05182_00_x.pdf" TargetMode="External" /><Relationship Id="rId8" Type="http://schemas.openxmlformats.org/officeDocument/2006/relationships/hyperlink" Target="https://members.wto.org/crnattachments/2026/TBT/TPKM/final_measure/26_05182_00_e.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417e0199-383d-4c8d-9c1f-7a687d9a1cc0</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46FBFA-BF70-4DC6-8475-532FC5ACF754}">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1</TotalTime>
  <Pages>1</Pages>
  <Words>266</Words>
  <Characters>1521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Rivera, Marcela</cp:lastModifiedBy>
  <cp:revision>2</cp:revision>
  <cp:lastPrinted>2019-10-23T07:32:00Z</cp:lastPrinted>
  <dcterms:created xsi:type="dcterms:W3CDTF">2026-10-02T08:46:00Z</dcterms:created>
  <dcterms:modified xsi:type="dcterms:W3CDTF">2026-10-02T08:52:00Z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417e0199-383d-4c8d-9c1f-7a687d9a1cc0</vt:lpwstr>
  </property>
  <property fmtid="{D5CDD505-2E9C-101B-9397-08002B2CF9AE}" pid="4" name="WTOCLASSIFICATION">
    <vt:lpwstr>WTO OFFICIAL</vt:lpwstr>
  </property>
</Properties>
</file>