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94FE0C0" w14:textId="77777777">
      <w:pPr>
        <w:pStyle w:val="Title"/>
      </w:pPr>
      <w:r w:rsidRPr="002F663C">
        <w:t>NOTIFICATION</w:t>
      </w:r>
    </w:p>
    <w:p w:rsidR="002F663C" w:rsidRPr="002F663C" w:rsidP="00DD3DD7" w14:paraId="086E2488" w14:textId="77777777">
      <w:pPr>
        <w:pStyle w:val="Title3"/>
      </w:pPr>
      <w:r w:rsidRPr="002F663C">
        <w:t>Addendum</w:t>
      </w:r>
    </w:p>
    <w:p w:rsidR="002F663C" w:rsidP="001E2E4A" w14:paraId="047C35C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The Separate Customs Territory of Taiwan</w:t>
      </w:r>
      <w:r w:rsidRPr="002F663C">
        <w:rPr>
          <w:rFonts w:eastAsia="Calibri" w:cs="Times New Roman"/>
        </w:rPr>
        <w:t xml:space="preserve">, </w:t>
      </w:r>
      <w:r w:rsidRPr="002F663C">
        <w:rPr>
          <w:rFonts w:eastAsia="Calibri" w:cs="Times New Roman"/>
          <w:u w:val="single"/>
        </w:rPr>
        <w:t>Penghu</w:t>
      </w:r>
      <w:r w:rsidRPr="002F663C">
        <w:rPr>
          <w:rFonts w:eastAsia="Calibri" w:cs="Times New Roman"/>
        </w:rPr>
        <w:t xml:space="preserve">, </w:t>
      </w:r>
      <w:r w:rsidRPr="002F663C">
        <w:rPr>
          <w:rFonts w:eastAsia="Calibri" w:cs="Times New Roman"/>
          <w:u w:val="single"/>
        </w:rPr>
        <w:t>Kinmen and Matsu</w:t>
      </w:r>
      <w:r w:rsidRPr="002F663C">
        <w:rPr>
          <w:rFonts w:eastAsia="Calibri" w:cs="Times New Roman"/>
        </w:rPr>
        <w:t>.</w:t>
      </w:r>
    </w:p>
    <w:p w:rsidR="001E2E4A" w:rsidRPr="002F663C" w:rsidP="001E2E4A" w14:paraId="2C27A188" w14:textId="77777777">
      <w:pPr>
        <w:rPr>
          <w:rFonts w:eastAsia="Calibri" w:cs="Times New Roman"/>
        </w:rPr>
      </w:pPr>
    </w:p>
    <w:p w:rsidR="002F663C" w:rsidRPr="002F663C" w:rsidP="002F663C" w14:paraId="076CA584" w14:textId="77777777">
      <w:pPr>
        <w:jc w:val="center"/>
        <w:rPr>
          <w:rFonts w:eastAsia="Calibri" w:cs="Times New Roman"/>
          <w:b/>
        </w:rPr>
      </w:pPr>
      <w:r w:rsidRPr="002F663C">
        <w:rPr>
          <w:rFonts w:eastAsia="Calibri" w:cs="Times New Roman"/>
          <w:b/>
        </w:rPr>
        <w:t>_______________</w:t>
      </w:r>
    </w:p>
    <w:p w:rsidR="002F663C" w:rsidP="002F663C" w14:paraId="6E167AE3" w14:textId="77777777">
      <w:pPr>
        <w:rPr>
          <w:rFonts w:eastAsia="Calibri" w:cs="Times New Roman"/>
        </w:rPr>
      </w:pPr>
    </w:p>
    <w:p w:rsidR="00C14444" w:rsidRPr="002F663C" w:rsidP="002F663C" w14:paraId="6F7550AC" w14:textId="77777777">
      <w:pPr>
        <w:rPr>
          <w:rFonts w:eastAsia="Calibri" w:cs="Times New Roman"/>
        </w:rPr>
      </w:pPr>
    </w:p>
    <w:p w:rsidR="002F663C" w:rsidRPr="002F663C" w:rsidP="002F663C" w14:paraId="02A4BA3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Amendments to the Legal Inspection Requirements for Digital Still Image Video Cameras and Digital Cameras and 4 Other IT Products</w:t>
      </w:r>
    </w:p>
    <w:p w:rsidR="002F663C" w:rsidRPr="002F663C" w:rsidP="002F663C" w14:paraId="0488A0D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72E60D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88EBE7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F7F07ED" w14:textId="77777777" w:rsidTr="00E9471B">
        <w:tblPrEx>
          <w:tblW w:w="9049" w:type="dxa"/>
          <w:tblLayout w:type="fixed"/>
          <w:tblLook w:val="04A0"/>
        </w:tblPrEx>
        <w:tc>
          <w:tcPr>
            <w:tcW w:w="851" w:type="dxa"/>
          </w:tcPr>
          <w:p w:rsidR="002F663C" w:rsidRPr="00711F9C" w:rsidP="00C14444" w14:paraId="794720A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8BDAC1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25D4C47" w14:textId="77777777" w:rsidTr="00E9471B">
        <w:tblPrEx>
          <w:tblW w:w="9049" w:type="dxa"/>
          <w:tblLayout w:type="fixed"/>
          <w:tblLook w:val="04A0"/>
        </w:tblPrEx>
        <w:tc>
          <w:tcPr>
            <w:tcW w:w="851" w:type="dxa"/>
          </w:tcPr>
          <w:p w:rsidR="002F663C" w:rsidRPr="00711F9C" w:rsidP="00C14444" w14:paraId="276003B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97A42B1"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 October 2026</w:t>
            </w:r>
          </w:p>
        </w:tc>
      </w:tr>
      <w:tr w14:paraId="79F228CA" w14:textId="77777777" w:rsidTr="00E9471B">
        <w:tblPrEx>
          <w:tblW w:w="9049" w:type="dxa"/>
          <w:tblLayout w:type="fixed"/>
          <w:tblLook w:val="04A0"/>
        </w:tblPrEx>
        <w:tc>
          <w:tcPr>
            <w:tcW w:w="851" w:type="dxa"/>
          </w:tcPr>
          <w:p w:rsidR="002F663C" w:rsidRPr="00711F9C" w:rsidP="00C14444" w14:paraId="604420A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0A6615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 October 2026</w:t>
            </w:r>
          </w:p>
        </w:tc>
      </w:tr>
      <w:tr w14:paraId="22E8F8EE" w14:textId="77777777" w:rsidTr="00E9471B">
        <w:tblPrEx>
          <w:tblW w:w="9049" w:type="dxa"/>
          <w:tblLayout w:type="fixed"/>
          <w:tblLook w:val="04A0"/>
        </w:tblPrEx>
        <w:tc>
          <w:tcPr>
            <w:tcW w:w="851" w:type="dxa"/>
          </w:tcPr>
          <w:p w:rsidR="002F663C" w:rsidRPr="00711F9C" w:rsidP="00C14444" w14:paraId="5A13BED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28C7EC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 October 2026 for Covert Cameras without storage functionality under item 3; 1 July 2028 for all other products</w:t>
            </w:r>
          </w:p>
        </w:tc>
      </w:tr>
      <w:tr w14:paraId="5E1AC351" w14:textId="77777777" w:rsidTr="00E9471B">
        <w:tblPrEx>
          <w:tblW w:w="9049" w:type="dxa"/>
          <w:tblLayout w:type="fixed"/>
          <w:tblLook w:val="04A0"/>
        </w:tblPrEx>
        <w:tc>
          <w:tcPr>
            <w:tcW w:w="851" w:type="dxa"/>
          </w:tcPr>
          <w:p w:rsidR="002F663C" w:rsidRPr="00711F9C" w:rsidP="00C14444" w14:paraId="5EA28B5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CC964E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752FA30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https://members.wto.org/crnattachments/2026/TBT/TPKM/final_measure/26_05180_00_x.pdf</w:t>
              </w:r>
            </w:hyperlink>
          </w:p>
          <w:p w:rsidR="002F663C" w:rsidRPr="002F663C" w:rsidP="00EB7B40" w14:paraId="3F8EA347"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https://members.wto.org/crnattachments/2026/TBT/TPKM/final_measure/26_05180_00_e.pdf</w:t>
              </w:r>
            </w:hyperlink>
          </w:p>
        </w:tc>
      </w:tr>
      <w:tr w14:paraId="5B33D947" w14:textId="77777777" w:rsidTr="00E9471B">
        <w:tblPrEx>
          <w:tblW w:w="9049" w:type="dxa"/>
          <w:tblLayout w:type="fixed"/>
          <w:tblLook w:val="04A0"/>
        </w:tblPrEx>
        <w:tc>
          <w:tcPr>
            <w:tcW w:w="851" w:type="dxa"/>
          </w:tcPr>
          <w:p w:rsidR="002F663C" w:rsidRPr="00711F9C" w:rsidP="00C14444" w14:paraId="43C3E3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CEF0CA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9C4BA8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6B3DE8E" w14:textId="77777777" w:rsidTr="00E9471B">
        <w:tblPrEx>
          <w:tblW w:w="9049" w:type="dxa"/>
          <w:tblLayout w:type="fixed"/>
          <w:tblLook w:val="04A0"/>
        </w:tblPrEx>
        <w:tc>
          <w:tcPr>
            <w:tcW w:w="851" w:type="dxa"/>
          </w:tcPr>
          <w:p w:rsidR="002F663C" w:rsidRPr="00711F9C" w:rsidP="00C14444" w14:paraId="6F2360A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B3F6A5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ADF61B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E5CEE52" w14:textId="77777777" w:rsidTr="00E9471B">
        <w:tblPrEx>
          <w:tblW w:w="9049" w:type="dxa"/>
          <w:tblLayout w:type="fixed"/>
          <w:tblLook w:val="04A0"/>
        </w:tblPrEx>
        <w:tc>
          <w:tcPr>
            <w:tcW w:w="851" w:type="dxa"/>
          </w:tcPr>
          <w:p w:rsidR="002F663C" w:rsidRPr="00711F9C" w:rsidP="00C14444" w14:paraId="2D6DAED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3D99CB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081E79B" w14:textId="77777777" w:rsidTr="00E9471B">
        <w:tblPrEx>
          <w:tblW w:w="9049" w:type="dxa"/>
          <w:tblLayout w:type="fixed"/>
          <w:tblLook w:val="04A0"/>
        </w:tblPrEx>
        <w:tc>
          <w:tcPr>
            <w:tcW w:w="851" w:type="dxa"/>
            <w:tcBorders>
              <w:bottom w:val="double" w:sz="4" w:space="0" w:color="auto"/>
            </w:tcBorders>
          </w:tcPr>
          <w:p w:rsidR="002F663C" w:rsidRPr="00711F9C" w:rsidP="00C14444" w14:paraId="3E2F863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03D08A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29EDF3B" w14:textId="77777777">
      <w:pPr>
        <w:jc w:val="left"/>
        <w:rPr>
          <w:rFonts w:eastAsia="Calibri" w:cs="Times New Roman"/>
          <w:highlight w:val="yellow"/>
        </w:rPr>
      </w:pPr>
    </w:p>
    <w:p w:rsidR="003971FF" w:rsidRPr="007F6EA2" w:rsidP="00B16ACF" w14:paraId="73E69D9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p>
    <w:p w:rsidR="00823600" w:rsidRPr="002F663C" w:rsidP="00B16ACF" w14:paraId="7137C5C9" w14:textId="77777777">
      <w:pPr>
        <w:numPr>
          <w:ilvl w:val="0"/>
          <w:numId w:val="17"/>
        </w:numPr>
        <w:spacing w:before="120" w:after="120"/>
        <w:rPr>
          <w:rFonts w:eastAsia="Calibri" w:cs="Times New Roman"/>
          <w:szCs w:val="18"/>
        </w:rPr>
      </w:pPr>
      <w:r w:rsidRPr="002F663C">
        <w:rPr>
          <w:rFonts w:eastAsia="Calibri" w:cs="Times New Roman"/>
          <w:szCs w:val="18"/>
        </w:rPr>
        <w:t>The final text takes into account comments received from industry. The range of applicable inspection standards for cybersecurity requirements has been expanded to include the CNS 15408 series and the CNS 62443 series, providing businesses with greater flexibility in selecting the applicable standard, and the implementation date has been postponed from 1 January 2028 to 1 July 2028.</w:t>
      </w:r>
    </w:p>
    <w:p w:rsidR="00823600" w:rsidRPr="002F663C" w:rsidP="00B16ACF" w14:paraId="03ABAD3B" w14:textId="77777777">
      <w:pPr>
        <w:numPr>
          <w:ilvl w:val="0"/>
          <w:numId w:val="17"/>
        </w:numPr>
        <w:spacing w:before="120" w:after="120"/>
        <w:rPr>
          <w:rFonts w:eastAsia="Calibri" w:cs="Times New Roman"/>
          <w:szCs w:val="18"/>
        </w:rPr>
      </w:pPr>
      <w:r w:rsidRPr="002F663C">
        <w:rPr>
          <w:rFonts w:eastAsia="Calibri" w:cs="Times New Roman"/>
          <w:szCs w:val="18"/>
        </w:rPr>
        <w:t>Covert cameras have been separately listed as Item 3 and those without storage functionality will be subject to mandatory inspection from 2 October 2026.</w:t>
      </w:r>
    </w:p>
    <w:p w:rsidR="006C5A96" w:rsidP="006C5A96" w14:paraId="6C2151A0" w14:textId="77777777">
      <w:pPr>
        <w:jc w:val="center"/>
        <w:rPr>
          <w:b/>
        </w:rPr>
      </w:pPr>
      <w:r w:rsidRPr="003971FF">
        <w:rPr>
          <w:b/>
        </w:rPr>
        <w:t>__________</w:t>
      </w:r>
    </w:p>
    <w:p w:rsidR="004D4D19" w:rsidP="007F38C2" w14:paraId="554552DF" w14:textId="77777777">
      <w:pPr>
        <w:jc w:val="center"/>
        <w:rPr>
          <w:b/>
        </w:rPr>
      </w:pPr>
    </w:p>
    <w:p w:rsidR="00A1565D" w:rsidP="003971FF" w14:paraId="5F8916A4"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2CE213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5F8EBE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A08B1" w:rsidP="00ED54E0" w14:paraId="1EFACFB8" w14:textId="77777777">
      <w:r>
        <w:separator/>
      </w:r>
    </w:p>
  </w:footnote>
  <w:footnote w:type="continuationSeparator" w:id="1">
    <w:p w:rsidR="007A08B1" w:rsidP="00ED54E0" w14:paraId="62008EE8" w14:textId="77777777">
      <w:r>
        <w:continuationSeparator/>
      </w:r>
    </w:p>
  </w:footnote>
  <w:footnote w:id="2">
    <w:p w:rsidR="007F6EA2" w14:paraId="5D5B5D8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30D8FD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4A5493E8" w14:textId="77777777">
    <w:pPr>
      <w:pStyle w:val="Header"/>
      <w:pBdr>
        <w:bottom w:val="single" w:sz="4" w:space="1" w:color="auto"/>
      </w:pBdr>
      <w:tabs>
        <w:tab w:val="clear" w:pos="4513"/>
        <w:tab w:val="clear" w:pos="9027"/>
      </w:tabs>
      <w:jc w:val="center"/>
    </w:pPr>
  </w:p>
  <w:p w:rsidR="00DD3DD7" w:rsidRPr="00DD3DD7" w:rsidP="00DD3DD7" w14:paraId="29BB12D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8CE504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AEEE250" w14:textId="77777777">
    <w:pPr>
      <w:pStyle w:val="Header"/>
      <w:pBdr>
        <w:bottom w:val="single" w:sz="4" w:space="1" w:color="auto"/>
      </w:pBdr>
      <w:tabs>
        <w:tab w:val="clear" w:pos="4513"/>
        <w:tab w:val="clear" w:pos="9027"/>
      </w:tabs>
      <w:jc w:val="center"/>
    </w:pPr>
    <w:bookmarkStart w:id="3" w:name="spsSymbolHeader"/>
    <w:r w:rsidRPr="00DD3DD7">
      <w:t>G/TBT/N/TPKM/578/Add.1</w:t>
    </w:r>
    <w:bookmarkEnd w:id="3"/>
  </w:p>
  <w:p w:rsidR="00DD3DD7" w:rsidRPr="00DD3DD7" w:rsidP="00DD3DD7" w14:paraId="496CEA9B" w14:textId="77777777">
    <w:pPr>
      <w:pStyle w:val="Header"/>
      <w:pBdr>
        <w:bottom w:val="single" w:sz="4" w:space="1" w:color="auto"/>
      </w:pBdr>
      <w:tabs>
        <w:tab w:val="clear" w:pos="4513"/>
        <w:tab w:val="clear" w:pos="9027"/>
      </w:tabs>
      <w:jc w:val="center"/>
    </w:pPr>
  </w:p>
  <w:p w:rsidR="00DD3DD7" w:rsidRPr="00DD3DD7" w:rsidP="00DD3DD7" w14:paraId="72712A7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A767E6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70972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0ABE0F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CE20899" w14:textId="77777777">
          <w:pPr>
            <w:jc w:val="right"/>
            <w:rPr>
              <w:b/>
              <w:color w:val="FF0000"/>
              <w:szCs w:val="16"/>
            </w:rPr>
          </w:pPr>
          <w:r>
            <w:rPr>
              <w:b/>
              <w:color w:val="FF0000"/>
              <w:szCs w:val="16"/>
            </w:rPr>
            <w:t xml:space="preserve"> </w:t>
          </w:r>
        </w:p>
      </w:tc>
    </w:tr>
    <w:tr w14:paraId="28E146C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8633DCF"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247003E" w14:textId="77777777">
          <w:pPr>
            <w:jc w:val="right"/>
            <w:rPr>
              <w:b/>
              <w:szCs w:val="16"/>
            </w:rPr>
          </w:pPr>
        </w:p>
      </w:tc>
    </w:tr>
    <w:tr w14:paraId="70DF306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5643A3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11B5E73" w14:textId="77777777">
          <w:pPr>
            <w:jc w:val="right"/>
            <w:rPr>
              <w:rFonts w:eastAsia="Calibri" w:cs="Times New Roman"/>
              <w:b/>
              <w:szCs w:val="16"/>
            </w:rPr>
          </w:pPr>
          <w:bookmarkStart w:id="4" w:name="bmkSymbols"/>
          <w:r w:rsidRPr="002F663C">
            <w:rPr>
              <w:rFonts w:eastAsia="Calibri" w:cs="Times New Roman"/>
              <w:b/>
              <w:szCs w:val="16"/>
            </w:rPr>
            <w:t>G/TBT/N/TPKM/578/Add.1</w:t>
          </w:r>
          <w:bookmarkEnd w:id="4"/>
        </w:p>
        <w:p w:rsidR="00C14444" w:rsidRPr="00C14444" w:rsidP="00C14444" w14:paraId="22033A45" w14:textId="77777777">
          <w:pPr>
            <w:jc w:val="center"/>
            <w:rPr>
              <w:szCs w:val="16"/>
            </w:rPr>
          </w:pPr>
        </w:p>
      </w:tc>
    </w:tr>
    <w:tr w14:paraId="4D6847E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D508FE6" w14:textId="77777777"/>
      </w:tc>
      <w:tc>
        <w:tcPr>
          <w:tcW w:w="5448" w:type="dxa"/>
          <w:gridSpan w:val="2"/>
          <w:shd w:val="clear" w:color="auto" w:fill="FFFFFF"/>
          <w:tcMar>
            <w:left w:w="108" w:type="dxa"/>
            <w:right w:w="108" w:type="dxa"/>
          </w:tcMar>
          <w:vAlign w:val="center"/>
        </w:tcPr>
        <w:p w:rsidR="00ED54E0" w:rsidRPr="00182B84" w:rsidP="00425DC5" w14:paraId="56AD321C" w14:textId="77777777">
          <w:pPr>
            <w:jc w:val="right"/>
            <w:rPr>
              <w:szCs w:val="16"/>
            </w:rPr>
          </w:pPr>
          <w:bookmarkStart w:id="5" w:name="bmkDate"/>
          <w:r w:rsidRPr="00182B84">
            <w:rPr>
              <w:szCs w:val="16"/>
            </w:rPr>
            <w:t>2 October 2026</w:t>
          </w:r>
          <w:bookmarkEnd w:id="5"/>
        </w:p>
      </w:tc>
    </w:tr>
    <w:tr w14:paraId="0020822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49BE3DB" w14:textId="77777777">
          <w:pPr>
            <w:jc w:val="left"/>
            <w:rPr>
              <w:b/>
            </w:rPr>
          </w:pPr>
          <w:bookmarkStart w:id="6" w:name="bmkSerial"/>
          <w:r>
            <w:rPr>
              <w:rFonts w:ascii="Verdana" w:eastAsia="Verdana" w:hAnsi="Verdana" w:cs="Verdana"/>
              <w:b w:val="0"/>
              <w:color w:val="FF0000"/>
              <w:sz w:val="18"/>
            </w:rPr>
            <w:t>(26-6838)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B81081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2D131E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A2CAD5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F02A06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E74C0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90698159">
    <w:abstractNumId w:val="9"/>
  </w:num>
  <w:num w:numId="2" w16cid:durableId="1297953194">
    <w:abstractNumId w:val="7"/>
  </w:num>
  <w:num w:numId="3" w16cid:durableId="1899898553">
    <w:abstractNumId w:val="6"/>
  </w:num>
  <w:num w:numId="4" w16cid:durableId="1477337190">
    <w:abstractNumId w:val="5"/>
  </w:num>
  <w:num w:numId="5" w16cid:durableId="1064063219">
    <w:abstractNumId w:val="4"/>
  </w:num>
  <w:num w:numId="6" w16cid:durableId="1231965181">
    <w:abstractNumId w:val="12"/>
  </w:num>
  <w:num w:numId="7" w16cid:durableId="1377702741">
    <w:abstractNumId w:val="11"/>
  </w:num>
  <w:num w:numId="8" w16cid:durableId="1706254316">
    <w:abstractNumId w:val="10"/>
  </w:num>
  <w:num w:numId="9" w16cid:durableId="383915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9976680">
    <w:abstractNumId w:val="13"/>
  </w:num>
  <w:num w:numId="11" w16cid:durableId="1501890415">
    <w:abstractNumId w:val="8"/>
  </w:num>
  <w:num w:numId="12" w16cid:durableId="6297080">
    <w:abstractNumId w:val="3"/>
  </w:num>
  <w:num w:numId="13" w16cid:durableId="172961700">
    <w:abstractNumId w:val="2"/>
  </w:num>
  <w:num w:numId="14" w16cid:durableId="199169388">
    <w:abstractNumId w:val="1"/>
  </w:num>
  <w:num w:numId="15" w16cid:durableId="175001905">
    <w:abstractNumId w:val="0"/>
  </w:num>
  <w:num w:numId="16" w16cid:durableId="148847146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1272379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1422D"/>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42B1C"/>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08B1"/>
    <w:rsid w:val="007A1BFD"/>
    <w:rsid w:val="007B3D3F"/>
    <w:rsid w:val="007E6507"/>
    <w:rsid w:val="007F2B8E"/>
    <w:rsid w:val="007F32D1"/>
    <w:rsid w:val="007F38C2"/>
    <w:rsid w:val="007F6EA2"/>
    <w:rsid w:val="00807247"/>
    <w:rsid w:val="00816096"/>
    <w:rsid w:val="0082081F"/>
    <w:rsid w:val="00823600"/>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E4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TPKM/final_measure/26_05180_00_x.pdf" TargetMode="External" /><Relationship Id="rId8" Type="http://schemas.openxmlformats.org/officeDocument/2006/relationships/hyperlink" Target="https://members.wto.org/crnattachments/2026/TBT/TPKM/final_measure/26_05180_00_e.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e8d05fa8-d8c9-4e81-9ca0-98192a2e8e8d</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718D3599-1DC6-4BB4-9DEB-51D34D71DB3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2026-10-02T08:30:00Z</dcterms:created>
  <dcterms:modified xsi:type="dcterms:W3CDTF">2026-10-02T08:30:00Z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e8d05fa8-d8c9-4e81-9ca0-98192a2e8e8d</vt:lpwstr>
  </property>
  <property fmtid="{D5CDD505-2E9C-101B-9397-08002B2CF9AE}" pid="4" name="WTOCLASSIFICATION">
    <vt:lpwstr>INTERNAL</vt:lpwstr>
  </property>
</Properties>
</file>