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48B7FD4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56B3DF3A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4D878D8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E93B41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644D95F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0F7EEC5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133E7824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3381EF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370232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6002733A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90B57E7" w14:textId="77777777">
            <w:pPr>
              <w:spacing w:after="120"/>
            </w:pPr>
            <w:r w:rsidRPr="003A3E55">
              <w:t xml:space="preserve">Comité Consultivo Nacional de Normalización sobre Protección Civil y Prevención de Desastres, ubicado en Boulevard Anillo Periférico número 3648, piso 4, Colonia Jardines del Pedregal, Código Postal 01904, Alcaldía Álvaro Obregón, Ciudad de México, al 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felix.cruz@sspc.gob.mx</w:t>
              </w:r>
            </w:hyperlink>
            <w:r w:rsidRPr="003A3E55">
              <w:t xml:space="preserve"> y </w:t>
            </w:r>
            <w:hyperlink r:id="rId6" w:history="1">
              <w:r w:rsidRPr="003A3E55">
                <w:rPr>
                  <w:color w:val="0000FF"/>
                  <w:u w:val="single"/>
                </w:rPr>
                <w:t>paul.zambrano@sspc.gob.mx</w:t>
              </w:r>
            </w:hyperlink>
            <w:r w:rsidRPr="003A3E55">
              <w:t>.</w:t>
            </w:r>
          </w:p>
        </w:tc>
      </w:tr>
      <w:tr w14:paraId="7C6A3A7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B08F91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6247ED5F" w14:textId="77777777">
            <w:pPr>
              <w:spacing w:before="120" w:after="120"/>
            </w:pPr>
            <w:r w:rsidRPr="003A3E55">
              <w:rPr>
                <w:b/>
              </w:rPr>
              <w:t xml:space="preserve">Notificación hecha en virtud del artículo 2.9.2 [X], 2.10.1 </w:t>
            </w:r>
            <w:r w:rsidRPr="003A3E55">
              <w:rPr>
                <w:b/>
              </w:rPr>
              <w:t>[ ]</w:t>
            </w:r>
            <w:r w:rsidRPr="003A3E55">
              <w:rPr>
                <w:b/>
              </w:rPr>
              <w:t xml:space="preserve">, 5.6.2 [X], 5.7.1 </w:t>
            </w:r>
            <w:r w:rsidRPr="003A3E55">
              <w:rPr>
                <w:b/>
              </w:rPr>
              <w:t>[ ]</w:t>
            </w:r>
            <w:r w:rsidRPr="003A3E55">
              <w:rPr>
                <w:b/>
              </w:rPr>
              <w:t>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 xml:space="preserve">3.2 </w:t>
            </w:r>
            <w:r w:rsidR="001B6B1E">
              <w:rPr>
                <w:b/>
              </w:rPr>
              <w:t>[ ]</w:t>
            </w:r>
            <w:r w:rsidR="001B6B1E">
              <w:rPr>
                <w:b/>
              </w:rPr>
              <w:t xml:space="preserve">, 7.2 </w:t>
            </w:r>
            <w:r w:rsidR="001B6B1E">
              <w:rPr>
                <w:b/>
              </w:rPr>
              <w:t>[ ]</w:t>
            </w:r>
            <w:r w:rsidR="001B6B1E">
              <w:rPr>
                <w:b/>
              </w:rPr>
              <w:t>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090961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250CE3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1046482" w14:textId="77777777">
            <w:pPr>
              <w:spacing w:before="120" w:after="120"/>
            </w:pPr>
            <w:r w:rsidRPr="000C0749">
              <w:rPr>
                <w:b/>
              </w:rPr>
              <w:t xml:space="preserve">Productos abarcados (código del SA o líneas arancelarias nacionales. Podrá </w:t>
            </w:r>
            <w:r w:rsidRPr="000C0749">
              <w:rPr>
                <w:b/>
              </w:rPr>
              <w:t>indicarse</w:t>
            </w:r>
            <w:r w:rsidRPr="000C0749">
              <w:rPr>
                <w:b/>
              </w:rPr>
              <w:t xml:space="preserve"> además, cuando proceda, el número de partida de la ICS):</w:t>
            </w:r>
            <w:r w:rsidRPr="003A3E55" w:rsidR="00AF251E">
              <w:t xml:space="preserve"> Es de observancia en todo el territorio nacional y es de obligatoriedad en todos los inmuebles, establecimientos y espacios abiertos, así como mixtos de los sectores público, social y privado, en los que, conforme a leyes, reglamentos y normatividad aplicables en materia de prevención de riesgos, deba implementarse un sistema de señalización sobre protección civil.</w:t>
            </w:r>
          </w:p>
        </w:tc>
      </w:tr>
      <w:tr w14:paraId="0048B57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5DB839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15331E2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Modificación de la Norma Oficial Mexicana NOM-003-SSPC-2011, Señales y Avisos para Protección </w:t>
            </w:r>
            <w:r w:rsidRPr="003A3E55" w:rsidR="00AF251E">
              <w:t>Civil.-</w:t>
            </w:r>
            <w:r w:rsidRPr="003A3E55" w:rsidR="00AF251E">
              <w:t xml:space="preserve"> Colores, Formas y Símbolos a Utilizar, para quedar como Proyecto de Norma Oficial Mexicana PROY-NOM-003-SSPC-2026, Señales y Avisos para Protección </w:t>
            </w:r>
            <w:r w:rsidRPr="003A3E55" w:rsidR="00AF251E">
              <w:t>Civil.-</w:t>
            </w:r>
            <w:r w:rsidRPr="003A3E55" w:rsidR="00AF251E">
              <w:t xml:space="preserve"> Colores, Formas y Símbolos a Utilizar.; (36 página(s), en español)</w:t>
            </w:r>
          </w:p>
          <w:p w:rsidR="00145C22" w:rsidRPr="00F70F54" w:rsidP="003A3E55" w14:paraId="1FAD8DA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01F544B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https://members.wto.org/crnattachments/2026/TBT/MEX/26_05150_00_s.pdf</w:t>
              </w:r>
            </w:hyperlink>
          </w:p>
          <w:p w:rsidR="00F70F54" w:rsidP="003A3E55" w14:paraId="2CF1B649" w14:textId="77777777">
            <w:pPr>
              <w:rPr>
                <w:bCs/>
              </w:rPr>
            </w:pPr>
            <w:hyperlink r:id="rId8" w:anchor="gsc.tab=0" w:tgtFrame="_blank" w:history="1">
              <w:r>
                <w:rPr>
                  <w:bCs/>
                  <w:color w:val="0000FF"/>
                  <w:u w:val="single"/>
                </w:rPr>
                <w:t>https://dof.gob.mx/nota_detalle.php?codigo=5799580&amp;fecha=25/09/2026#gsc.tab=0</w:t>
              </w:r>
            </w:hyperlink>
          </w:p>
          <w:p w:rsidR="00F70F54" w:rsidP="003A3E55" w14:paraId="4FEADDB8" w14:textId="77777777">
            <w:pP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https://platiica.economia.gob.mx/wp-content/uploads/sites/2/historialdocumental/PROY-NOM-003-SSPC-2026.pdf?_t=1790268313</w:t>
              </w:r>
            </w:hyperlink>
          </w:p>
        </w:tc>
      </w:tr>
      <w:tr w14:paraId="0EE19DC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0662CA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ACB289A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de Modificación de la Norma Oficial Mexicana modifica y actualiza señales, así como avisos en protección civil que, conforme a los criterios de la prevención y la cultura de la protección civil en los inmuebles, áreas al aire libre, y/o espacios con ambas características, permitiendo informar a la población en general, puntos identificados para salvaguardar su integridad y seguridad, así como dar por conocimiento las zonas de precaución y prohibición durante la estadía en los lugares.</w:t>
            </w:r>
          </w:p>
        </w:tc>
      </w:tr>
      <w:tr w14:paraId="31577EF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06EF3E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B907EA6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y promoción a la salud, protección a la integridad física, a la salud, y a la vida de los trabajadores en los centros de trabajo.</w:t>
            </w:r>
          </w:p>
        </w:tc>
      </w:tr>
      <w:tr w14:paraId="3887961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04ADEAA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1F0FA8E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36CEEA5A" w14:textId="77777777">
            <w:pPr>
              <w:spacing w:before="120" w:after="120"/>
            </w:pPr>
            <w:r w:rsidRPr="003A3E55">
              <w:t>Para la correcta aplicación del presente proyecto de Norma, es necesario consultar la siguiente Norma Oficial Mexicana vigente o la que, en su caso, la sustituya:</w:t>
            </w:r>
          </w:p>
          <w:p w:rsidR="00AF251E" w:rsidRPr="003A3E55" w:rsidP="005037AE" w14:paraId="3B01490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Oficial Mexicana NOM-026-STPS-2008, Colores y señales de seguridad e higiene, e identificación de riesgos por fluidos conducidos en tuberías.</w:t>
            </w:r>
          </w:p>
          <w:p w:rsidR="00AF251E" w:rsidRPr="003A3E55" w:rsidP="005037AE" w14:paraId="3B5B4C36" w14:textId="77777777">
            <w:pPr>
              <w:spacing w:before="120" w:after="120"/>
            </w:pPr>
            <w:r w:rsidRPr="003A3E55">
              <w:t>El Proyecto de Modificación de la Norma Oficial Mexicana tiene concordancia con la norma internacional ISO 7010:2019 referente al uso de colores; y en un 70% respecto al uso de símbolos y de formas geométricas siendo equivalente entre ambas normas.</w:t>
            </w:r>
          </w:p>
        </w:tc>
      </w:tr>
      <w:tr w14:paraId="2C499DA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495244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89E902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60D6E34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2799AD4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1F31E49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81A3A6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0140912A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30 de noviembre de 2026</w:t>
            </w:r>
          </w:p>
          <w:p w:rsidR="005F0B7B" w:rsidRPr="000C0749" w:rsidP="005F0B7B" w14:paraId="250DADC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8CFB97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40B6608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745627E4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28455C7A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07F97789" w14:textId="77777777">
            <w:pPr>
              <w:rPr>
                <w:bCs/>
              </w:rPr>
            </w:pPr>
            <w:r>
              <w:rPr>
                <w:bCs/>
              </w:rPr>
              <w:t xml:space="preserve">Lilian Aurora Pérez Ornelas, </w:t>
            </w:r>
            <w:r>
              <w:rPr>
                <w:bCs/>
              </w:rPr>
              <w:t>Directora General</w:t>
            </w:r>
            <w:r>
              <w:rPr>
                <w:bCs/>
              </w:rPr>
              <w:t xml:space="preserve"> de Normas</w:t>
            </w:r>
          </w:p>
          <w:p w:rsidR="00F70F54" w:rsidP="003A3E55" w14:paraId="086B73A0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</w:t>
            </w:r>
          </w:p>
          <w:p w:rsidR="00F70F54" w:rsidP="003A3E55" w14:paraId="1D3F8516" w14:textId="77777777">
            <w:pPr>
              <w:rPr>
                <w:bCs/>
              </w:rPr>
            </w:pPr>
            <w:r>
              <w:rPr>
                <w:bCs/>
              </w:rPr>
              <w:t>Tel: +(52 55) 5729 91 00, ext. 13232</w:t>
            </w:r>
          </w:p>
          <w:p w:rsidR="00F70F54" w:rsidP="003A3E55" w14:paraId="28E16D2B" w14:textId="77777777">
            <w:pPr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10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  <w:p w:rsidR="00F70F54" w:rsidP="003A3E55" w14:paraId="6B25CBBB" w14:textId="77777777">
            <w:pPr>
              <w:rPr>
                <w:bCs/>
              </w:rPr>
            </w:pPr>
            <w:r>
              <w:rPr>
                <w:bCs/>
              </w:rPr>
              <w:t>Secretaría de Seguridad y Protección Ciudadana</w:t>
            </w:r>
          </w:p>
          <w:p w:rsidR="00F70F54" w:rsidP="003A3E55" w14:paraId="2405BF38" w14:textId="77777777">
            <w:pPr>
              <w:rPr>
                <w:bCs/>
              </w:rPr>
            </w:pPr>
            <w:r>
              <w:rPr>
                <w:bCs/>
              </w:rPr>
              <w:t>Comité Consultivo Nacional de Normalización sobre Protección Civil y Prevención de Desastres</w:t>
            </w:r>
          </w:p>
          <w:p w:rsidR="00F70F54" w:rsidP="003A3E55" w14:paraId="0B858B9B" w14:textId="77777777">
            <w:pPr>
              <w:rPr>
                <w:bCs/>
              </w:rPr>
            </w:pPr>
            <w:r>
              <w:rPr>
                <w:bCs/>
              </w:rPr>
              <w:t>Boulevard Anillo Periférico número 3648, piso 4, Colonia Jardines del Pedregal, Código Postal 01904, Alcaldía Álvaro Obregón, Ciudad de México.</w:t>
            </w:r>
          </w:p>
          <w:p w:rsidR="00F70F54" w:rsidP="003A3E55" w14:paraId="1D497EFF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felix.cruz@sspc.gob.mx</w:t>
              </w:r>
            </w:hyperlink>
            <w:r>
              <w:rPr>
                <w:bCs/>
              </w:rPr>
              <w:t xml:space="preserve"> y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paul.zambrano@sspc.gob.mx</w:t>
              </w:r>
            </w:hyperlink>
            <w:r>
              <w:rPr>
                <w:bCs/>
              </w:rPr>
              <w:t>.</w:t>
            </w:r>
          </w:p>
        </w:tc>
      </w:tr>
    </w:tbl>
    <w:p w:rsidR="00AF251E" w:rsidRPr="003A3E55" w:rsidP="00C94F02" w14:paraId="4D98DF1F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BBDAC9C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4A0C3E6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707ABAF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52766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638DA5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C0BF7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222087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C448B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G/TBT/N/MEX/585</w:t>
    </w:r>
    <w:bookmarkEnd w:id="0"/>
  </w:p>
  <w:p w:rsidR="00B531D9" w:rsidRPr="003A3E55" w:rsidP="00B531D9" w14:paraId="7CB6C1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A2E17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551DC5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6ED1F1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422F298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BC16FDC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3987C00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1CDA857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9BFF14A" w14:textId="77777777">
          <w:pPr>
            <w:jc w:val="right"/>
            <w:rPr>
              <w:b/>
              <w:szCs w:val="18"/>
            </w:rPr>
          </w:pPr>
        </w:p>
      </w:tc>
    </w:tr>
    <w:tr w14:paraId="7A0003B2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BD9D6D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F1454A4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G/TBT/N/MEX/585</w:t>
          </w:r>
          <w:bookmarkEnd w:id="2"/>
        </w:p>
      </w:tc>
    </w:tr>
    <w:tr w14:paraId="3EFF460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D9AC80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5F9E627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 de octubre de 2026</w:t>
          </w:r>
          <w:bookmarkEnd w:id="3"/>
          <w:bookmarkEnd w:id="4"/>
        </w:p>
      </w:tc>
    </w:tr>
    <w:tr w14:paraId="5CAA1BDC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622D540D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(26-6779)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FFE5FB2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647F4C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04FBABD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5FC975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187156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31194929">
    <w:abstractNumId w:val="8"/>
  </w:num>
  <w:num w:numId="2" w16cid:durableId="589200584">
    <w:abstractNumId w:val="3"/>
  </w:num>
  <w:num w:numId="3" w16cid:durableId="255211700">
    <w:abstractNumId w:val="2"/>
  </w:num>
  <w:num w:numId="4" w16cid:durableId="2127265557">
    <w:abstractNumId w:val="1"/>
  </w:num>
  <w:num w:numId="5" w16cid:durableId="1675256701">
    <w:abstractNumId w:val="0"/>
  </w:num>
  <w:num w:numId="6" w16cid:durableId="1514148859">
    <w:abstractNumId w:val="12"/>
  </w:num>
  <w:num w:numId="7" w16cid:durableId="1122842180">
    <w:abstractNumId w:val="10"/>
  </w:num>
  <w:num w:numId="8" w16cid:durableId="2103640752">
    <w:abstractNumId w:val="13"/>
  </w:num>
  <w:num w:numId="9" w16cid:durableId="1848783942">
    <w:abstractNumId w:val="9"/>
  </w:num>
  <w:num w:numId="10" w16cid:durableId="2059893547">
    <w:abstractNumId w:val="7"/>
  </w:num>
  <w:num w:numId="11" w16cid:durableId="1374234617">
    <w:abstractNumId w:val="6"/>
  </w:num>
  <w:num w:numId="12" w16cid:durableId="1935091473">
    <w:abstractNumId w:val="5"/>
  </w:num>
  <w:num w:numId="13" w16cid:durableId="1368528040">
    <w:abstractNumId w:val="4"/>
  </w:num>
  <w:num w:numId="14" w16cid:durableId="1238829144">
    <w:abstractNumId w:val="11"/>
  </w:num>
  <w:num w:numId="15" w16cid:durableId="9574186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1305329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44679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E4CBE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963D8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14F11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D77A6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1A5A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02A98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3FD0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6F1B3B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dgn.industriabasica@economi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felix.cruz@sspc.gob.mx" TargetMode="External" /><Relationship Id="rId6" Type="http://schemas.openxmlformats.org/officeDocument/2006/relationships/hyperlink" Target="mailto:paul.zambrano@sspc.gob.mx" TargetMode="External" /><Relationship Id="rId7" Type="http://schemas.openxmlformats.org/officeDocument/2006/relationships/hyperlink" Target="https://members.wto.org/crnattachments/2026/TBT/MEX/26_05150_00_s.pdf" TargetMode="External" /><Relationship Id="rId8" Type="http://schemas.openxmlformats.org/officeDocument/2006/relationships/hyperlink" Target="https://dof.gob.mx/nota_detalle.php?codigo=5799580&amp;fecha=25/09/2026" TargetMode="External" /><Relationship Id="rId9" Type="http://schemas.openxmlformats.org/officeDocument/2006/relationships/hyperlink" Target="https://platiica.economia.gob.mx/wp-content/uploads/sites/2/historialdocumental/PROY-NOM-003-SSPC-2026.pdf?_t=1790268313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8F5196C-F5CD-4347-8719-604C0F29B95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Carter-Johnson, Victoria</cp:lastModifiedBy>
  <cp:revision>3</cp:revision>
  <dcterms:created xsi:type="dcterms:W3CDTF">2026-10-01T10:09:00Z</dcterms:created>
  <dcterms:modified xsi:type="dcterms:W3CDTF">2026-10-01T10:20:00Z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PUBLIC</vt:lpwstr>
  </property>
</Properties>
</file>