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37943" w:rsidRPr="00BA3BB5" w:rsidP="00BA3BB5" w14:paraId="62A97DDE" w14:textId="77777777">
      <w:pPr>
        <w:pStyle w:val="Title"/>
        <w:rPr>
          <w:caps w:val="0"/>
          <w:kern w:val="0"/>
        </w:rPr>
      </w:pPr>
      <w:r w:rsidRPr="00BA3BB5">
        <w:rPr>
          <w:caps w:val="0"/>
          <w:kern w:val="0"/>
        </w:rPr>
        <w:t>NOTIFICACIÓN</w:t>
      </w:r>
    </w:p>
    <w:p w:rsidR="00337943" w:rsidRPr="00BA3BB5" w:rsidP="00BA3BB5" w14:paraId="1B4EA9CF" w14:textId="77777777">
      <w:pPr>
        <w:pStyle w:val="Title3"/>
      </w:pPr>
      <w:r w:rsidRPr="00BA3BB5">
        <w:t>Revisión</w:t>
      </w:r>
    </w:p>
    <w:p w:rsidR="00337943" w:rsidRPr="00BA3BB5" w:rsidP="00BA3BB5" w14:paraId="33D51CDA" w14:textId="77777777">
      <w:pPr>
        <w:jc w:val="center"/>
      </w:pPr>
      <w:r w:rsidRPr="00BA3BB5">
        <w:t>Se da traslado de la notificación siguiente de conformidad con el artículo 10.6.</w:t>
      </w:r>
    </w:p>
    <w:p w:rsidR="00337943" w:rsidRPr="00BA3BB5" w:rsidP="00BA3BB5" w14:paraId="11C0A8F2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0"/>
        <w:gridCol w:w="8290"/>
      </w:tblGrid>
      <w:tr w14:paraId="57A49A31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double" w:sz="4" w:space="0" w:color="auto"/>
            </w:tcBorders>
          </w:tcPr>
          <w:p w:rsidR="006652E6" w:rsidRPr="00BA3BB5" w:rsidP="00BA3BB5" w14:paraId="271E05E9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1.</w:t>
            </w:r>
          </w:p>
        </w:tc>
        <w:tc>
          <w:tcPr>
            <w:tcW w:w="4616" w:type="pct"/>
            <w:tcBorders>
              <w:top w:val="double" w:sz="4" w:space="0" w:color="auto"/>
            </w:tcBorders>
          </w:tcPr>
          <w:p w:rsidR="006652E6" w:rsidRPr="00BA3BB5" w:rsidP="0016259B" w14:paraId="45D585C0" w14:textId="77777777">
            <w:pPr>
              <w:spacing w:before="120" w:after="120"/>
            </w:pPr>
            <w:r w:rsidRPr="00BA3BB5">
              <w:rPr>
                <w:b/>
              </w:rPr>
              <w:t>Miembro que notifica:</w:t>
            </w:r>
            <w:r w:rsidRPr="00995C64" w:rsidR="009543A1">
              <w:rPr>
                <w:bCs/>
              </w:rPr>
              <w:t xml:space="preserve"> </w:t>
            </w:r>
            <w:r w:rsidRPr="00995C64" w:rsidR="009543A1">
              <w:rPr>
                <w:bCs/>
                <w:u w:val="single"/>
              </w:rPr>
              <w:t>ECUADOR</w:t>
            </w:r>
          </w:p>
          <w:p w:rsidR="006652E6" w:rsidRPr="00BA3BB5" w:rsidP="00BA3BB5" w14:paraId="2B78E2E1" w14:textId="77777777">
            <w:pPr>
              <w:spacing w:after="120"/>
              <w:rPr>
                <w:b/>
              </w:rPr>
            </w:pPr>
            <w:r w:rsidRPr="00BA3BB5">
              <w:rPr>
                <w:b/>
              </w:rPr>
              <w:t>Si procede, nombre del gobierno local de que se trate (artículos 3.2 y 7.2):</w:t>
            </w:r>
            <w:r w:rsidRPr="00BA3BB5" w:rsidR="009543A1">
              <w:t xml:space="preserve"> </w:t>
            </w:r>
            <w:r w:rsidRPr="00995C64">
              <w:rPr>
                <w:bCs/>
              </w:rPr>
              <w:t xml:space="preserve"> </w:t>
            </w:r>
          </w:p>
        </w:tc>
      </w:tr>
      <w:tr w14:paraId="53303663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60BC3C70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2.</w:t>
            </w:r>
          </w:p>
        </w:tc>
        <w:tc>
          <w:tcPr>
            <w:tcW w:w="4616" w:type="pct"/>
          </w:tcPr>
          <w:p w:rsidR="009543A1" w:rsidRPr="00995C64" w:rsidP="00434072" w14:paraId="10438674" w14:textId="7745297C">
            <w:pPr>
              <w:spacing w:before="120" w:after="120"/>
              <w:rPr>
                <w:bCs/>
              </w:rPr>
            </w:pPr>
            <w:r w:rsidRPr="00BA3BB5">
              <w:rPr>
                <w:b/>
              </w:rPr>
              <w:t>Organismo responsable:</w:t>
            </w:r>
            <w:r w:rsidRPr="00995C64">
              <w:rPr>
                <w:bCs/>
              </w:rPr>
              <w:t xml:space="preserve"> </w:t>
            </w:r>
          </w:p>
          <w:p w:rsidR="009543A1" w:rsidRPr="00995C64" w:rsidP="00E167B8" w14:paraId="0989C0EC" w14:textId="77777777">
            <w:pPr>
              <w:rPr>
                <w:bCs/>
              </w:rPr>
            </w:pPr>
            <w:r w:rsidRPr="00995C64">
              <w:rPr>
                <w:bCs/>
              </w:rPr>
              <w:t>Ministerio de Desarrollo Económico y Productivo MDEP</w:t>
            </w:r>
          </w:p>
          <w:p w:rsidR="009543A1" w:rsidRPr="00995C64" w:rsidP="00E167B8" w14:paraId="04BADABB" w14:textId="77777777">
            <w:pPr>
              <w:rPr>
                <w:bCs/>
              </w:rPr>
            </w:pPr>
            <w:r w:rsidRPr="00995C64">
              <w:rPr>
                <w:bCs/>
              </w:rPr>
              <w:t>Organismo:</w:t>
            </w:r>
          </w:p>
          <w:p w:rsidR="009543A1" w:rsidRPr="00995C64" w:rsidP="00E167B8" w14:paraId="0F65E5DE" w14:textId="77777777">
            <w:pPr>
              <w:spacing w:after="120"/>
              <w:rPr>
                <w:bCs/>
              </w:rPr>
            </w:pPr>
            <w:r w:rsidRPr="00995C64">
              <w:rPr>
                <w:bCs/>
              </w:rPr>
              <w:t>Servicio Ecuatoriano de Normalización INEN</w:t>
            </w:r>
          </w:p>
        </w:tc>
      </w:tr>
      <w:tr w14:paraId="43627D44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7BA34B67" w14:textId="77777777">
            <w:pPr>
              <w:spacing w:before="120" w:after="120"/>
              <w:jc w:val="center"/>
              <w:rPr>
                <w:b/>
              </w:rPr>
            </w:pPr>
            <w:r w:rsidRPr="00BA3BB5">
              <w:rPr>
                <w:b/>
              </w:rPr>
              <w:t>3</w:t>
            </w:r>
            <w:r w:rsidR="007A2132">
              <w:rPr>
                <w:b/>
              </w:rPr>
              <w:t>.</w:t>
            </w:r>
          </w:p>
        </w:tc>
        <w:tc>
          <w:tcPr>
            <w:tcW w:w="4616" w:type="pct"/>
          </w:tcPr>
          <w:p w:rsidR="006652E6" w:rsidRPr="00BA3BB5" w:rsidP="00BA3BB5" w14:paraId="4290ADA5" w14:textId="77777777">
            <w:pPr>
              <w:spacing w:before="120" w:after="120"/>
            </w:pPr>
            <w:r w:rsidRPr="00BA3BB5">
              <w:rPr>
                <w:b/>
              </w:rPr>
              <w:t>Notificación hecha en virtud del artículo 2.9.2 [X], 2.10.1 [ ], 5.6.2 [ ], 5.7.1 [ ],</w:t>
            </w:r>
            <w:r w:rsidR="00AD7BB3">
              <w:rPr>
                <w:b/>
              </w:rPr>
              <w:t xml:space="preserve"> 3.2 [ ], 7.2 [ ],</w:t>
            </w:r>
            <w:r w:rsidRPr="00BA3BB5">
              <w:rPr>
                <w:b/>
              </w:rPr>
              <w:t xml:space="preserve"> o en virtud de</w:t>
            </w:r>
            <w:r w:rsidR="00847D9E">
              <w:rPr>
                <w:b/>
              </w:rPr>
              <w:t>:</w:t>
            </w:r>
            <w:r w:rsidRPr="00A53FA1" w:rsidR="00847D9E">
              <w:t xml:space="preserve"> </w:t>
            </w:r>
          </w:p>
        </w:tc>
      </w:tr>
      <w:tr w14:paraId="6A82881D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346C69E1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4.</w:t>
            </w:r>
          </w:p>
        </w:tc>
        <w:tc>
          <w:tcPr>
            <w:tcW w:w="4616" w:type="pct"/>
          </w:tcPr>
          <w:p w:rsidR="006652E6" w:rsidRPr="00BA3BB5" w:rsidP="00BA3BB5" w14:paraId="3E269DDA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BA3BB5" w:rsidR="009543A1">
              <w:t xml:space="preserve"> Neumáticos "llantas neumáticas" nuevos de caucho, de los tipos utilizados en automóviles de turismo, incl. los del tipo familiar "break" o "station wagon" [«break» o «station wagon»] y los de carreras (Código(s) del SA: 401110); Neumáticos nuevos de caucho, de los tipos utilizados para autobuses y camiones (excl. Neumáticos de taco, en ángulo o similar) (Código(s) del SA: 401120); Neumáticos "llantas neumáticas" nuevos de caucho, de los tipos utilizados en motocicletas (Código(s) del SA: 401140); Neumáticos nuevos de caucho (exc. De los tipos utilizados en la agricultura, la silvicultura, construcción, vehículos industriales y máquinas de manipulación de la minería o, para automóviles, camionetas, coches de carreras, autobuses, camiones, aviones, motocicletas y bicicletas) (Código(s) del SA: 401190)</w:t>
            </w:r>
          </w:p>
        </w:tc>
      </w:tr>
      <w:tr w14:paraId="0DE8306C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2CACAB29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5.</w:t>
            </w:r>
          </w:p>
        </w:tc>
        <w:tc>
          <w:tcPr>
            <w:tcW w:w="4616" w:type="pct"/>
          </w:tcPr>
          <w:p w:rsidR="006652E6" w:rsidP="00BA3BB5" w14:paraId="772F0993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CB77F3" w:rsidR="00CB77F3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7576A1" w:rsidR="009543A1">
              <w:t xml:space="preserve"> Proyecto de Segunda revisión del Reglamento Técnico Ecuatoriano PRTE INEN 011 (2R) "Neumáticos"; (18 página(s), en español)</w:t>
            </w:r>
          </w:p>
          <w:p w:rsidR="00E167B8" w:rsidRPr="004E7744" w:rsidP="00BA3BB5" w14:paraId="628F49C1" w14:textId="77777777">
            <w:pPr>
              <w:spacing w:before="120" w:after="120"/>
              <w:rPr>
                <w:bCs/>
                <w:lang w:val="pt-BR"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4E7744">
              <w:rPr>
                <w:bCs/>
              </w:rPr>
              <w:t xml:space="preserve"> </w:t>
            </w:r>
          </w:p>
          <w:p w:rsidR="004E7744" w:rsidRPr="00434072" w:rsidP="00434072" w14:paraId="541A4999" w14:textId="40DF20F8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  <w:lang w:val="pt-BR"/>
              </w:rPr>
            </w:pPr>
            <w:hyperlink r:id="rId5" w:tgtFrame="_blank" w:history="1">
              <w:r w:rsidRPr="00911843">
                <w:rPr>
                  <w:bCs/>
                  <w:color w:val="0000FF"/>
                  <w:u w:val="single"/>
                  <w:lang w:val="pt-BR"/>
                </w:rPr>
                <w:t>https://members.wto.org/crnattachments/2026/TBT/ECU/26_05087_00_s.pdf</w:t>
              </w:r>
            </w:hyperlink>
          </w:p>
          <w:p w:rsidR="004E7744" w:rsidP="00BA3BB5" w14:paraId="0F8654D1" w14:textId="77777777">
            <w:pPr>
              <w:rPr>
                <w:bCs/>
              </w:rPr>
            </w:pPr>
            <w:r>
              <w:rPr>
                <w:bCs/>
              </w:rPr>
              <w:t>Ministerio de Desarrollo Económico y Productivo MDEP</w:t>
            </w:r>
          </w:p>
          <w:p w:rsidR="004E7744" w:rsidP="00BA3BB5" w14:paraId="2F708E6C" w14:textId="77777777">
            <w:pPr>
              <w:rPr>
                <w:bCs/>
              </w:rPr>
            </w:pPr>
            <w:r>
              <w:rPr>
                <w:bCs/>
              </w:rPr>
              <w:t>Subsecretaría de Calidad</w:t>
            </w:r>
          </w:p>
          <w:p w:rsidR="004E7744" w:rsidP="00BA3BB5" w14:paraId="0C149D6E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>Persona de contacto principal: Andrea Segovia</w:t>
            </w:r>
          </w:p>
        </w:tc>
      </w:tr>
      <w:tr w14:paraId="08B8DE1A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1F966033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6.</w:t>
            </w:r>
          </w:p>
        </w:tc>
        <w:tc>
          <w:tcPr>
            <w:tcW w:w="4616" w:type="pct"/>
          </w:tcPr>
          <w:p w:rsidR="006652E6" w:rsidRPr="00BA3BB5" w:rsidP="00BA3BB5" w14:paraId="66F54A82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7576A1" w:rsidR="009543A1">
              <w:t xml:space="preserve"> El presente reglamento técnico ecuatoriano aplica a los neumáticos nuevos que se usen en los vehículos automotores o sus remolques, pertenecientes a las categorías vehiculares establecidas en la NTE INEN 2656 "Clasificación vehicular" y a los descritos en la NTE INEN 2096 "Neumáticos. Definiciones y clasificación", sean estos nacionales o importados que se comercialicen en el Ecuador:</w:t>
            </w:r>
          </w:p>
          <w:p w:rsidR="009543A1" w:rsidRPr="007576A1" w:rsidP="00BA3BB5" w14:paraId="6B385017" w14:textId="77777777">
            <w:pPr>
              <w:numPr>
                <w:ilvl w:val="0"/>
                <w:numId w:val="16"/>
              </w:numPr>
              <w:spacing w:before="120" w:after="120"/>
            </w:pPr>
            <w:r w:rsidRPr="007576A1">
              <w:t>Neumáticos tipo I que se utilizan en las siguientes categorías vehiculares:</w:t>
            </w:r>
          </w:p>
          <w:p w:rsidR="009543A1" w:rsidRPr="007576A1" w:rsidP="00BA3BB5" w14:paraId="6A656DA7" w14:textId="77777777">
            <w:pPr>
              <w:numPr>
                <w:ilvl w:val="1"/>
                <w:numId w:val="16"/>
              </w:numPr>
              <w:spacing w:before="120" w:after="120"/>
            </w:pPr>
            <w:r w:rsidRPr="007576A1">
              <w:t>Categoría L: subcategorías L2, L3, L4 y L5.</w:t>
            </w:r>
          </w:p>
          <w:p w:rsidR="009543A1" w:rsidRPr="007576A1" w:rsidP="00BA3BB5" w14:paraId="502C7DB4" w14:textId="77777777">
            <w:pPr>
              <w:numPr>
                <w:ilvl w:val="0"/>
                <w:numId w:val="16"/>
              </w:numPr>
              <w:spacing w:before="120" w:after="120"/>
            </w:pPr>
            <w:r w:rsidRPr="007576A1">
              <w:t>Neumáticos tipo II y III que se utilizan en las siguientes categorías vehiculares:</w:t>
            </w:r>
          </w:p>
          <w:p w:rsidR="009543A1" w:rsidRPr="007576A1" w:rsidP="00BA3BB5" w14:paraId="55DF3AA8" w14:textId="77777777">
            <w:pPr>
              <w:numPr>
                <w:ilvl w:val="1"/>
                <w:numId w:val="16"/>
              </w:numPr>
              <w:spacing w:before="120" w:after="120"/>
            </w:pPr>
            <w:r w:rsidRPr="007576A1">
              <w:t>Categoría M,</w:t>
            </w:r>
          </w:p>
          <w:p w:rsidR="009543A1" w:rsidRPr="007576A1" w:rsidP="00BA3BB5" w14:paraId="6FDA17D2" w14:textId="77777777">
            <w:pPr>
              <w:numPr>
                <w:ilvl w:val="1"/>
                <w:numId w:val="16"/>
              </w:numPr>
              <w:spacing w:before="120" w:after="120"/>
            </w:pPr>
            <w:r w:rsidRPr="007576A1">
              <w:t>Categoría N,</w:t>
            </w:r>
          </w:p>
          <w:p w:rsidR="009543A1" w:rsidRPr="007576A1" w:rsidP="00BA3BB5" w14:paraId="1CD0B67F" w14:textId="77777777">
            <w:pPr>
              <w:numPr>
                <w:ilvl w:val="1"/>
                <w:numId w:val="16"/>
              </w:numPr>
              <w:spacing w:before="120" w:after="120"/>
            </w:pPr>
            <w:r w:rsidRPr="007576A1">
              <w:t>Categoría O</w:t>
            </w:r>
          </w:p>
          <w:p w:rsidR="009543A1" w:rsidRPr="007576A1" w:rsidP="00BA3BB5" w14:paraId="0DF5EC7F" w14:textId="77777777">
            <w:pPr>
              <w:spacing w:before="120" w:after="120"/>
            </w:pPr>
            <w:r w:rsidRPr="007576A1">
              <w:t>El presente reglamento técnico ecuatoriano no aplica a neumáticos:</w:t>
            </w:r>
          </w:p>
          <w:p w:rsidR="009543A1" w:rsidRPr="007576A1" w:rsidP="00BA3BB5" w14:paraId="2E7E8D1E" w14:textId="77777777">
            <w:pPr>
              <w:numPr>
                <w:ilvl w:val="0"/>
                <w:numId w:val="17"/>
              </w:numPr>
              <w:spacing w:before="120" w:after="120"/>
            </w:pPr>
            <w:r w:rsidRPr="007576A1">
              <w:t>Tipo L diseñados exclusivamente para fuera de carretera (off road), estos deben venir rotulados con la leyenda: "NHS".</w:t>
            </w:r>
          </w:p>
          <w:p w:rsidR="009543A1" w:rsidRPr="007576A1" w:rsidP="00BA3BB5" w14:paraId="47F88E97" w14:textId="77777777">
            <w:pPr>
              <w:numPr>
                <w:ilvl w:val="0"/>
                <w:numId w:val="17"/>
              </w:numPr>
              <w:spacing w:before="120" w:after="120"/>
            </w:pPr>
            <w:r w:rsidRPr="007576A1">
              <w:t>Para las categorías vehiculares L6 y L7,</w:t>
            </w:r>
          </w:p>
          <w:p w:rsidR="009543A1" w:rsidRPr="007576A1" w:rsidP="00BA3BB5" w14:paraId="258316C4" w14:textId="77777777">
            <w:pPr>
              <w:numPr>
                <w:ilvl w:val="0"/>
                <w:numId w:val="17"/>
              </w:numPr>
              <w:spacing w:before="120" w:after="120"/>
            </w:pPr>
            <w:r w:rsidRPr="007576A1">
              <w:t>Reencauchados (recauchutados),</w:t>
            </w:r>
          </w:p>
          <w:p w:rsidR="009543A1" w:rsidRPr="007576A1" w:rsidP="00BA3BB5" w14:paraId="310D23DD" w14:textId="77777777">
            <w:pPr>
              <w:numPr>
                <w:ilvl w:val="0"/>
                <w:numId w:val="17"/>
              </w:numPr>
              <w:spacing w:before="120" w:after="120"/>
            </w:pPr>
            <w:r w:rsidRPr="007576A1">
              <w:t>De repuesto de uso temporario,</w:t>
            </w:r>
          </w:p>
          <w:p w:rsidR="009543A1" w:rsidRPr="007576A1" w:rsidP="00BA3BB5" w14:paraId="602593C6" w14:textId="77777777">
            <w:pPr>
              <w:numPr>
                <w:ilvl w:val="0"/>
                <w:numId w:val="17"/>
              </w:numPr>
              <w:spacing w:before="120" w:after="120"/>
            </w:pPr>
            <w:r w:rsidRPr="007576A1">
              <w:t>Utilizados en aeronaves,</w:t>
            </w:r>
          </w:p>
          <w:p w:rsidR="009543A1" w:rsidRPr="007576A1" w:rsidP="00BA3BB5" w14:paraId="1CA2FF81" w14:textId="77777777">
            <w:pPr>
              <w:numPr>
                <w:ilvl w:val="0"/>
                <w:numId w:val="17"/>
              </w:numPr>
              <w:spacing w:before="120" w:after="120"/>
            </w:pPr>
            <w:r w:rsidRPr="007576A1">
              <w:t>Diseñados para competición,</w:t>
            </w:r>
          </w:p>
          <w:p w:rsidR="009543A1" w:rsidRPr="007576A1" w:rsidP="00BA3BB5" w14:paraId="3430B2E8" w14:textId="77777777">
            <w:pPr>
              <w:numPr>
                <w:ilvl w:val="0"/>
                <w:numId w:val="17"/>
              </w:numPr>
              <w:spacing w:before="120" w:after="120"/>
            </w:pPr>
            <w:r w:rsidRPr="007576A1">
              <w:t>Para equipo caminero (No se exceptúan los neumáticos contemplados para la categoría N),</w:t>
            </w:r>
          </w:p>
          <w:p w:rsidR="009543A1" w:rsidRPr="007576A1" w:rsidP="00BA3BB5" w14:paraId="4B4C4D37" w14:textId="77777777">
            <w:pPr>
              <w:numPr>
                <w:ilvl w:val="0"/>
                <w:numId w:val="17"/>
              </w:numPr>
              <w:spacing w:before="120" w:after="120"/>
            </w:pPr>
            <w:r w:rsidRPr="007576A1">
              <w:t>Para maquinaria móvil,</w:t>
            </w:r>
          </w:p>
          <w:p w:rsidR="009543A1" w:rsidRPr="007576A1" w:rsidP="00BA3BB5" w14:paraId="493B1624" w14:textId="77777777">
            <w:pPr>
              <w:numPr>
                <w:ilvl w:val="0"/>
                <w:numId w:val="17"/>
              </w:numPr>
              <w:spacing w:before="120" w:after="120"/>
            </w:pPr>
            <w:r w:rsidRPr="007576A1">
              <w:t>Neumáticos L1: productos sujetos al campo de aplicación del Reglamento Técnico Ecuatoriano RTE INEN 046 "Requisitos de seguridad para bicicletas",</w:t>
            </w:r>
          </w:p>
          <w:p w:rsidR="009543A1" w:rsidRPr="007576A1" w:rsidP="00BA3BB5" w14:paraId="7ACD30C7" w14:textId="77777777">
            <w:pPr>
              <w:numPr>
                <w:ilvl w:val="0"/>
                <w:numId w:val="17"/>
              </w:numPr>
              <w:spacing w:before="120" w:after="120"/>
            </w:pPr>
            <w:r w:rsidRPr="007576A1">
              <w:t>Neumáticos sólidos,</w:t>
            </w:r>
          </w:p>
          <w:p w:rsidR="009543A1" w:rsidRPr="007576A1" w:rsidP="00BA3BB5" w14:paraId="2CD529FF" w14:textId="77777777">
            <w:pPr>
              <w:numPr>
                <w:ilvl w:val="0"/>
                <w:numId w:val="17"/>
              </w:numPr>
              <w:spacing w:before="120" w:after="120"/>
            </w:pPr>
            <w:r w:rsidRPr="007576A1">
              <w:t>Para las categorías vehiculares "M2, M3, N, O3 y O4" marcados con códigos de velocidad inferiores a 80 km/h.</w:t>
            </w:r>
          </w:p>
        </w:tc>
      </w:tr>
      <w:tr w14:paraId="081D97B9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372D4358" w14:textId="77777777">
            <w:pPr>
              <w:spacing w:before="120" w:after="120"/>
              <w:jc w:val="center"/>
              <w:rPr>
                <w:b/>
              </w:rPr>
            </w:pPr>
            <w:r w:rsidRPr="00BA3BB5">
              <w:rPr>
                <w:b/>
              </w:rPr>
              <w:t>7.</w:t>
            </w:r>
          </w:p>
        </w:tc>
        <w:tc>
          <w:tcPr>
            <w:tcW w:w="4616" w:type="pct"/>
          </w:tcPr>
          <w:p w:rsidR="006652E6" w:rsidRPr="00BA3BB5" w:rsidP="00BA3BB5" w14:paraId="5E7D4DC6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8603C8" w:rsidR="009543A1">
              <w:t xml:space="preserve"> Prevención de prácticas que puedan inducir a error y protección del consumidor; Protección de la salud o seguridad humanas</w:t>
            </w:r>
          </w:p>
        </w:tc>
      </w:tr>
      <w:tr w14:paraId="2626DA40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7252522C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8.</w:t>
            </w:r>
          </w:p>
        </w:tc>
        <w:tc>
          <w:tcPr>
            <w:tcW w:w="4616" w:type="pct"/>
          </w:tcPr>
          <w:p w:rsidR="004E7744" w:rsidRPr="004E7744" w:rsidP="003B74AB" w14:paraId="5B274424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4579AE" w:rsidR="009543A1">
              <w:t xml:space="preserve"> </w:t>
            </w:r>
          </w:p>
          <w:p w:rsidR="009543A1" w:rsidRPr="00911843" w:rsidP="003B74AB" w14:paraId="0C6DF11F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911843">
              <w:rPr>
                <w:lang w:val="en-GB"/>
              </w:rPr>
              <w:t>ISO 2859-1:2026, Sampling procedures for inspection by attributes Part 1: Sampling schemes indexed by acceptance quality limit (AQL) for lot-by-lot inspection.</w:t>
            </w:r>
          </w:p>
          <w:p w:rsidR="009543A1" w:rsidRPr="004579AE" w:rsidP="003B74AB" w14:paraId="70C7F625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ISO/IEC 17025:2017, Requisitos generales para la competencia de los laboratorios de ensayo y calibración.</w:t>
            </w:r>
          </w:p>
          <w:p w:rsidR="009543A1" w:rsidRPr="004579AE" w:rsidP="003B74AB" w14:paraId="423AD903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ISO/IEC 17050-1:2004, Evaluación de la Conformidad – Declaración de la conformidad del proveedor. Parte 1: Requisitos Generales.</w:t>
            </w:r>
          </w:p>
          <w:p w:rsidR="009543A1" w:rsidRPr="004579AE" w:rsidP="003B74AB" w14:paraId="66A40D65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ISO/IEC 17067:2013, Evaluación de la conformidad. Fundamentos de certificación de productos y directrices aplicables a los esquemas de certificación de producto.</w:t>
            </w:r>
          </w:p>
          <w:p w:rsidR="009543A1" w:rsidRPr="004579AE" w:rsidP="003B74AB" w14:paraId="3EA2DC92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E/ECE/324/Rev.1/Add.29/Rev.3 - E/ECE/TRANS/505Rev.1/Add.29/Rev.3: Reglamento No. 30 revisión 3 de la Organización de las Naciones Unidas (NU), "Disposiciones uniformes concernientes a la aprobación de neumáticos para vehículos motorizados y sus trailers".</w:t>
            </w:r>
          </w:p>
          <w:p w:rsidR="009543A1" w:rsidRPr="004579AE" w:rsidP="003B74AB" w14:paraId="08F490B4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E/ECE/324/Rev.1/Add.29/Rev.3 - E/ECE/TRANS/505Rev.1/Add.29/Rev.3/ Amend.1</w:t>
            </w:r>
          </w:p>
          <w:p w:rsidR="009543A1" w:rsidRPr="004579AE" w:rsidP="003B74AB" w14:paraId="295FFDB1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E/ECE/324/Rev.1/Add.29/Rev.3 - E/ECE/TRANS/505Rev.1/Add.29/Rev.3/ Amend.2</w:t>
            </w:r>
          </w:p>
          <w:p w:rsidR="009543A1" w:rsidRPr="004579AE" w:rsidP="003B74AB" w14:paraId="629440E5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E/ECE/324/Rev.1/Add.29/Rev.3 - E/ECE/TRANS/505Rev.1/Add.29/Rev.3/ Amend.3</w:t>
            </w:r>
          </w:p>
          <w:p w:rsidR="009543A1" w:rsidRPr="00911843" w:rsidP="003B74AB" w14:paraId="6C8A89F9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911843">
              <w:rPr>
                <w:lang w:val="en-GB"/>
              </w:rPr>
              <w:t>E/ECE/324/Rev.1/Add.29/Rev.3 - E/ECE/TRANS/505Rev.1/Add.29/Rev.3/ Amend.3/ Corr.1</w:t>
            </w:r>
          </w:p>
          <w:p w:rsidR="009543A1" w:rsidRPr="004579AE" w:rsidP="003B74AB" w14:paraId="19DC0E2B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E/ECE/324/Rev.1/Add.29/Rev.3 - E/ECE/TRANS/505Rev.1/Add.29/Rev.3/ Amend.4</w:t>
            </w:r>
          </w:p>
          <w:p w:rsidR="009543A1" w:rsidRPr="004579AE" w:rsidP="003B74AB" w14:paraId="2A185313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E/ECE/324/Rev.1/Add.29/Rev.3 - E/ECE/TRANS/505Rev.1/Add.29/Rev.3/ Amend.5</w:t>
            </w:r>
          </w:p>
          <w:p w:rsidR="009543A1" w:rsidRPr="004579AE" w:rsidP="003B74AB" w14:paraId="0237D660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E/ECE/324/Rev.1/Add.29/Rev.3 - E/ECE/TRANS/505Rev.1/Add.29/Rev.3/ Amend.6</w:t>
            </w:r>
          </w:p>
          <w:p w:rsidR="009543A1" w:rsidRPr="004579AE" w:rsidP="003B74AB" w14:paraId="3327C584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E/ECE/324/Rev.1/Add.29/Rev.3 - E/ECE/TRANS/505Rev.1/Add.29/Rev.3/ Amend.7</w:t>
            </w:r>
          </w:p>
          <w:p w:rsidR="009543A1" w:rsidRPr="004579AE" w:rsidP="003B74AB" w14:paraId="17D12BFB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E/ECE/324/Rev.1/Add.29/Rev.3 - E/ECE/TRANS/505Rev.1/Add.29/Rev.3/ Amend.8</w:t>
            </w:r>
          </w:p>
          <w:p w:rsidR="009543A1" w:rsidRPr="004579AE" w:rsidP="003B74AB" w14:paraId="4E90EA30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E/ECE/324/Rev.1/Add.29/Rev.3 - E/ECE/TRANS/505Rev.1/Add.29/Rev.3/ Amend.9</w:t>
            </w:r>
          </w:p>
          <w:p w:rsidR="009543A1" w:rsidRPr="004579AE" w:rsidP="003B74AB" w14:paraId="28752182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E/ECE/324/Rev.1/Add.29/Rev.3 - E/ECE/TRANS/505Rev.1/Add.29/Rev.3/ Amend.10</w:t>
            </w:r>
          </w:p>
          <w:p w:rsidR="009543A1" w:rsidRPr="004579AE" w:rsidP="003B74AB" w14:paraId="30934B8C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E/ECE/324/Rev.1/Add.29/Rev.3 - E/ECE/TRANS/505Rev.1/Add.29/Rev.3/ Amend.11</w:t>
            </w:r>
          </w:p>
          <w:p w:rsidR="009543A1" w:rsidRPr="004579AE" w:rsidP="003B74AB" w14:paraId="1DC6131A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E/ECE/324/Rev.1/Add.74/Rev.2−E/ECE/TRANS/505/Rev.1/Add.74/Rev.2: Reglamento No. 54 revisión 3 de la Organización de las Naciones Unidas (NU), "Disposiciones uniformes concernientes a la aprobación de neumáticos para vehículos comerciales y sus remolques".</w:t>
            </w:r>
          </w:p>
          <w:p w:rsidR="009543A1" w:rsidRPr="00911843" w:rsidP="003B74AB" w14:paraId="52D78CBC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911843">
              <w:rPr>
                <w:lang w:val="en-GB"/>
              </w:rPr>
              <w:t>E/ECE/324/Rev.1/Add.74/Rev.2−E/ECE/TRANS/505/Rev.1/Add.74/Rev.2/ Corr.1</w:t>
            </w:r>
          </w:p>
          <w:p w:rsidR="009543A1" w:rsidRPr="00911843" w:rsidP="003B74AB" w14:paraId="323EDC4B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911843">
              <w:rPr>
                <w:lang w:val="en-GB"/>
              </w:rPr>
              <w:t>E/ECE/324/Rev.1/Add.74/Rev.2−E/ECE/TRANS/505/Rev.1/Add.74/Rev.2/ Amend.1</w:t>
            </w:r>
          </w:p>
          <w:p w:rsidR="009543A1" w:rsidRPr="00911843" w:rsidP="003B74AB" w14:paraId="3095F47A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911843">
              <w:rPr>
                <w:lang w:val="en-GB"/>
              </w:rPr>
              <w:t>E/ECE/324/Rev.1/Add.74/Rev.2−E/ECE/TRANS/505/Rev.1/Add.74/Rev.2/ Amend.2</w:t>
            </w:r>
          </w:p>
          <w:p w:rsidR="009543A1" w:rsidRPr="00911843" w:rsidP="003B74AB" w14:paraId="03D0ADE3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911843">
              <w:rPr>
                <w:lang w:val="en-GB"/>
              </w:rPr>
              <w:t>E/ECE/324/Rev.1/Add.74/Rev.2−E/ECE/TRANS/505/Rev.1/Add.74/Rev.2/ Amend.3</w:t>
            </w:r>
          </w:p>
          <w:p w:rsidR="009543A1" w:rsidRPr="00911843" w:rsidP="003B74AB" w14:paraId="77AB8E77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911843">
              <w:rPr>
                <w:lang w:val="en-GB"/>
              </w:rPr>
              <w:t>E/ECE/324/Rev.1/Add.74/Rev.2−E/ECE/TRANS/505/Rev.1/Add.74/Rev.2/ Amend.4</w:t>
            </w:r>
          </w:p>
          <w:p w:rsidR="009543A1" w:rsidRPr="00911843" w:rsidP="003B74AB" w14:paraId="0B85637E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911843">
              <w:rPr>
                <w:lang w:val="en-GB"/>
              </w:rPr>
              <w:t>E/ECE/324/Rev.1/Add.74/Rev.2−E/ECE/TRANS/505/Rev.1/Add.74/Rev.2/ Amend.5</w:t>
            </w:r>
          </w:p>
          <w:p w:rsidR="009543A1" w:rsidRPr="00911843" w:rsidP="003B74AB" w14:paraId="1746A0C8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911843">
              <w:rPr>
                <w:lang w:val="en-GB"/>
              </w:rPr>
              <w:t>E/ECE/324/Rev.1/Add.74/Rev.2−E/ECE/TRANS/505/Rev.1/Add.74/Rev.2/ Amend.6</w:t>
            </w:r>
          </w:p>
          <w:p w:rsidR="009543A1" w:rsidRPr="00911843" w:rsidP="003B74AB" w14:paraId="0B92E17D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911843">
              <w:rPr>
                <w:lang w:val="en-GB"/>
              </w:rPr>
              <w:t>E/ECE/324/Rev.1/Add.74/Rev.2−E/ECE/TRANS/505/Rev.1/Add.74/Rev.2/ Amend.7</w:t>
            </w:r>
          </w:p>
          <w:p w:rsidR="009543A1" w:rsidRPr="004579AE" w:rsidP="003B74AB" w14:paraId="1CE1412B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E/ECE/324/Rev.1/Add.53/Rev.3−E/ECE/TRANS/505/Rev.1/Add.53/Rev.3: Reglamento No. 75 revisión 2 de la Organización de las Naciones Unidas (NU), "Disposiciones uniformes relativas a la homologación de neumáticos para motocicletas y ciclomotores".</w:t>
            </w:r>
          </w:p>
          <w:p w:rsidR="009543A1" w:rsidRPr="00911843" w:rsidP="003B74AB" w14:paraId="088DD069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911843">
              <w:rPr>
                <w:lang w:val="en-GB"/>
              </w:rPr>
              <w:t>E/ECE/324/Rev.1/Add.53/Rev.3−E/ECE/TRANS/505/Rev.1/Add.53/Rev.3/ Corr.1</w:t>
            </w:r>
          </w:p>
          <w:p w:rsidR="009543A1" w:rsidRPr="00911843" w:rsidP="003B74AB" w14:paraId="4381120E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911843">
              <w:rPr>
                <w:lang w:val="en-GB"/>
              </w:rPr>
              <w:t>E/ECE/324/Rev.1/Add.53/Rev.3−E/ECE/TRANS/505/Rev.1/Add.53/Rev.3/ Corr.2</w:t>
            </w:r>
          </w:p>
          <w:p w:rsidR="009543A1" w:rsidRPr="00911843" w:rsidP="003B74AB" w14:paraId="499E689E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911843">
              <w:rPr>
                <w:lang w:val="en-GB"/>
              </w:rPr>
              <w:t>E/ECE/324/Rev.1/Add.53/Rev.3−E/ECE/TRANS/505/Rev.1/Add.53/Rev.3/ Amend.1</w:t>
            </w:r>
          </w:p>
          <w:p w:rsidR="009543A1" w:rsidRPr="00911843" w:rsidP="003B74AB" w14:paraId="5D2064D1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911843">
              <w:rPr>
                <w:lang w:val="en-GB"/>
              </w:rPr>
              <w:t>E/ECE/324/Rev.1/Add.53/Rev.3−E/ECE/TRANS/505/Rev.1/Add.53/Rev.3/ Amend.2</w:t>
            </w:r>
          </w:p>
          <w:p w:rsidR="009543A1" w:rsidRPr="00911843" w:rsidP="003B74AB" w14:paraId="3EC88396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911843">
              <w:rPr>
                <w:lang w:val="en-GB"/>
              </w:rPr>
              <w:t>E/ECE/324/Rev.1/Add.53/Rev.3−E/ECE/TRANS/505/Rev.1/Add.53/Rev.3/ Amend.3</w:t>
            </w:r>
          </w:p>
          <w:p w:rsidR="009543A1" w:rsidRPr="00911843" w:rsidP="003B74AB" w14:paraId="2D6CED48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911843">
              <w:rPr>
                <w:lang w:val="en-GB"/>
              </w:rPr>
              <w:t>E/ECE/324/Rev.1/Add.53/Rev.3−E/ECE/TRANS/505/Rev.1/Add.53/Rev.3/ Amend.4</w:t>
            </w:r>
          </w:p>
          <w:p w:rsidR="009543A1" w:rsidRPr="00911843" w:rsidP="003B74AB" w14:paraId="46D7AA30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911843">
              <w:rPr>
                <w:lang w:val="en-GB"/>
              </w:rPr>
              <w:t>E/ECE/324/Rev.1/Add.53/Rev.3−E/ECE/TRANS/505/Rev.1/Add.53/Rev.3/ Amend.5</w:t>
            </w:r>
          </w:p>
          <w:p w:rsidR="009543A1" w:rsidRPr="00911843" w:rsidP="003B74AB" w14:paraId="5AA8D4C5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911843">
              <w:rPr>
                <w:lang w:val="en-GB"/>
              </w:rPr>
              <w:t>E/ECE/324/Rev.1/Add.53/Rev.3−E/ECE/TRANS/505/Rev.1/Add.53/Rev.3/ Amend.6</w:t>
            </w:r>
          </w:p>
          <w:p w:rsidR="009543A1" w:rsidRPr="00911843" w:rsidP="003B74AB" w14:paraId="19F76189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911843">
              <w:rPr>
                <w:lang w:val="en-GB"/>
              </w:rPr>
              <w:t>E/ECE/324/Rev.1/Add.53/Rev.3−E/ECE/TRANS/505/Rev.1/Add.53/Rev.3/ Amend.7</w:t>
            </w:r>
          </w:p>
          <w:p w:rsidR="009543A1" w:rsidRPr="00911843" w:rsidP="003B74AB" w14:paraId="426581B0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911843">
              <w:rPr>
                <w:lang w:val="en-GB"/>
              </w:rPr>
              <w:t>E/ECE/324/Rev.1/Add.53/Rev.3−E/ECE/TRANS/505/Rev.1/Add.53/Rev.3/ Amend.8</w:t>
            </w:r>
          </w:p>
          <w:p w:rsidR="009543A1" w:rsidRPr="004579AE" w:rsidP="003B74AB" w14:paraId="4B2D0A43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NTE INEN 2096 (3R):2017, Neumáticos. Definiciones y clasificación.</w:t>
            </w:r>
          </w:p>
          <w:p w:rsidR="009543A1" w:rsidRPr="004579AE" w:rsidP="003B74AB" w14:paraId="19EF9791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NTE INEN 2097 (1R):2012, Neumáticos. Neumáticos tipo II y tipo III. Métodos de ensayo.</w:t>
            </w:r>
          </w:p>
          <w:p w:rsidR="009543A1" w:rsidRPr="004579AE" w:rsidP="003B74AB" w14:paraId="17964662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NTE INEN 2099 (3R):2017, Neumáticos. Neumáticos tipo II y tipo III. Requisitos.</w:t>
            </w:r>
          </w:p>
          <w:p w:rsidR="009543A1" w:rsidRPr="004579AE" w:rsidP="003B74AB" w14:paraId="7B16D39F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NTE INEN 2100 (2R):2013+Enmienda 1:2017, Neumáticos. Neumáticos tipo I y tipo IV. Requisitos.</w:t>
            </w:r>
          </w:p>
          <w:p w:rsidR="009543A1" w:rsidRPr="004579AE" w:rsidP="003B74AB" w14:paraId="35C1798B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NTE INEN 2656 (1R):2024, Clasificación vehicular.</w:t>
            </w:r>
          </w:p>
          <w:p w:rsidR="009543A1" w:rsidRPr="004579AE" w:rsidP="003B74AB" w14:paraId="5A6089DC" w14:textId="77777777">
            <w:pPr>
              <w:spacing w:before="120" w:after="120"/>
              <w:rPr>
                <w:b/>
                <w:bCs/>
              </w:rPr>
            </w:pPr>
            <w:r w:rsidRPr="004579AE">
              <w:rPr>
                <w:b/>
                <w:bCs/>
              </w:rPr>
              <w:t>Notificaciónes pertinentes:</w:t>
            </w:r>
          </w:p>
          <w:p w:rsidR="009543A1" w:rsidRPr="004579AE" w:rsidP="003B74AB" w14:paraId="449597E3" w14:textId="77777777">
            <w:pPr>
              <w:numPr>
                <w:ilvl w:val="0"/>
                <w:numId w:val="19"/>
              </w:numPr>
              <w:spacing w:before="120" w:after="120"/>
            </w:pPr>
            <w:hyperlink r:id="rId6" w:history="1">
              <w:r w:rsidRPr="004579AE">
                <w:rPr>
                  <w:color w:val="0000FF"/>
                  <w:u w:val="single"/>
                </w:rPr>
                <w:t>G/TBT/N/ECU/352</w:t>
              </w:r>
            </w:hyperlink>
          </w:p>
          <w:p w:rsidR="009543A1" w:rsidRPr="004579AE" w:rsidP="003B74AB" w14:paraId="39F0A693" w14:textId="77777777">
            <w:pPr>
              <w:numPr>
                <w:ilvl w:val="0"/>
                <w:numId w:val="19"/>
              </w:numPr>
              <w:spacing w:before="120" w:after="120"/>
            </w:pPr>
            <w:hyperlink r:id="rId7" w:history="1">
              <w:r w:rsidRPr="004579AE">
                <w:rPr>
                  <w:color w:val="0000FF"/>
                  <w:u w:val="single"/>
                </w:rPr>
                <w:t>G/TBT/N/ECU/9</w:t>
              </w:r>
            </w:hyperlink>
          </w:p>
          <w:p w:rsidR="009543A1" w:rsidRPr="00911843" w:rsidP="003B74AB" w14:paraId="60331756" w14:textId="77777777">
            <w:pPr>
              <w:numPr>
                <w:ilvl w:val="0"/>
                <w:numId w:val="19"/>
              </w:numPr>
              <w:spacing w:before="120" w:after="120"/>
              <w:rPr>
                <w:lang w:val="en-GB"/>
              </w:rPr>
            </w:pPr>
            <w:hyperlink r:id="rId8" w:history="1">
              <w:r w:rsidRPr="00911843">
                <w:rPr>
                  <w:color w:val="0000FF"/>
                  <w:u w:val="single"/>
                  <w:lang w:val="en-GB"/>
                </w:rPr>
                <w:t>G/TBT/N/ECU/9/Add.1</w:t>
              </w:r>
            </w:hyperlink>
          </w:p>
          <w:p w:rsidR="009543A1" w:rsidRPr="00911843" w:rsidP="003B74AB" w14:paraId="23133874" w14:textId="77777777">
            <w:pPr>
              <w:numPr>
                <w:ilvl w:val="0"/>
                <w:numId w:val="19"/>
              </w:numPr>
              <w:spacing w:before="120" w:after="120"/>
              <w:rPr>
                <w:lang w:val="en-GB"/>
              </w:rPr>
            </w:pPr>
            <w:hyperlink r:id="rId9" w:history="1">
              <w:r w:rsidRPr="00911843">
                <w:rPr>
                  <w:color w:val="0000FF"/>
                  <w:u w:val="single"/>
                  <w:lang w:val="en-GB"/>
                </w:rPr>
                <w:t>G/TBT/N/ECU/9/Add.2</w:t>
              </w:r>
            </w:hyperlink>
          </w:p>
          <w:p w:rsidR="009543A1" w:rsidRPr="00911843" w:rsidP="003B74AB" w14:paraId="3369776F" w14:textId="77777777">
            <w:pPr>
              <w:numPr>
                <w:ilvl w:val="0"/>
                <w:numId w:val="19"/>
              </w:numPr>
              <w:spacing w:before="120" w:after="120"/>
              <w:rPr>
                <w:lang w:val="en-GB"/>
              </w:rPr>
            </w:pPr>
            <w:hyperlink r:id="rId10" w:history="1">
              <w:r w:rsidRPr="00911843">
                <w:rPr>
                  <w:color w:val="0000FF"/>
                  <w:u w:val="single"/>
                  <w:lang w:val="en-GB"/>
                </w:rPr>
                <w:t>G/TBT/N/ECU/9/Add.3</w:t>
              </w:r>
            </w:hyperlink>
          </w:p>
          <w:p w:rsidR="009543A1" w:rsidRPr="00911843" w:rsidP="003B74AB" w14:paraId="7017A720" w14:textId="77777777">
            <w:pPr>
              <w:numPr>
                <w:ilvl w:val="0"/>
                <w:numId w:val="19"/>
              </w:numPr>
              <w:spacing w:before="120" w:after="120"/>
              <w:rPr>
                <w:lang w:val="en-GB"/>
              </w:rPr>
            </w:pPr>
            <w:hyperlink r:id="rId11" w:history="1">
              <w:r w:rsidRPr="00911843">
                <w:rPr>
                  <w:color w:val="0000FF"/>
                  <w:u w:val="single"/>
                  <w:lang w:val="en-GB"/>
                </w:rPr>
                <w:t>G/TBT/N/ECU/9/Add.4</w:t>
              </w:r>
            </w:hyperlink>
          </w:p>
          <w:p w:rsidR="009543A1" w:rsidRPr="00911843" w:rsidP="003B74AB" w14:paraId="5673739B" w14:textId="77777777">
            <w:pPr>
              <w:numPr>
                <w:ilvl w:val="0"/>
                <w:numId w:val="19"/>
              </w:numPr>
              <w:spacing w:before="120" w:after="120"/>
              <w:rPr>
                <w:lang w:val="en-GB"/>
              </w:rPr>
            </w:pPr>
            <w:hyperlink r:id="rId12" w:history="1">
              <w:r w:rsidRPr="00911843">
                <w:rPr>
                  <w:color w:val="0000FF"/>
                  <w:u w:val="single"/>
                  <w:lang w:val="en-GB"/>
                </w:rPr>
                <w:t>G/TBT/N/ECU/9/Rev.1</w:t>
              </w:r>
            </w:hyperlink>
          </w:p>
        </w:tc>
      </w:tr>
      <w:tr w14:paraId="206F6A4C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3B8F9407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9.</w:t>
            </w:r>
          </w:p>
        </w:tc>
        <w:tc>
          <w:tcPr>
            <w:tcW w:w="4616" w:type="pct"/>
          </w:tcPr>
          <w:p w:rsidR="006652E6" w:rsidRPr="00BA3BB5" w:rsidP="009E4AEC" w14:paraId="0E2EB50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="00CF3AAF">
              <w:rPr>
                <w:bCs/>
              </w:rPr>
              <w:t xml:space="preserve"> Por determinar</w:t>
            </w:r>
          </w:p>
          <w:p w:rsidR="006652E6" w:rsidRPr="00BA3BB5" w:rsidP="009E4AEC" w14:paraId="30E370E9" w14:textId="77777777">
            <w:pPr>
              <w:spacing w:after="120"/>
            </w:pPr>
            <w:r w:rsidRPr="000C0749">
              <w:rPr>
                <w:b/>
              </w:rPr>
              <w:t>Fecha propuesta de adopción y entrada en vigor:</w:t>
            </w:r>
            <w:r w:rsidR="00CF3AAF">
              <w:rPr>
                <w:bCs/>
              </w:rPr>
              <w:t xml:space="preserve"> 6 meses después de su adopción</w:t>
            </w:r>
          </w:p>
        </w:tc>
      </w:tr>
      <w:tr w14:paraId="73AF0CD1" w14:textId="77777777" w:rsidTr="000F7325">
        <w:tblPrEx>
          <w:tblW w:w="5000" w:type="pct"/>
          <w:tblLayout w:type="fixed"/>
          <w:tblLook w:val="0000"/>
        </w:tblPrEx>
        <w:trPr>
          <w:trHeight w:val="1668"/>
        </w:trPr>
        <w:tc>
          <w:tcPr>
            <w:tcW w:w="384" w:type="pct"/>
            <w:tcBorders>
              <w:bottom w:val="double" w:sz="4" w:space="0" w:color="auto"/>
            </w:tcBorders>
          </w:tcPr>
          <w:p w:rsidR="006652E6" w:rsidRPr="00BA3BB5" w:rsidP="00BA3BB5" w14:paraId="6D4D9C4E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10.</w:t>
            </w:r>
          </w:p>
        </w:tc>
        <w:tc>
          <w:tcPr>
            <w:tcW w:w="4616" w:type="pct"/>
            <w:tcBorders>
              <w:bottom w:val="double" w:sz="4" w:space="0" w:color="auto"/>
            </w:tcBorders>
          </w:tcPr>
          <w:p w:rsidR="00E167B8" w:rsidRPr="004E7744" w:rsidP="00BA3BB5" w14:paraId="55724D1A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6652E6" w:rsidP="00BA3BB5" w14:paraId="1D04C68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límite para la presentación de observaciones:</w:t>
            </w:r>
            <w:r w:rsidRPr="004579AE" w:rsidR="009543A1">
              <w:t xml:space="preserve"> 29 de noviembre de 2026</w:t>
            </w:r>
          </w:p>
          <w:p w:rsidR="00E167B8" w:rsidP="00BA3BB5" w14:paraId="5B40C19E" w14:textId="77777777">
            <w:pPr>
              <w:spacing w:before="120" w:after="120"/>
              <w:rPr>
                <w:b/>
              </w:rPr>
            </w:pPr>
            <w:r w:rsidRPr="000C0749">
              <w:rPr>
                <w:b/>
              </w:rPr>
              <w:t>[X] 60 días a partir de la fecha de notificación</w:t>
            </w:r>
            <w:r w:rsidR="003B74AB">
              <w:rPr>
                <w:bCs/>
              </w:rPr>
              <w:t xml:space="preserve"> </w:t>
            </w:r>
          </w:p>
          <w:p w:rsidR="00E167B8" w:rsidRPr="004E7744" w:rsidP="00BA3BB5" w14:paraId="5E50BA6A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4E7744">
              <w:rPr>
                <w:bCs/>
              </w:rPr>
              <w:t xml:space="preserve"> </w:t>
            </w:r>
          </w:p>
          <w:p w:rsidR="004E7744" w:rsidP="00BA3BB5" w14:paraId="5A0C638D" w14:textId="77777777">
            <w:pPr>
              <w:rPr>
                <w:bCs/>
              </w:rPr>
            </w:pPr>
            <w:r>
              <w:rPr>
                <w:bCs/>
              </w:rPr>
              <w:t>Organismo:</w:t>
            </w:r>
          </w:p>
          <w:p w:rsidR="004E7744" w:rsidP="00BA3BB5" w14:paraId="2853F968" w14:textId="77777777">
            <w:pPr>
              <w:rPr>
                <w:bCs/>
              </w:rPr>
            </w:pPr>
            <w:r>
              <w:rPr>
                <w:bCs/>
              </w:rPr>
              <w:t>Ministerio de Desarrollo Económico y Productivo MDEP;</w:t>
            </w:r>
          </w:p>
          <w:p w:rsidR="004E7744" w:rsidP="00BA3BB5" w14:paraId="3893D4D0" w14:textId="77777777">
            <w:pPr>
              <w:rPr>
                <w:bCs/>
              </w:rPr>
            </w:pPr>
            <w:r>
              <w:rPr>
                <w:bCs/>
              </w:rPr>
              <w:t>Subsecretaría de Calidad</w:t>
            </w:r>
          </w:p>
          <w:p w:rsidR="004E7744" w:rsidP="00BA3BB5" w14:paraId="1A57F4B9" w14:textId="77777777">
            <w:pPr>
              <w:rPr>
                <w:bCs/>
              </w:rPr>
            </w:pPr>
            <w:r>
              <w:rPr>
                <w:bCs/>
              </w:rPr>
              <w:t>Persona de contacto principal: Andrea Segovia</w:t>
            </w:r>
          </w:p>
          <w:p w:rsidR="004E7744" w:rsidP="00BA3BB5" w14:paraId="3B5429C9" w14:textId="77777777">
            <w:pPr>
              <w:rPr>
                <w:bCs/>
              </w:rPr>
            </w:pPr>
            <w:r>
              <w:rPr>
                <w:bCs/>
              </w:rPr>
              <w:t>Plataforma Gubernamental de Gestión Financiera;</w:t>
            </w:r>
          </w:p>
          <w:p w:rsidR="004E7744" w:rsidP="00BA3BB5" w14:paraId="26D3CFEC" w14:textId="77777777">
            <w:pPr>
              <w:rPr>
                <w:bCs/>
              </w:rPr>
            </w:pPr>
            <w:r>
              <w:rPr>
                <w:bCs/>
              </w:rPr>
              <w:t>Av. Amazonas entre Unión Nacional de Periodistas y Alfonso Pereira. Piso 1. Bloque amarillo</w:t>
            </w:r>
          </w:p>
          <w:p w:rsidR="004E7744" w:rsidP="00BA3BB5" w14:paraId="26DC6AA6" w14:textId="77777777">
            <w:pPr>
              <w:rPr>
                <w:bCs/>
              </w:rPr>
            </w:pPr>
            <w:r>
              <w:rPr>
                <w:bCs/>
              </w:rPr>
              <w:t>Quito EC170522</w:t>
            </w:r>
          </w:p>
          <w:p w:rsidR="004E7744" w:rsidP="00BA3BB5" w14:paraId="70F43AF1" w14:textId="77777777">
            <w:pPr>
              <w:rPr>
                <w:bCs/>
              </w:rPr>
            </w:pPr>
            <w:r>
              <w:rPr>
                <w:bCs/>
              </w:rPr>
              <w:t>Tel: +(593 2) 3948760; Ext. 2323</w:t>
            </w:r>
          </w:p>
          <w:p w:rsidR="004E7744" w:rsidP="00BA3BB5" w14:paraId="64862B2E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13" w:history="1">
              <w:r>
                <w:rPr>
                  <w:bCs/>
                  <w:color w:val="0000FF"/>
                  <w:u w:val="single"/>
                </w:rPr>
                <w:t>puntocontacto-otcecu@produccion.gob.ec</w:t>
              </w:r>
            </w:hyperlink>
            <w:r>
              <w:rPr>
                <w:bCs/>
              </w:rPr>
              <w:t xml:space="preserve">; </w:t>
            </w:r>
            <w:hyperlink r:id="rId14" w:history="1">
              <w:r>
                <w:rPr>
                  <w:bCs/>
                  <w:color w:val="0000FF"/>
                  <w:u w:val="single"/>
                </w:rPr>
                <w:t>puntocontactoecu@gmail.com</w:t>
              </w:r>
            </w:hyperlink>
            <w:r>
              <w:rPr>
                <w:bCs/>
              </w:rPr>
              <w:t xml:space="preserve">; </w:t>
            </w:r>
            <w:hyperlink r:id="rId15" w:history="1">
              <w:r>
                <w:rPr>
                  <w:bCs/>
                  <w:color w:val="0000FF"/>
                  <w:u w:val="single"/>
                </w:rPr>
                <w:t>aesegovia@produccion.gob.ec</w:t>
              </w:r>
            </w:hyperlink>
          </w:p>
          <w:p w:rsidR="004E7744" w:rsidRPr="00911843" w:rsidP="00BA3BB5" w14:paraId="0A3378D4" w14:textId="77777777">
            <w:pPr>
              <w:spacing w:after="120"/>
              <w:rPr>
                <w:bCs/>
                <w:lang w:val="en-GB"/>
              </w:rPr>
            </w:pPr>
            <w:r w:rsidRPr="00911843">
              <w:rPr>
                <w:bCs/>
                <w:lang w:val="en-GB"/>
              </w:rPr>
              <w:t xml:space="preserve">Sitio web: </w:t>
            </w:r>
            <w:hyperlink r:id="rId16" w:tgtFrame="_blank" w:history="1">
              <w:r w:rsidRPr="00911843">
                <w:rPr>
                  <w:bCs/>
                  <w:color w:val="0000FF"/>
                  <w:u w:val="single"/>
                  <w:lang w:val="en-GB"/>
                </w:rPr>
                <w:t>http://www.produccion.gob.ec</w:t>
              </w:r>
            </w:hyperlink>
          </w:p>
        </w:tc>
      </w:tr>
    </w:tbl>
    <w:p w:rsidR="009543A1" w:rsidRPr="00911843" w:rsidP="002D7B04" w14:paraId="1D8BA9C9" w14:textId="77777777">
      <w:pPr>
        <w:rPr>
          <w:lang w:val="en-GB"/>
        </w:rPr>
      </w:pPr>
    </w:p>
    <w:sectPr w:rsidSect="002D7B04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3AAF" w:rsidRPr="00BA3BB5" w:rsidP="00CF3AAF" w14:paraId="22D7E6A2" w14:textId="77777777">
    <w:pPr>
      <w:pStyle w:val="Footer"/>
    </w:pPr>
    <w:r w:rsidRPr="00BA3BB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A3BB5" w:rsidP="00337943" w14:paraId="5214EC3C" w14:textId="77777777">
    <w:pPr>
      <w:pStyle w:val="Footer"/>
    </w:pPr>
    <w:r w:rsidRPr="00BA3BB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A3BB5" w14:paraId="62F36677" w14:textId="77777777">
    <w:r w:rsidRPr="00BA3BB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3AAF" w:rsidRPr="00BA3BB5" w:rsidP="00CF3AAF" w14:paraId="3DA7CDB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4022">
      <w:t>G/TBT/N/COUNTRY</w:t>
    </w:r>
  </w:p>
  <w:p w:rsidR="00CF3AAF" w:rsidRPr="00BA3BB5" w:rsidP="00CF3AAF" w14:paraId="698C20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F3AAF" w:rsidRPr="00BA3BB5" w:rsidP="00CF3AAF" w14:paraId="3FD8F5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3BB5">
      <w:t xml:space="preserve">- </w:t>
    </w:r>
    <w:r w:rsidRPr="00BA3BB5">
      <w:fldChar w:fldCharType="begin"/>
    </w:r>
    <w:r w:rsidRPr="00BA3BB5">
      <w:instrText xml:space="preserve"> PAGE </w:instrText>
    </w:r>
    <w:r w:rsidRPr="00BA3BB5">
      <w:fldChar w:fldCharType="separate"/>
    </w:r>
    <w:r w:rsidRPr="00BA3BB5">
      <w:t>2</w:t>
    </w:r>
    <w:r w:rsidRPr="00BA3BB5">
      <w:fldChar w:fldCharType="end"/>
    </w:r>
    <w:r w:rsidRPr="00BA3BB5">
      <w:t xml:space="preserve"> -</w:t>
    </w:r>
  </w:p>
  <w:p w:rsidR="00CF3AAF" w:rsidRPr="00BA3BB5" w:rsidP="00CF3AAF" w14:paraId="016045C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7943" w:rsidRPr="00BA3BB5" w:rsidP="00337943" w14:paraId="054DB0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BA3BB5">
      <w:t>G/TBT/N/ECU/9/Rev.2</w:t>
    </w:r>
    <w:bookmarkEnd w:id="0"/>
  </w:p>
  <w:p w:rsidR="00337943" w:rsidRPr="00BA3BB5" w:rsidP="00337943" w14:paraId="1076E2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37943" w:rsidRPr="00BA3BB5" w:rsidP="00337943" w14:paraId="3BDB2CB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3BB5">
      <w:t xml:space="preserve">- </w:t>
    </w:r>
    <w:r w:rsidRPr="00BA3BB5">
      <w:fldChar w:fldCharType="begin"/>
    </w:r>
    <w:r w:rsidRPr="00BA3BB5">
      <w:instrText xml:space="preserve"> PAGE </w:instrText>
    </w:r>
    <w:r w:rsidRPr="00BA3BB5">
      <w:fldChar w:fldCharType="separate"/>
    </w:r>
    <w:r w:rsidRPr="00BA3BB5">
      <w:t>4</w:t>
    </w:r>
    <w:r w:rsidRPr="00BA3BB5">
      <w:fldChar w:fldCharType="end"/>
    </w:r>
    <w:r w:rsidRPr="00BA3BB5">
      <w:t xml:space="preserve"> -</w:t>
    </w:r>
  </w:p>
  <w:p w:rsidR="00DD65B2" w:rsidRPr="00BA3BB5" w:rsidP="00337943" w14:paraId="624F9D3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E8782C4" w14:textId="77777777" w:rsidTr="005A572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337943" w14:paraId="295F9D9D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337943" w14:paraId="542E47DB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7193ED32" w14:textId="77777777" w:rsidTr="005A572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337943" w14:paraId="7FB04362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337943" w14:paraId="281610EC" w14:textId="77777777">
          <w:pPr>
            <w:jc w:val="right"/>
            <w:rPr>
              <w:b/>
              <w:szCs w:val="18"/>
            </w:rPr>
          </w:pPr>
        </w:p>
      </w:tc>
    </w:tr>
    <w:tr w14:paraId="4D3CB1D7" w14:textId="77777777" w:rsidTr="005A572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337943" w14:paraId="52FF919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37943" w:rsidRPr="00BA3BB5" w:rsidP="005D4F0E" w14:paraId="31816CEE" w14:textId="77777777">
          <w:pPr>
            <w:jc w:val="right"/>
            <w:rPr>
              <w:b/>
              <w:szCs w:val="18"/>
            </w:rPr>
          </w:pPr>
          <w:bookmarkStart w:id="2" w:name="bmkSymbols"/>
          <w:r w:rsidRPr="00BA3BB5">
            <w:rPr>
              <w:b/>
              <w:szCs w:val="18"/>
            </w:rPr>
            <w:t>G/TBT/N/ECU/9/Rev.2</w:t>
          </w:r>
          <w:bookmarkEnd w:id="2"/>
        </w:p>
      </w:tc>
    </w:tr>
    <w:tr w14:paraId="6D87ADF8" w14:textId="77777777" w:rsidTr="005A572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337943" w14:paraId="2C7F549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337943" w:rsidP="005D4F0E" w14:paraId="2BDD8D6F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337943">
            <w:rPr>
              <w:szCs w:val="18"/>
            </w:rPr>
            <w:t>30 de septiembre de 2026</w:t>
          </w:r>
          <w:bookmarkEnd w:id="3"/>
          <w:bookmarkEnd w:id="4"/>
        </w:p>
      </w:tc>
    </w:tr>
    <w:tr w14:paraId="0C6241B3" w14:textId="77777777" w:rsidTr="005A572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337943" w14:paraId="0929EA59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(26-6720)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337943" w:rsidP="005D4F0E" w14:paraId="28101780" w14:textId="77777777">
          <w:pPr>
            <w:jc w:val="right"/>
            <w:rPr>
              <w:szCs w:val="18"/>
            </w:rPr>
          </w:pPr>
          <w:bookmarkStart w:id="6" w:name="bmkTotPages"/>
          <w:r w:rsidRPr="00BA3BB5">
            <w:rPr>
              <w:bCs/>
              <w:szCs w:val="18"/>
            </w:rPr>
            <w:t xml:space="preserve">Página: </w:t>
          </w:r>
          <w:r w:rsidRPr="00BA3BB5">
            <w:rPr>
              <w:szCs w:val="18"/>
            </w:rPr>
            <w:fldChar w:fldCharType="begin"/>
          </w:r>
          <w:r w:rsidRPr="00BA3BB5">
            <w:rPr>
              <w:bCs/>
              <w:szCs w:val="18"/>
            </w:rPr>
            <w:instrText xml:space="preserve"> PAGE  \* Arabic  \* MERGEFORMAT </w:instrText>
          </w:r>
          <w:r w:rsidRPr="00BA3BB5">
            <w:rPr>
              <w:szCs w:val="18"/>
            </w:rPr>
            <w:fldChar w:fldCharType="separate"/>
          </w:r>
          <w:r w:rsidR="00BA20D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BA3BB5">
            <w:rPr>
              <w:szCs w:val="18"/>
            </w:rPr>
            <w:fldChar w:fldCharType="end"/>
          </w:r>
          <w:r w:rsidRPr="00BA3BB5">
            <w:rPr>
              <w:bCs/>
              <w:szCs w:val="18"/>
            </w:rPr>
            <w:t>/</w:t>
          </w:r>
          <w:r w:rsidRPr="00BA3BB5">
            <w:rPr>
              <w:szCs w:val="18"/>
            </w:rPr>
            <w:fldChar w:fldCharType="begin"/>
          </w:r>
          <w:r w:rsidRPr="00BA3BB5">
            <w:rPr>
              <w:bCs/>
              <w:szCs w:val="18"/>
            </w:rPr>
            <w:instrText xml:space="preserve"> NUMPAGES  \* Arabic  \* MERGEFORMAT </w:instrText>
          </w:r>
          <w:r w:rsidRPr="00BA3BB5">
            <w:rPr>
              <w:szCs w:val="18"/>
            </w:rPr>
            <w:fldChar w:fldCharType="separate"/>
          </w:r>
          <w:r w:rsidR="00BA20D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4</w:t>
          </w:r>
          <w:r w:rsidRPr="00BA3BB5">
            <w:rPr>
              <w:szCs w:val="18"/>
            </w:rPr>
            <w:fldChar w:fldCharType="end"/>
          </w:r>
          <w:bookmarkEnd w:id="6"/>
        </w:p>
      </w:tc>
    </w:tr>
    <w:tr w14:paraId="1D917942" w14:textId="77777777" w:rsidTr="005A572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37943" w14:paraId="307F2C59" w14:textId="77777777">
          <w:pPr>
            <w:jc w:val="left"/>
            <w:rPr>
              <w:szCs w:val="18"/>
            </w:rPr>
          </w:pPr>
          <w:bookmarkStart w:id="7" w:name="bmkCommittee"/>
          <w:r w:rsidRPr="00BA3BB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A3BB5" w14:paraId="19D50E4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BA3BB5">
            <w:rPr>
              <w:bCs/>
              <w:szCs w:val="18"/>
            </w:rPr>
            <w:t>Original:</w:t>
          </w:r>
          <w:r w:rsidRPr="00BA3BB5" w:rsidR="009543A1">
            <w:rPr>
              <w:bCs/>
              <w:szCs w:val="18"/>
            </w:rPr>
            <w:t xml:space="preserve"> </w:t>
          </w:r>
          <w:bookmarkStart w:id="9" w:name="spsOriginalLanguage"/>
          <w:r w:rsidRPr="00BA3BB5" w:rsidR="009543A1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BA3BB5" w14:paraId="70E5AD0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42E0017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6E7E57AE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3B65FF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378393E"/>
    <w:numStyleLink w:val="LegalHeadings"/>
  </w:abstractNum>
  <w:abstractNum w:abstractNumId="12">
    <w:nsid w:val="57551E12"/>
    <w:multiLevelType w:val="multilevel"/>
    <w:tmpl w:val="1378393E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D"/>
    <w:multiLevelType w:val="hybridMultilevel"/>
    <w:tmpl w:val="63D526B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>
    <w:nsid w:val="63D526BE"/>
    <w:multiLevelType w:val="hybridMultilevel"/>
    <w:tmpl w:val="63D526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192497863">
    <w:abstractNumId w:val="8"/>
  </w:num>
  <w:num w:numId="2" w16cid:durableId="291643544">
    <w:abstractNumId w:val="3"/>
  </w:num>
  <w:num w:numId="3" w16cid:durableId="1119491862">
    <w:abstractNumId w:val="2"/>
  </w:num>
  <w:num w:numId="4" w16cid:durableId="1931620987">
    <w:abstractNumId w:val="1"/>
  </w:num>
  <w:num w:numId="5" w16cid:durableId="497158843">
    <w:abstractNumId w:val="0"/>
  </w:num>
  <w:num w:numId="6" w16cid:durableId="1714234360">
    <w:abstractNumId w:val="12"/>
  </w:num>
  <w:num w:numId="7" w16cid:durableId="668825906">
    <w:abstractNumId w:val="10"/>
  </w:num>
  <w:num w:numId="8" w16cid:durableId="1035694259">
    <w:abstractNumId w:val="13"/>
  </w:num>
  <w:num w:numId="9" w16cid:durableId="1582446867">
    <w:abstractNumId w:val="9"/>
  </w:num>
  <w:num w:numId="10" w16cid:durableId="1134329398">
    <w:abstractNumId w:val="7"/>
  </w:num>
  <w:num w:numId="11" w16cid:durableId="1512529739">
    <w:abstractNumId w:val="6"/>
  </w:num>
  <w:num w:numId="12" w16cid:durableId="2053571081">
    <w:abstractNumId w:val="5"/>
  </w:num>
  <w:num w:numId="13" w16cid:durableId="1916550386">
    <w:abstractNumId w:val="4"/>
  </w:num>
  <w:num w:numId="14" w16cid:durableId="646667723">
    <w:abstractNumId w:val="11"/>
  </w:num>
  <w:num w:numId="15" w16cid:durableId="10870004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87593797">
    <w:abstractNumId w:val="14"/>
  </w:num>
  <w:num w:numId="17" w16cid:durableId="963343471">
    <w:abstractNumId w:val="15"/>
  </w:num>
  <w:num w:numId="18" w16cid:durableId="408844099">
    <w:abstractNumId w:val="16"/>
  </w:num>
  <w:num w:numId="19" w16cid:durableId="263727516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943"/>
    <w:rsid w:val="000074D5"/>
    <w:rsid w:val="0002424F"/>
    <w:rsid w:val="00033711"/>
    <w:rsid w:val="00057BEF"/>
    <w:rsid w:val="00064460"/>
    <w:rsid w:val="00067D73"/>
    <w:rsid w:val="00071B26"/>
    <w:rsid w:val="0008008F"/>
    <w:rsid w:val="0009186A"/>
    <w:rsid w:val="000A7098"/>
    <w:rsid w:val="000B12FE"/>
    <w:rsid w:val="000B68F4"/>
    <w:rsid w:val="000C0749"/>
    <w:rsid w:val="000C724C"/>
    <w:rsid w:val="000D23F0"/>
    <w:rsid w:val="000D76A1"/>
    <w:rsid w:val="000E5033"/>
    <w:rsid w:val="000F7325"/>
    <w:rsid w:val="00104D9E"/>
    <w:rsid w:val="00114B29"/>
    <w:rsid w:val="001171A2"/>
    <w:rsid w:val="00120B96"/>
    <w:rsid w:val="001273FC"/>
    <w:rsid w:val="001338F0"/>
    <w:rsid w:val="0014012F"/>
    <w:rsid w:val="001426D0"/>
    <w:rsid w:val="00146F7C"/>
    <w:rsid w:val="00150D0A"/>
    <w:rsid w:val="0016259B"/>
    <w:rsid w:val="00183B5B"/>
    <w:rsid w:val="001B50DF"/>
    <w:rsid w:val="001C2DD7"/>
    <w:rsid w:val="001D0E4B"/>
    <w:rsid w:val="001E027E"/>
    <w:rsid w:val="001E13B8"/>
    <w:rsid w:val="00203063"/>
    <w:rsid w:val="002149CB"/>
    <w:rsid w:val="002242B5"/>
    <w:rsid w:val="00230E6C"/>
    <w:rsid w:val="00255119"/>
    <w:rsid w:val="002729E8"/>
    <w:rsid w:val="00276383"/>
    <w:rsid w:val="00287066"/>
    <w:rsid w:val="00287CA5"/>
    <w:rsid w:val="00295330"/>
    <w:rsid w:val="002D2E56"/>
    <w:rsid w:val="002D7B04"/>
    <w:rsid w:val="002F6583"/>
    <w:rsid w:val="003267CD"/>
    <w:rsid w:val="00334600"/>
    <w:rsid w:val="00337700"/>
    <w:rsid w:val="00337943"/>
    <w:rsid w:val="003422F5"/>
    <w:rsid w:val="00342A86"/>
    <w:rsid w:val="003612F5"/>
    <w:rsid w:val="00391502"/>
    <w:rsid w:val="003940FC"/>
    <w:rsid w:val="00394138"/>
    <w:rsid w:val="003A0E78"/>
    <w:rsid w:val="003A19CB"/>
    <w:rsid w:val="003A3564"/>
    <w:rsid w:val="003B0391"/>
    <w:rsid w:val="003B6D4C"/>
    <w:rsid w:val="003B74AB"/>
    <w:rsid w:val="003D275E"/>
    <w:rsid w:val="003F0353"/>
    <w:rsid w:val="003F46BB"/>
    <w:rsid w:val="003F7879"/>
    <w:rsid w:val="00434072"/>
    <w:rsid w:val="0043612A"/>
    <w:rsid w:val="004579AE"/>
    <w:rsid w:val="004B65E0"/>
    <w:rsid w:val="004E1A35"/>
    <w:rsid w:val="004E5254"/>
    <w:rsid w:val="004E55A0"/>
    <w:rsid w:val="004E7744"/>
    <w:rsid w:val="004F4ADE"/>
    <w:rsid w:val="00524772"/>
    <w:rsid w:val="00530740"/>
    <w:rsid w:val="00533502"/>
    <w:rsid w:val="00552A0B"/>
    <w:rsid w:val="0056645B"/>
    <w:rsid w:val="00571EE1"/>
    <w:rsid w:val="00592965"/>
    <w:rsid w:val="005A5722"/>
    <w:rsid w:val="005A6A2C"/>
    <w:rsid w:val="005B2F0B"/>
    <w:rsid w:val="005B571A"/>
    <w:rsid w:val="005C12E4"/>
    <w:rsid w:val="005C6D4E"/>
    <w:rsid w:val="005D21E5"/>
    <w:rsid w:val="005D4F0E"/>
    <w:rsid w:val="005E14C9"/>
    <w:rsid w:val="00605630"/>
    <w:rsid w:val="00633F76"/>
    <w:rsid w:val="00643192"/>
    <w:rsid w:val="006652E6"/>
    <w:rsid w:val="006652F7"/>
    <w:rsid w:val="00672BFE"/>
    <w:rsid w:val="00674833"/>
    <w:rsid w:val="006823FB"/>
    <w:rsid w:val="006A2F2A"/>
    <w:rsid w:val="006B08DC"/>
    <w:rsid w:val="006B0A63"/>
    <w:rsid w:val="006B3214"/>
    <w:rsid w:val="006D4688"/>
    <w:rsid w:val="006E0C67"/>
    <w:rsid w:val="006F4685"/>
    <w:rsid w:val="007265BE"/>
    <w:rsid w:val="00727F5B"/>
    <w:rsid w:val="00735ADA"/>
    <w:rsid w:val="00754D3C"/>
    <w:rsid w:val="00755415"/>
    <w:rsid w:val="007576A1"/>
    <w:rsid w:val="0076047A"/>
    <w:rsid w:val="0077206E"/>
    <w:rsid w:val="00773E93"/>
    <w:rsid w:val="00795114"/>
    <w:rsid w:val="007A2132"/>
    <w:rsid w:val="007A2A1D"/>
    <w:rsid w:val="007A30B4"/>
    <w:rsid w:val="007A761F"/>
    <w:rsid w:val="007B7BB1"/>
    <w:rsid w:val="007C4766"/>
    <w:rsid w:val="007D39B5"/>
    <w:rsid w:val="00820247"/>
    <w:rsid w:val="00827789"/>
    <w:rsid w:val="00834FB6"/>
    <w:rsid w:val="008402D9"/>
    <w:rsid w:val="00842D59"/>
    <w:rsid w:val="00847D9E"/>
    <w:rsid w:val="0085388D"/>
    <w:rsid w:val="008603C8"/>
    <w:rsid w:val="008623FD"/>
    <w:rsid w:val="00876409"/>
    <w:rsid w:val="00885409"/>
    <w:rsid w:val="008A1305"/>
    <w:rsid w:val="008A2F61"/>
    <w:rsid w:val="008B2694"/>
    <w:rsid w:val="008B2DCD"/>
    <w:rsid w:val="008B38A9"/>
    <w:rsid w:val="008B7347"/>
    <w:rsid w:val="008E4E1C"/>
    <w:rsid w:val="008E75CE"/>
    <w:rsid w:val="00911843"/>
    <w:rsid w:val="00912133"/>
    <w:rsid w:val="00914116"/>
    <w:rsid w:val="0091417D"/>
    <w:rsid w:val="00917BFE"/>
    <w:rsid w:val="009265A7"/>
    <w:rsid w:val="009304CB"/>
    <w:rsid w:val="0093775F"/>
    <w:rsid w:val="00941EDB"/>
    <w:rsid w:val="00953695"/>
    <w:rsid w:val="009543A1"/>
    <w:rsid w:val="00995C64"/>
    <w:rsid w:val="009A0D78"/>
    <w:rsid w:val="009A3ACE"/>
    <w:rsid w:val="009B1435"/>
    <w:rsid w:val="009C0E44"/>
    <w:rsid w:val="009C102A"/>
    <w:rsid w:val="009C3639"/>
    <w:rsid w:val="009C5C99"/>
    <w:rsid w:val="009D5D50"/>
    <w:rsid w:val="009D63FB"/>
    <w:rsid w:val="009E4AEC"/>
    <w:rsid w:val="009F0B99"/>
    <w:rsid w:val="009F273D"/>
    <w:rsid w:val="009F491D"/>
    <w:rsid w:val="00A0240A"/>
    <w:rsid w:val="00A16E75"/>
    <w:rsid w:val="00A33C92"/>
    <w:rsid w:val="00A37C79"/>
    <w:rsid w:val="00A46611"/>
    <w:rsid w:val="00A53FA1"/>
    <w:rsid w:val="00A60556"/>
    <w:rsid w:val="00A67526"/>
    <w:rsid w:val="00A73F8C"/>
    <w:rsid w:val="00A84BF5"/>
    <w:rsid w:val="00AC7C4D"/>
    <w:rsid w:val="00AD1003"/>
    <w:rsid w:val="00AD59FD"/>
    <w:rsid w:val="00AD7BB3"/>
    <w:rsid w:val="00AE3C0C"/>
    <w:rsid w:val="00AF33E8"/>
    <w:rsid w:val="00AF736C"/>
    <w:rsid w:val="00AF7AAA"/>
    <w:rsid w:val="00B016F2"/>
    <w:rsid w:val="00B07663"/>
    <w:rsid w:val="00B10C75"/>
    <w:rsid w:val="00B20BD3"/>
    <w:rsid w:val="00B24B85"/>
    <w:rsid w:val="00B30392"/>
    <w:rsid w:val="00B3253B"/>
    <w:rsid w:val="00B4336E"/>
    <w:rsid w:val="00B45F9E"/>
    <w:rsid w:val="00B46156"/>
    <w:rsid w:val="00B83FE6"/>
    <w:rsid w:val="00B86771"/>
    <w:rsid w:val="00BA20DA"/>
    <w:rsid w:val="00BA3BB5"/>
    <w:rsid w:val="00BA4022"/>
    <w:rsid w:val="00BA5D80"/>
    <w:rsid w:val="00BB432E"/>
    <w:rsid w:val="00BC17E5"/>
    <w:rsid w:val="00BC2650"/>
    <w:rsid w:val="00BC497D"/>
    <w:rsid w:val="00BF03A9"/>
    <w:rsid w:val="00BF3F59"/>
    <w:rsid w:val="00BF5324"/>
    <w:rsid w:val="00C05660"/>
    <w:rsid w:val="00C17F85"/>
    <w:rsid w:val="00C34F2D"/>
    <w:rsid w:val="00C400B5"/>
    <w:rsid w:val="00C41B3D"/>
    <w:rsid w:val="00C62C62"/>
    <w:rsid w:val="00C63330"/>
    <w:rsid w:val="00C65229"/>
    <w:rsid w:val="00C65F6E"/>
    <w:rsid w:val="00C67AA4"/>
    <w:rsid w:val="00C71274"/>
    <w:rsid w:val="00C83578"/>
    <w:rsid w:val="00C97117"/>
    <w:rsid w:val="00CA604A"/>
    <w:rsid w:val="00CB1BCA"/>
    <w:rsid w:val="00CB2591"/>
    <w:rsid w:val="00CB77F3"/>
    <w:rsid w:val="00CD0195"/>
    <w:rsid w:val="00CD5EC3"/>
    <w:rsid w:val="00CE1C9D"/>
    <w:rsid w:val="00CF3AAF"/>
    <w:rsid w:val="00CF4F70"/>
    <w:rsid w:val="00D061CE"/>
    <w:rsid w:val="00D23B3D"/>
    <w:rsid w:val="00D2596D"/>
    <w:rsid w:val="00D65AF6"/>
    <w:rsid w:val="00D66DCB"/>
    <w:rsid w:val="00D66F5C"/>
    <w:rsid w:val="00D91E1A"/>
    <w:rsid w:val="00DA08D5"/>
    <w:rsid w:val="00DB0DA6"/>
    <w:rsid w:val="00DB1C40"/>
    <w:rsid w:val="00DB2371"/>
    <w:rsid w:val="00DB47DD"/>
    <w:rsid w:val="00DB7CB0"/>
    <w:rsid w:val="00DC0C8A"/>
    <w:rsid w:val="00DC4985"/>
    <w:rsid w:val="00DD65B2"/>
    <w:rsid w:val="00E167B8"/>
    <w:rsid w:val="00E40441"/>
    <w:rsid w:val="00E464CD"/>
    <w:rsid w:val="00E47B1B"/>
    <w:rsid w:val="00E51591"/>
    <w:rsid w:val="00E716CA"/>
    <w:rsid w:val="00E75141"/>
    <w:rsid w:val="00E75703"/>
    <w:rsid w:val="00E81A56"/>
    <w:rsid w:val="00E844E4"/>
    <w:rsid w:val="00E97806"/>
    <w:rsid w:val="00EA1572"/>
    <w:rsid w:val="00EB1D8F"/>
    <w:rsid w:val="00EB4982"/>
    <w:rsid w:val="00EB7476"/>
    <w:rsid w:val="00EC134B"/>
    <w:rsid w:val="00EE50B7"/>
    <w:rsid w:val="00EE684D"/>
    <w:rsid w:val="00F009AC"/>
    <w:rsid w:val="00F11625"/>
    <w:rsid w:val="00F139D2"/>
    <w:rsid w:val="00F325A3"/>
    <w:rsid w:val="00F50F6E"/>
    <w:rsid w:val="00F564A1"/>
    <w:rsid w:val="00F84BAB"/>
    <w:rsid w:val="00F854DF"/>
    <w:rsid w:val="00F94181"/>
    <w:rsid w:val="00F94FC2"/>
    <w:rsid w:val="00F97C25"/>
    <w:rsid w:val="00FB17AE"/>
    <w:rsid w:val="00FB6D37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3514E9"/>
  <w15:docId w15:val="{BBBD808E-DE34-41C7-86EC-6195AC7D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3BB5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A3BB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A3BB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A3BB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A3BB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A3BB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A3BB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A3BB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A3BB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A3BB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BA3BB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BA3BB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BA3BB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BA3BB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BA3BB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BA3BB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BA3BB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BA3BB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BA3BB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B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A3BB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BA3BB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BA3BB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BA3BB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BA3BB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BA3BB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BA3BB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BA3BB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BA3BB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BA3BB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BA3BB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BA3BB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BA3BB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BA3BB5"/>
    <w:rPr>
      <w:szCs w:val="20"/>
    </w:rPr>
  </w:style>
  <w:style w:type="character" w:customStyle="1" w:styleId="EndnoteTextChar">
    <w:name w:val="Endnote Text Char"/>
    <w:link w:val="EndnoteText"/>
    <w:uiPriority w:val="49"/>
    <w:rsid w:val="00BA3BB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BA3BB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BA3BB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BA3BB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BA3BB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BA3BB5"/>
    <w:pPr>
      <w:ind w:left="567" w:right="567" w:firstLine="0"/>
    </w:pPr>
  </w:style>
  <w:style w:type="character" w:styleId="FootnoteReference">
    <w:name w:val="footnote reference"/>
    <w:uiPriority w:val="5"/>
    <w:rsid w:val="00BA3BB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BA3BB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BA3BB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BA3BB5"/>
    <w:pPr>
      <w:numPr>
        <w:numId w:val="6"/>
      </w:numPr>
    </w:pPr>
  </w:style>
  <w:style w:type="paragraph" w:styleId="ListBullet">
    <w:name w:val="List Bullet"/>
    <w:basedOn w:val="Normal"/>
    <w:uiPriority w:val="1"/>
    <w:rsid w:val="00BA3BB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BA3BB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BA3BB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BA3BB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BA3BB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BA3BB5"/>
    <w:pPr>
      <w:ind w:left="720"/>
      <w:contextualSpacing/>
    </w:pPr>
  </w:style>
  <w:style w:type="numbering" w:customStyle="1" w:styleId="ListBullets">
    <w:name w:val="ListBullets"/>
    <w:uiPriority w:val="99"/>
    <w:rsid w:val="00BA3BB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BA3BB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BA3BB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BA3BB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BA3BB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BA3BB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BA3BB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A3BB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BA3BB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BA3BB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BA3BB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A3BB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A3BB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BA3BB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BA3BB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BA3BB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BA3BB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BA3BB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BA3BB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BA3BB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BA3BB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BA3BB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BA3BB5"/>
  </w:style>
  <w:style w:type="paragraph" w:styleId="BlockText">
    <w:name w:val="Block Text"/>
    <w:basedOn w:val="Normal"/>
    <w:uiPriority w:val="99"/>
    <w:semiHidden/>
    <w:unhideWhenUsed/>
    <w:rsid w:val="00BA3BB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A3BB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BA3BB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A3BB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BA3BB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A3BB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BA3BB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A3BB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BA3BB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A3BB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BA3BB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BA3BB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BA3BB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BA3BB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BA3BB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BA3BB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A3BB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A3BB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BA3BB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A3BB5"/>
  </w:style>
  <w:style w:type="character" w:customStyle="1" w:styleId="DateChar">
    <w:name w:val="Date Char"/>
    <w:link w:val="Date"/>
    <w:uiPriority w:val="99"/>
    <w:semiHidden/>
    <w:rsid w:val="00BA3BB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A3BB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BA3BB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A3BB5"/>
  </w:style>
  <w:style w:type="character" w:customStyle="1" w:styleId="E-mailSignatureChar">
    <w:name w:val="E-mail Signature Char"/>
    <w:link w:val="E-mailSignature"/>
    <w:uiPriority w:val="99"/>
    <w:semiHidden/>
    <w:rsid w:val="00BA3BB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BA3BB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BA3BB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A3BB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BA3BB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BA3BB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A3BB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BA3BB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BA3BB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BA3BB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BA3BB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BA3BB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A3BB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BA3BB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BA3BB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BA3BB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BA3BB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BA3BB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BA3BB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BA3BB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BA3BB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BA3BB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BA3BB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BA3BB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BA3BB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BA3BB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A3BB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BA3BB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BA3B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BA3BB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BA3BB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BA3BB5"/>
    <w:rPr>
      <w:lang w:val="es-ES"/>
    </w:rPr>
  </w:style>
  <w:style w:type="paragraph" w:styleId="List">
    <w:name w:val="List"/>
    <w:basedOn w:val="Normal"/>
    <w:uiPriority w:val="99"/>
    <w:semiHidden/>
    <w:unhideWhenUsed/>
    <w:rsid w:val="00BA3BB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A3BB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A3BB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A3BB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A3BB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BA3BB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A3BB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A3BB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A3BB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A3BB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BA3BB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BA3BB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BA3BB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BA3BB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BA3BB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BA3BB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BA3BB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A3BB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BA3BB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BA3BB5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BA3BB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A3BB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A3BB5"/>
  </w:style>
  <w:style w:type="character" w:customStyle="1" w:styleId="NoteHeadingChar">
    <w:name w:val="Note Heading Char"/>
    <w:link w:val="NoteHeading"/>
    <w:uiPriority w:val="99"/>
    <w:semiHidden/>
    <w:rsid w:val="00BA3BB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BA3BB5"/>
    <w:rPr>
      <w:lang w:val="es-ES"/>
    </w:rPr>
  </w:style>
  <w:style w:type="character" w:styleId="PlaceholderText">
    <w:name w:val="Placeholder Text"/>
    <w:uiPriority w:val="99"/>
    <w:semiHidden/>
    <w:rsid w:val="00BA3BB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BA3BB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BA3BB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BA3BB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BA3BB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A3BB5"/>
  </w:style>
  <w:style w:type="character" w:customStyle="1" w:styleId="SalutationChar">
    <w:name w:val="Salutation Char"/>
    <w:link w:val="Salutation"/>
    <w:uiPriority w:val="99"/>
    <w:semiHidden/>
    <w:rsid w:val="00BA3BB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A3BB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BA3BB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BA3BB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BA3BB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BA3BB5"/>
    <w:rPr>
      <w:smallCaps/>
      <w:color w:val="C0504D"/>
      <w:u w:val="single"/>
      <w:lang w:val="es-ES"/>
    </w:rPr>
  </w:style>
  <w:style w:type="paragraph" w:customStyle="1" w:styleId="Ttulodocumento2">
    <w:name w:val="Título documento 2"/>
    <w:basedOn w:val="Normal"/>
    <w:uiPriority w:val="99"/>
    <w:semiHidden/>
    <w:rsid w:val="00337943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  <w:style w:type="table" w:styleId="ColorfulGrid">
    <w:name w:val="Colorful Grid"/>
    <w:basedOn w:val="TableNormal"/>
    <w:uiPriority w:val="73"/>
    <w:rsid w:val="00BA3B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BA3B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BA3B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BA3B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BA3B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BA3B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BA3B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BA3BB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BA3BB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BA3BB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BA3BB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BA3BB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BA3BB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BA3BB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BA3BB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BA3BB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BA3BB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BA3BB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BA3BB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BA3BB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BA3BB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BA3BB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BA3BB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BA3BB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BA3BB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BA3BB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BA3BB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BA3BB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BA3BB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BA3BB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BA3BB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BA3BB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BA3BB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BA3BB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BA3BB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BA3BB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BA3BB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BA3BB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BA3BB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BA3BB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BA3BB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BA3BB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BA3BB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BA3BB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BA3BB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BA3BB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BA3BB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BA3BB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BA3BB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BA3BB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BA3BB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BA3BB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BA3BB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BA3BB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BA3BB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BA3BB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BA3B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BA3B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BA3B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BA3B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BA3B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BA3B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BA3B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BA3BB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BA3BB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BA3BB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BA3BB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BA3BB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BA3BB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BA3BB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BA3BB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BA3BB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BA3BB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BA3BB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BA3BB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BA3BB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BA3BB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BA3B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BA3B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BA3B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BA3B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BA3B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BA3B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BA3B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BA3BB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A3BB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A3BB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A3BB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A3BB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A3BB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A3BB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A3BB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A3BB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A3BB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A3BB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A3BB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A3BB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A3BB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BA3BB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A3BB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A3BB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A3BB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A3BB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A3BB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A3BB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A3BB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A3BB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A3BB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A3BB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A3BB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BA3BB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A3BB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A3BB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A3BB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A3BB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A3BB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A3BB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A3BB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BA3BB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eping.wto.org/es/Search/Index?viewData=G/TBT/N/ECU/9/Add.3" TargetMode="External" /><Relationship Id="rId11" Type="http://schemas.openxmlformats.org/officeDocument/2006/relationships/hyperlink" Target="https://eping.wto.org/es/Search/Index?viewData=G/TBT/N/ECU/9/Add.4" TargetMode="External" /><Relationship Id="rId12" Type="http://schemas.openxmlformats.org/officeDocument/2006/relationships/hyperlink" Target="https://eping.wto.org/es/Search/Index?viewData=G/TBT/N/ECU/9/Rev.1" TargetMode="External" /><Relationship Id="rId13" Type="http://schemas.openxmlformats.org/officeDocument/2006/relationships/hyperlink" Target="mailto:puntocontacto-otcecu@produccion.gob.ec" TargetMode="External" /><Relationship Id="rId14" Type="http://schemas.openxmlformats.org/officeDocument/2006/relationships/hyperlink" Target="mailto:puntocontactoecu@gmail.com" TargetMode="External" /><Relationship Id="rId15" Type="http://schemas.openxmlformats.org/officeDocument/2006/relationships/hyperlink" Target="mailto:aesegovia@produccion.gob.ec" TargetMode="External" /><Relationship Id="rId16" Type="http://schemas.openxmlformats.org/officeDocument/2006/relationships/hyperlink" Target="http://www.produccion.gob.ec" TargetMode="External" /><Relationship Id="rId17" Type="http://schemas.openxmlformats.org/officeDocument/2006/relationships/header" Target="header1.xml" /><Relationship Id="rId18" Type="http://schemas.openxmlformats.org/officeDocument/2006/relationships/header" Target="header2.xml" /><Relationship Id="rId19" Type="http://schemas.openxmlformats.org/officeDocument/2006/relationships/footer" Target="footer1.xml" /><Relationship Id="rId2" Type="http://schemas.openxmlformats.org/officeDocument/2006/relationships/webSettings" Target="webSettings.xml" /><Relationship Id="rId20" Type="http://schemas.openxmlformats.org/officeDocument/2006/relationships/footer" Target="footer2.xml" /><Relationship Id="rId21" Type="http://schemas.openxmlformats.org/officeDocument/2006/relationships/header" Target="header3.xml" /><Relationship Id="rId22" Type="http://schemas.openxmlformats.org/officeDocument/2006/relationships/footer" Target="footer3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TBT/ECU/26_05087_00_s.pdf" TargetMode="External" /><Relationship Id="rId6" Type="http://schemas.openxmlformats.org/officeDocument/2006/relationships/hyperlink" Target="https://eping.wto.org/es/Search/Index?viewData=G/TBT/N/ECU/352" TargetMode="External" /><Relationship Id="rId7" Type="http://schemas.openxmlformats.org/officeDocument/2006/relationships/hyperlink" Target="https://eping.wto.org/es/Search/Index?viewData=G/TBT/N/ECU/9" TargetMode="External" /><Relationship Id="rId8" Type="http://schemas.openxmlformats.org/officeDocument/2006/relationships/hyperlink" Target="https://eping.wto.org/es/Search/Index?viewData=G/TBT/N/ECU/9/Add.1" TargetMode="External" /><Relationship Id="rId9" Type="http://schemas.openxmlformats.org/officeDocument/2006/relationships/hyperlink" Target="https://eping.wto.org/es/Search/Index?viewData=G/TBT/N/ECU/9/Add.2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d408becf-9388-44e9-b542-7a34c0130f69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181A934C-AF28-4234-9CE1-6092E8BCC652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1414</Words>
  <Characters>8064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9460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Flanagan, Una</cp:lastModifiedBy>
  <cp:revision>3</cp:revision>
  <dcterms:created xsi:type="dcterms:W3CDTF">2026-09-30T09:08:00Z</dcterms:created>
  <dcterms:modified xsi:type="dcterms:W3CDTF">2026-09-30T09:11:00Z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d408becf-9388-44e9-b542-7a34c0130f69</vt:lpwstr>
  </property>
  <property fmtid="{D5CDD505-2E9C-101B-9397-08002B2CF9AE}" pid="4" name="WTOCLASSIFICATION">
    <vt:lpwstr>INTERNAL</vt:lpwstr>
  </property>
</Properties>
</file>