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84E5DE5" w14:textId="77777777">
      <w:pPr>
        <w:pStyle w:val="Title"/>
        <w:rPr>
          <w:caps w:val="0"/>
          <w:kern w:val="0"/>
        </w:rPr>
      </w:pPr>
      <w:r w:rsidRPr="002F6A28">
        <w:rPr>
          <w:caps w:val="0"/>
          <w:kern w:val="0"/>
        </w:rPr>
        <w:t>NOTIFICATION</w:t>
      </w:r>
    </w:p>
    <w:p w:rsidR="009239F7" w:rsidRPr="002F6A28" w:rsidP="002F6A28" w14:paraId="21750AD0" w14:textId="77777777">
      <w:pPr>
        <w:jc w:val="center"/>
      </w:pPr>
      <w:r w:rsidRPr="002F6A28">
        <w:t>The following notification is being circulated in accordance with Article 10.6</w:t>
      </w:r>
    </w:p>
    <w:p w:rsidR="009239F7" w:rsidRPr="002F6A28" w:rsidP="002F6A28" w14:paraId="222C8144"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8B733F9" w14:textId="77777777" w:rsidTr="00DB13FE">
        <w:tblPrEx>
          <w:tblW w:w="5000" w:type="pct"/>
          <w:tblLayout w:type="fixed"/>
          <w:tblLook w:val="0000"/>
        </w:tblPrEx>
        <w:tc>
          <w:tcPr>
            <w:tcW w:w="607" w:type="dxa"/>
            <w:tcBorders>
              <w:top w:val="double" w:sz="4" w:space="0" w:color="auto"/>
            </w:tcBorders>
          </w:tcPr>
          <w:p w:rsidR="00F85C99" w:rsidRPr="002F6A28" w:rsidP="002F6A28" w14:paraId="2067CDEB"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9537D66" w14:textId="77777777">
            <w:pPr>
              <w:spacing w:before="120" w:after="120"/>
            </w:pPr>
            <w:r w:rsidRPr="002F6A28">
              <w:rPr>
                <w:b/>
              </w:rPr>
              <w:t>Notifying Member:</w:t>
            </w:r>
            <w:r w:rsidRPr="00C92678" w:rsidR="00EE3A11">
              <w:t xml:space="preserve"> </w:t>
            </w:r>
            <w:r w:rsidRPr="00C92678" w:rsidR="00EE3A11">
              <w:rPr>
                <w:u w:val="single"/>
              </w:rPr>
              <w:t>TANZANIA</w:t>
            </w:r>
          </w:p>
          <w:p w:rsidR="00F85C99" w:rsidRPr="002F6A28" w:rsidP="002F6A28" w14:paraId="22FE816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54790D1B" w14:textId="77777777" w:rsidTr="00DB13FE">
        <w:tblPrEx>
          <w:tblW w:w="5000" w:type="pct"/>
          <w:tblLayout w:type="fixed"/>
          <w:tblLook w:val="0000"/>
        </w:tblPrEx>
        <w:tc>
          <w:tcPr>
            <w:tcW w:w="607" w:type="dxa"/>
          </w:tcPr>
          <w:p w:rsidR="00F85C99" w:rsidRPr="002F6A28" w:rsidP="002F6A28" w14:paraId="47518BFB" w14:textId="77777777">
            <w:pPr>
              <w:spacing w:before="120" w:after="120"/>
              <w:jc w:val="left"/>
            </w:pPr>
            <w:r w:rsidRPr="002F6A28">
              <w:rPr>
                <w:b/>
              </w:rPr>
              <w:t>2.</w:t>
            </w:r>
          </w:p>
        </w:tc>
        <w:tc>
          <w:tcPr>
            <w:tcW w:w="8373" w:type="dxa"/>
          </w:tcPr>
          <w:p w:rsidR="00F85C99" w:rsidRPr="002F6A28" w:rsidP="000C3B6C" w14:paraId="1E7402B0" w14:textId="77777777">
            <w:pPr>
              <w:spacing w:before="120" w:after="120"/>
            </w:pPr>
            <w:r w:rsidRPr="002F6A28">
              <w:rPr>
                <w:b/>
              </w:rPr>
              <w:t>Agency responsible:</w:t>
            </w:r>
            <w:r w:rsidRPr="00C379C8" w:rsidR="00EE3A11">
              <w:t xml:space="preserve"> </w:t>
            </w:r>
          </w:p>
          <w:p w:rsidR="00EE3A11" w:rsidRPr="00C379C8" w:rsidP="000C3B6C" w14:paraId="6397DFFE" w14:textId="77777777">
            <w:pPr>
              <w:spacing w:after="120"/>
            </w:pPr>
            <w:r w:rsidRPr="00C379C8">
              <w:t>Tanzania Bureau of Standards (TBS)</w:t>
            </w:r>
          </w:p>
        </w:tc>
      </w:tr>
      <w:tr w14:paraId="40F94BC0" w14:textId="77777777" w:rsidTr="00DB13FE">
        <w:tblPrEx>
          <w:tblW w:w="5000" w:type="pct"/>
          <w:tblLayout w:type="fixed"/>
          <w:tblLook w:val="0000"/>
        </w:tblPrEx>
        <w:tc>
          <w:tcPr>
            <w:tcW w:w="607" w:type="dxa"/>
          </w:tcPr>
          <w:p w:rsidR="00F85C99" w:rsidRPr="002F6A28" w:rsidP="002F6A28" w14:paraId="42F8ABFC" w14:textId="77777777">
            <w:pPr>
              <w:spacing w:before="120" w:after="120"/>
              <w:jc w:val="left"/>
              <w:rPr>
                <w:b/>
              </w:rPr>
            </w:pPr>
            <w:r w:rsidRPr="002F6A28">
              <w:rPr>
                <w:b/>
              </w:rPr>
              <w:t>3.</w:t>
            </w:r>
          </w:p>
        </w:tc>
        <w:tc>
          <w:tcPr>
            <w:tcW w:w="8373" w:type="dxa"/>
          </w:tcPr>
          <w:p w:rsidR="00F85C99" w:rsidRPr="0058336F" w:rsidP="002F6A28" w14:paraId="58EAC0F5"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3F74208" w14:textId="77777777" w:rsidTr="00DB13FE">
        <w:tblPrEx>
          <w:tblW w:w="5000" w:type="pct"/>
          <w:tblLayout w:type="fixed"/>
          <w:tblLook w:val="0000"/>
        </w:tblPrEx>
        <w:tc>
          <w:tcPr>
            <w:tcW w:w="607" w:type="dxa"/>
          </w:tcPr>
          <w:p w:rsidR="00F85C99" w:rsidRPr="002F6A28" w:rsidP="002F6A28" w14:paraId="36DBC8F0" w14:textId="77777777">
            <w:pPr>
              <w:spacing w:before="120" w:after="120"/>
              <w:jc w:val="left"/>
            </w:pPr>
            <w:r w:rsidRPr="002F6A28">
              <w:rPr>
                <w:b/>
              </w:rPr>
              <w:t>4.</w:t>
            </w:r>
          </w:p>
        </w:tc>
        <w:tc>
          <w:tcPr>
            <w:tcW w:w="8373" w:type="dxa"/>
          </w:tcPr>
          <w:p w:rsidR="00F85C99" w:rsidRPr="002F6A28" w:rsidP="002F6A28" w14:paraId="28B85DE7"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Prepared or preserved fish (excl. whole or in pieces) (HS code(s): 160420); Fish and fishery products (ICS code(s): 67.120.30)</w:t>
            </w:r>
          </w:p>
        </w:tc>
      </w:tr>
      <w:tr w14:paraId="79A0D650" w14:textId="77777777" w:rsidTr="00DB13FE">
        <w:tblPrEx>
          <w:tblW w:w="5000" w:type="pct"/>
          <w:tblLayout w:type="fixed"/>
          <w:tblLook w:val="0000"/>
        </w:tblPrEx>
        <w:tc>
          <w:tcPr>
            <w:tcW w:w="607" w:type="dxa"/>
          </w:tcPr>
          <w:p w:rsidR="00F85C99" w:rsidRPr="002F6A28" w:rsidP="002F6A28" w14:paraId="7FAD01F2" w14:textId="77777777">
            <w:pPr>
              <w:spacing w:before="120" w:after="120"/>
              <w:jc w:val="left"/>
            </w:pPr>
            <w:r w:rsidRPr="002F6A28">
              <w:rPr>
                <w:b/>
              </w:rPr>
              <w:t>5.</w:t>
            </w:r>
          </w:p>
        </w:tc>
        <w:tc>
          <w:tcPr>
            <w:tcW w:w="8373" w:type="dxa"/>
          </w:tcPr>
          <w:p w:rsidR="00F85C99" w:rsidP="002F6A28" w14:paraId="2B30A756"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DARS 1779:2026, Fish Nuggets — Specification, First edition; (17 page(s), in English)</w:t>
            </w:r>
          </w:p>
          <w:p w:rsidR="000C3B6C" w:rsidRPr="000C3B6C" w:rsidP="002F6A28" w14:paraId="049062FD"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227AB8" w:rsidRPr="00CE6C29" w:rsidP="002F6A28" w14:paraId="32324819"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https://members.wto.org/crnattachments/2026/TBT/TZA/26_05031_00_e.pdf</w:t>
              </w:r>
            </w:hyperlink>
          </w:p>
          <w:p w:rsidR="00227AB8" w:rsidRPr="00CE6C29" w:rsidP="002F6A28" w14:paraId="4E04A5CC" w14:textId="77777777">
            <w:pPr>
              <w:rPr>
                <w:iCs/>
              </w:rPr>
            </w:pPr>
            <w:r w:rsidRPr="00CE6C29">
              <w:rPr>
                <w:iCs/>
              </w:rPr>
              <w:t>Tanzania Bureau of Standards</w:t>
            </w:r>
          </w:p>
          <w:p w:rsidR="00227AB8" w:rsidRPr="00CE6C29" w:rsidP="002F6A28" w14:paraId="23595E39" w14:textId="77777777">
            <w:pPr>
              <w:rPr>
                <w:iCs/>
              </w:rPr>
            </w:pPr>
            <w:r w:rsidRPr="00CE6C29">
              <w:rPr>
                <w:iCs/>
              </w:rPr>
              <w:t>Ubungo, Morogoro Road/Sam Nujoma Road</w:t>
            </w:r>
          </w:p>
          <w:p w:rsidR="00227AB8" w:rsidRPr="00DB7D9C" w:rsidP="002F6A28" w14:paraId="368085C0" w14:textId="77777777">
            <w:pPr>
              <w:rPr>
                <w:iCs/>
                <w:lang w:val="es-ES"/>
              </w:rPr>
            </w:pPr>
            <w:r w:rsidRPr="00DB7D9C">
              <w:rPr>
                <w:iCs/>
                <w:lang w:val="es-ES"/>
              </w:rPr>
              <w:t>P. O. Box 9524</w:t>
            </w:r>
          </w:p>
          <w:p w:rsidR="00227AB8" w:rsidRPr="00DB7D9C" w:rsidP="002F6A28" w14:paraId="7B97F6CE" w14:textId="77777777">
            <w:pPr>
              <w:rPr>
                <w:iCs/>
                <w:lang w:val="es-ES"/>
              </w:rPr>
            </w:pPr>
            <w:r w:rsidRPr="00DB7D9C">
              <w:rPr>
                <w:iCs/>
                <w:lang w:val="es-ES"/>
              </w:rPr>
              <w:t>DAR ES SALAAM, TANZANIA</w:t>
            </w:r>
          </w:p>
          <w:p w:rsidR="00227AB8" w:rsidRPr="00DB7D9C" w:rsidP="002F6A28" w14:paraId="0FE437CC" w14:textId="77777777">
            <w:pPr>
              <w:rPr>
                <w:iCs/>
                <w:lang w:val="es-ES"/>
              </w:rPr>
            </w:pPr>
            <w:r w:rsidRPr="00DB7D9C">
              <w:rPr>
                <w:iCs/>
                <w:lang w:val="es-ES"/>
              </w:rPr>
              <w:t>Tel. No: +255 22 245 0298/+255 22 245 0206</w:t>
            </w:r>
          </w:p>
          <w:p w:rsidR="00227AB8" w:rsidRPr="00DB7D9C" w:rsidP="002F6A28" w14:paraId="413D436F" w14:textId="77777777">
            <w:pPr>
              <w:rPr>
                <w:iCs/>
                <w:lang w:val="es-ES"/>
              </w:rPr>
            </w:pPr>
            <w:r w:rsidRPr="00DB7D9C">
              <w:rPr>
                <w:iCs/>
                <w:lang w:val="es-ES"/>
              </w:rPr>
              <w:t xml:space="preserve">Email: </w:t>
            </w:r>
            <w:hyperlink r:id="rId7" w:history="1">
              <w:r w:rsidRPr="00DB7D9C">
                <w:rPr>
                  <w:iCs/>
                  <w:color w:val="0000FF"/>
                  <w:u w:val="single"/>
                  <w:lang w:val="es-ES"/>
                </w:rPr>
                <w:t>nep@tbs.go.tz</w:t>
              </w:r>
            </w:hyperlink>
          </w:p>
          <w:p w:rsidR="00227AB8" w:rsidRPr="00CE6C29" w:rsidP="002F6A28" w14:paraId="6650C73F" w14:textId="77777777">
            <w:pPr>
              <w:rPr>
                <w:iCs/>
              </w:rPr>
            </w:pPr>
            <w:r w:rsidRPr="00CE6C29">
              <w:rPr>
                <w:iCs/>
              </w:rPr>
              <w:t>Website: www.tbs.go.tz</w:t>
            </w:r>
          </w:p>
          <w:p w:rsidR="00227AB8" w:rsidRPr="00CE6C29" w:rsidP="002F6A28" w14:paraId="43F8B87E" w14:textId="77777777">
            <w:pPr>
              <w:rPr>
                <w:iCs/>
              </w:rPr>
            </w:pPr>
            <w:r w:rsidRPr="00CE6C29">
              <w:rPr>
                <w:iCs/>
              </w:rPr>
              <w:t>Telefax: +255 22 2450959</w:t>
            </w:r>
          </w:p>
          <w:p w:rsidR="00227AB8" w:rsidRPr="00CE6C29" w:rsidP="002F6A28" w14:paraId="37CA963C" w14:textId="77777777">
            <w:pPr>
              <w:rPr>
                <w:iCs/>
              </w:rPr>
            </w:pPr>
            <w:r w:rsidRPr="00CE6C29">
              <w:rPr>
                <w:iCs/>
              </w:rPr>
              <w:t xml:space="preserve">E-mail: </w:t>
            </w:r>
            <w:hyperlink r:id="rId8" w:history="1">
              <w:r w:rsidRPr="00CE6C29">
                <w:rPr>
                  <w:iCs/>
                  <w:color w:val="0000FF"/>
                  <w:u w:val="single"/>
                </w:rPr>
                <w:t>info@tbs.go.tz</w:t>
              </w:r>
            </w:hyperlink>
          </w:p>
          <w:p w:rsidR="00227AB8" w:rsidRPr="00CE6C29" w:rsidP="002F6A28" w14:paraId="71F25B2E" w14:textId="77777777">
            <w:pPr>
              <w:spacing w:after="120"/>
              <w:rPr>
                <w:iCs/>
              </w:rPr>
            </w:pPr>
            <w:r w:rsidRPr="00CE6C29">
              <w:rPr>
                <w:iCs/>
              </w:rPr>
              <w:t xml:space="preserve">Website: </w:t>
            </w:r>
            <w:hyperlink r:id="rId9" w:tgtFrame="_blank" w:history="1">
              <w:r w:rsidRPr="00CE6C29">
                <w:rPr>
                  <w:iCs/>
                  <w:color w:val="0000FF"/>
                  <w:u w:val="single"/>
                </w:rPr>
                <w:t>http://www.tbs.go.tz</w:t>
              </w:r>
            </w:hyperlink>
          </w:p>
        </w:tc>
      </w:tr>
      <w:tr w14:paraId="659FD7E1" w14:textId="77777777" w:rsidTr="00DB13FE">
        <w:tblPrEx>
          <w:tblW w:w="5000" w:type="pct"/>
          <w:tblLayout w:type="fixed"/>
          <w:tblLook w:val="0000"/>
        </w:tblPrEx>
        <w:tc>
          <w:tcPr>
            <w:tcW w:w="607" w:type="dxa"/>
          </w:tcPr>
          <w:p w:rsidR="00F85C99" w:rsidRPr="002F6A28" w:rsidP="002F6A28" w14:paraId="2A4ABCC4" w14:textId="77777777">
            <w:pPr>
              <w:spacing w:before="120" w:after="120"/>
              <w:jc w:val="left"/>
              <w:rPr>
                <w:b/>
              </w:rPr>
            </w:pPr>
            <w:r w:rsidRPr="002F6A28">
              <w:rPr>
                <w:b/>
              </w:rPr>
              <w:t>6.</w:t>
            </w:r>
          </w:p>
        </w:tc>
        <w:tc>
          <w:tcPr>
            <w:tcW w:w="8373" w:type="dxa"/>
          </w:tcPr>
          <w:p w:rsidR="00F85C99" w:rsidRPr="002F6A28" w:rsidP="002F6A28" w14:paraId="10386EDE" w14:textId="77777777">
            <w:pPr>
              <w:spacing w:before="120" w:after="120"/>
              <w:rPr>
                <w:b/>
              </w:rPr>
            </w:pPr>
            <w:r w:rsidRPr="002F6A28">
              <w:rPr>
                <w:b/>
              </w:rPr>
              <w:t>Description of content:</w:t>
            </w:r>
            <w:r w:rsidRPr="00C379C8" w:rsidR="00FE448B">
              <w:t xml:space="preserve"> This draft African standard specifies the requirements, sampling and test methods for fish nuggets intended for human consumption. This standard applies to products that require final preparation or reheating prior to consumption and are not intended for further industrial processing.</w:t>
            </w:r>
          </w:p>
          <w:p w:rsidR="00FE448B" w:rsidRPr="00C379C8" w:rsidP="002F6A28" w14:paraId="6001EEF2" w14:textId="77777777">
            <w:pPr>
              <w:spacing w:before="120" w:after="120"/>
            </w:pPr>
            <w:r w:rsidRPr="00C379C8">
              <w:t>This standard excludes:</w:t>
            </w:r>
          </w:p>
          <w:p w:rsidR="00FE448B" w:rsidRPr="00C379C8" w:rsidP="002F6A28" w14:paraId="4538B1E0" w14:textId="77777777">
            <w:pPr>
              <w:spacing w:before="120" w:after="120"/>
            </w:pPr>
            <w:r w:rsidRPr="00C379C8">
              <w:t>a) fish sticks or fish fingers</w:t>
            </w:r>
          </w:p>
          <w:p w:rsidR="00FE448B" w:rsidRPr="00C379C8" w:rsidP="002F6A28" w14:paraId="2B0CB0CC" w14:textId="77777777">
            <w:pPr>
              <w:spacing w:before="120" w:after="120"/>
            </w:pPr>
            <w:r w:rsidRPr="00C379C8">
              <w:t>b) ready-to-eat or breaded whole fish or whole fish fillets</w:t>
            </w:r>
          </w:p>
          <w:p w:rsidR="00FE448B" w:rsidRPr="00C379C8" w:rsidP="002F6A28" w14:paraId="20E75475" w14:textId="77777777">
            <w:pPr>
              <w:spacing w:before="120" w:after="120"/>
            </w:pPr>
            <w:r w:rsidRPr="00C379C8">
              <w:t>Note: This Draft Tanzania Standard was also notified under SPS committee.</w:t>
            </w:r>
          </w:p>
        </w:tc>
      </w:tr>
      <w:tr w14:paraId="3C41042F" w14:textId="77777777" w:rsidTr="00DB13FE">
        <w:tblPrEx>
          <w:tblW w:w="5000" w:type="pct"/>
          <w:tblLayout w:type="fixed"/>
          <w:tblLook w:val="0000"/>
        </w:tblPrEx>
        <w:tc>
          <w:tcPr>
            <w:tcW w:w="607" w:type="dxa"/>
          </w:tcPr>
          <w:p w:rsidR="00F85C99" w:rsidRPr="002F6A28" w:rsidP="00111C55" w14:paraId="4029C89A" w14:textId="77777777">
            <w:pPr>
              <w:keepNext/>
              <w:spacing w:before="120" w:after="120"/>
              <w:jc w:val="left"/>
              <w:rPr>
                <w:b/>
              </w:rPr>
            </w:pPr>
            <w:r w:rsidRPr="002F6A28">
              <w:rPr>
                <w:b/>
              </w:rPr>
              <w:t>7.</w:t>
            </w:r>
          </w:p>
        </w:tc>
        <w:tc>
          <w:tcPr>
            <w:tcW w:w="8373" w:type="dxa"/>
          </w:tcPr>
          <w:p w:rsidR="00F85C99" w:rsidRPr="002F6A28" w:rsidP="002F6A28" w14:paraId="1E018B12"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Prevention of deceptive practices and consumer protection; Protection of human health or safety; Protection of animal or plant life or health; Protection of the environment; Quality requirements; Harmonization; Reducing trade barriers and facilitating trade; Cost saving and productivity enhancement</w:t>
            </w:r>
          </w:p>
        </w:tc>
      </w:tr>
      <w:tr w14:paraId="23EE4DFB" w14:textId="77777777" w:rsidTr="00DB13FE">
        <w:tblPrEx>
          <w:tblW w:w="5000" w:type="pct"/>
          <w:tblLayout w:type="fixed"/>
          <w:tblLook w:val="0000"/>
        </w:tblPrEx>
        <w:tc>
          <w:tcPr>
            <w:tcW w:w="607" w:type="dxa"/>
          </w:tcPr>
          <w:p w:rsidR="00F85C99" w:rsidRPr="002F6A28" w:rsidP="009E75ED" w14:paraId="254A6654" w14:textId="77777777">
            <w:pPr>
              <w:spacing w:before="120" w:after="120"/>
              <w:jc w:val="left"/>
              <w:rPr>
                <w:b/>
              </w:rPr>
            </w:pPr>
            <w:r w:rsidRPr="002F6A28">
              <w:rPr>
                <w:b/>
              </w:rPr>
              <w:t>8.</w:t>
            </w:r>
          </w:p>
        </w:tc>
        <w:tc>
          <w:tcPr>
            <w:tcW w:w="8373" w:type="dxa"/>
          </w:tcPr>
          <w:p w:rsidR="000C3B6C" w:rsidRPr="00EC00D2" w:rsidP="007F13E8" w14:paraId="32446388" w14:textId="77777777">
            <w:pPr>
              <w:spacing w:before="120" w:after="120"/>
              <w:rPr>
                <w:bCs/>
              </w:rPr>
            </w:pPr>
            <w:r w:rsidRPr="002F6A28">
              <w:rPr>
                <w:b/>
              </w:rPr>
              <w:t>Relevant documents:</w:t>
            </w:r>
            <w:r w:rsidRPr="002F6A28" w:rsidR="00EE3A11">
              <w:t xml:space="preserve"> </w:t>
            </w:r>
          </w:p>
          <w:p w:rsidR="00EE3A11" w:rsidRPr="002F6A28" w:rsidP="007F13E8" w14:paraId="04AB2908" w14:textId="77777777">
            <w:pPr>
              <w:numPr>
                <w:ilvl w:val="0"/>
                <w:numId w:val="16"/>
              </w:numPr>
              <w:spacing w:before="120" w:after="120"/>
            </w:pPr>
            <w:r w:rsidRPr="002F6A28">
              <w:t>ARS XXXX, Quick Frozen Fish Fillets — Specification</w:t>
            </w:r>
          </w:p>
          <w:p w:rsidR="00EE3A11" w:rsidRPr="002F6A28" w:rsidP="007F13E8" w14:paraId="3551DC77" w14:textId="77777777">
            <w:pPr>
              <w:numPr>
                <w:ilvl w:val="0"/>
                <w:numId w:val="16"/>
              </w:numPr>
              <w:spacing w:before="120" w:after="120"/>
            </w:pPr>
            <w:r w:rsidRPr="002F6A28">
              <w:t>ARS XXXX, Quick Frozen Minced Fish — Specification</w:t>
            </w:r>
          </w:p>
          <w:p w:rsidR="00EE3A11" w:rsidRPr="002F6A28" w:rsidP="007F13E8" w14:paraId="2083A2CA" w14:textId="77777777">
            <w:pPr>
              <w:numPr>
                <w:ilvl w:val="0"/>
                <w:numId w:val="16"/>
              </w:numPr>
              <w:spacing w:before="120" w:after="120"/>
            </w:pPr>
            <w:r w:rsidRPr="002F6A28">
              <w:t>AOAC 977.13, Histamine in sea food — Fluorometric method</w:t>
            </w:r>
          </w:p>
          <w:p w:rsidR="00EE3A11" w:rsidRPr="002F6A28" w:rsidP="007F13E8" w14:paraId="7508E5E3" w14:textId="77777777">
            <w:pPr>
              <w:numPr>
                <w:ilvl w:val="0"/>
                <w:numId w:val="16"/>
              </w:numPr>
              <w:spacing w:before="120" w:after="120"/>
            </w:pPr>
            <w:r w:rsidRPr="002F6A28">
              <w:t>CXS 193-1995 (amended 2023), Codex Alimentarius Commission. General Standard for Contaminants and Toxins in Food and Feed. FAO/WHO, Rome.</w:t>
            </w:r>
          </w:p>
          <w:p w:rsidR="00EE3A11" w:rsidRPr="002F6A28" w:rsidP="007F13E8" w14:paraId="716832BE" w14:textId="77777777">
            <w:pPr>
              <w:numPr>
                <w:ilvl w:val="0"/>
                <w:numId w:val="16"/>
              </w:numPr>
              <w:spacing w:before="120" w:after="120"/>
            </w:pPr>
            <w:r w:rsidRPr="002F6A28">
              <w:t>CXS 192, General Standard for Food Additives</w:t>
            </w:r>
          </w:p>
          <w:p w:rsidR="00EE3A11" w:rsidRPr="002F6A28" w:rsidP="007F13E8" w14:paraId="456F97D6" w14:textId="77777777">
            <w:pPr>
              <w:numPr>
                <w:ilvl w:val="0"/>
                <w:numId w:val="16"/>
              </w:numPr>
              <w:spacing w:before="120" w:after="120"/>
            </w:pPr>
            <w:r w:rsidRPr="002F6A28">
              <w:t>CXS 1-1985, General Standard for the Labelling of Pre-packaged Foods</w:t>
            </w:r>
          </w:p>
          <w:p w:rsidR="00EE3A11" w:rsidRPr="002F6A28" w:rsidP="007F13E8" w14:paraId="6520CD79" w14:textId="77777777">
            <w:pPr>
              <w:numPr>
                <w:ilvl w:val="0"/>
                <w:numId w:val="16"/>
              </w:numPr>
              <w:spacing w:before="120" w:after="120"/>
            </w:pPr>
            <w:r w:rsidRPr="002F6A28">
              <w:t>CXS 234-1999, Recommended Methods of Analysis and Sampling</w:t>
            </w:r>
          </w:p>
          <w:p w:rsidR="00EE3A11" w:rsidRPr="002F6A28" w:rsidP="007F13E8" w14:paraId="367787E7" w14:textId="77777777">
            <w:pPr>
              <w:numPr>
                <w:ilvl w:val="0"/>
                <w:numId w:val="16"/>
              </w:numPr>
              <w:spacing w:before="120" w:after="120"/>
            </w:pPr>
            <w:r w:rsidRPr="002F6A28">
              <w:t>CXS 346-2021, General Standard for the Labelling of Non-Retail Containers of Foods</w:t>
            </w:r>
          </w:p>
          <w:p w:rsidR="00EE3A11" w:rsidRPr="002F6A28" w:rsidP="007F13E8" w14:paraId="22A586CE" w14:textId="77777777">
            <w:pPr>
              <w:numPr>
                <w:ilvl w:val="0"/>
                <w:numId w:val="16"/>
              </w:numPr>
              <w:spacing w:before="120" w:after="120"/>
            </w:pPr>
            <w:r w:rsidRPr="002F6A28">
              <w:t>CXC 1, General Principles of Food Hygiene</w:t>
            </w:r>
          </w:p>
          <w:p w:rsidR="00EE3A11" w:rsidRPr="002F6A28" w:rsidP="007F13E8" w14:paraId="4331572A" w14:textId="77777777">
            <w:pPr>
              <w:numPr>
                <w:ilvl w:val="0"/>
                <w:numId w:val="16"/>
              </w:numPr>
              <w:spacing w:before="120" w:after="120"/>
            </w:pPr>
            <w:r w:rsidRPr="002F6A28">
              <w:t>CXC 52, Code of Practice for Fish and Fishery Products</w:t>
            </w:r>
          </w:p>
          <w:p w:rsidR="00EE3A11" w:rsidRPr="002F6A28" w:rsidP="007F13E8" w14:paraId="56E9C74A" w14:textId="77777777">
            <w:pPr>
              <w:numPr>
                <w:ilvl w:val="0"/>
                <w:numId w:val="16"/>
              </w:numPr>
              <w:spacing w:before="120" w:after="120"/>
            </w:pPr>
            <w:r w:rsidRPr="002F6A28">
              <w:t>CXC 8-1976, Code of Practice for the Processing and Handling of Quick Frozen Foods</w:t>
            </w:r>
          </w:p>
          <w:p w:rsidR="00EE3A11" w:rsidRPr="002F6A28" w:rsidP="007F13E8" w14:paraId="618F4456" w14:textId="77777777">
            <w:pPr>
              <w:numPr>
                <w:ilvl w:val="0"/>
                <w:numId w:val="16"/>
              </w:numPr>
              <w:spacing w:before="120" w:after="120"/>
            </w:pPr>
            <w:r w:rsidRPr="002F6A28">
              <w:t>CXG 21-1997, Principles and Guidelines for the Establishment and Application of Microbiological Criteria Related to Foods</w:t>
            </w:r>
          </w:p>
          <w:p w:rsidR="00EE3A11" w:rsidRPr="002F6A28" w:rsidP="007F13E8" w14:paraId="503D8B01" w14:textId="77777777">
            <w:pPr>
              <w:numPr>
                <w:ilvl w:val="0"/>
                <w:numId w:val="16"/>
              </w:numPr>
              <w:spacing w:before="120" w:after="120"/>
            </w:pPr>
            <w:r w:rsidRPr="002F6A28">
              <w:t>CXG 31-1999, Guidelines for the Sensory Evaluation of Fish and Shellfish in Laboratories</w:t>
            </w:r>
          </w:p>
          <w:p w:rsidR="00EE3A11" w:rsidRPr="002F6A28" w:rsidP="007F13E8" w14:paraId="640A978D" w14:textId="77777777">
            <w:pPr>
              <w:numPr>
                <w:ilvl w:val="0"/>
                <w:numId w:val="16"/>
              </w:numPr>
              <w:spacing w:before="120" w:after="120"/>
            </w:pPr>
            <w:r w:rsidRPr="002F6A28">
              <w:t>CXM 1, Codex Maximum Residue Limits for Pesticides and Extraneous Maximum Residue Limits</w:t>
            </w:r>
          </w:p>
          <w:p w:rsidR="00EE3A11" w:rsidRPr="002F6A28" w:rsidP="007F13E8" w14:paraId="0564F589" w14:textId="77777777">
            <w:pPr>
              <w:numPr>
                <w:ilvl w:val="0"/>
                <w:numId w:val="16"/>
              </w:numPr>
              <w:spacing w:before="120" w:after="120"/>
            </w:pPr>
            <w:r w:rsidRPr="002F6A28">
              <w:t>CXM 2-2024, Maximum Residue Limits (MRLs) and Risk Management Recommendations (RMRs) for Residues of Veterinary Drugs in Foods</w:t>
            </w:r>
          </w:p>
          <w:p w:rsidR="00EE3A11" w:rsidRPr="002F6A28" w:rsidP="007F13E8" w14:paraId="0D2C3F2C" w14:textId="77777777">
            <w:pPr>
              <w:numPr>
                <w:ilvl w:val="0"/>
                <w:numId w:val="16"/>
              </w:numPr>
              <w:spacing w:before="120" w:after="120"/>
            </w:pPr>
            <w:r w:rsidRPr="002F6A28">
              <w:t>ISO 2859-1:1999, Sampling procedures for inspection by attributes — Part 1: Sampling schemes indexed by acceptance quality limit (AQL) for lot-by-lot inspection</w:t>
            </w:r>
          </w:p>
          <w:p w:rsidR="00EE3A11" w:rsidRPr="002F6A28" w:rsidP="007F13E8" w14:paraId="75802983" w14:textId="77777777">
            <w:pPr>
              <w:numPr>
                <w:ilvl w:val="0"/>
                <w:numId w:val="16"/>
              </w:numPr>
              <w:spacing w:before="120" w:after="120"/>
            </w:pPr>
            <w:r w:rsidRPr="002F6A28">
              <w:t>ISO 4833-1, Microbiology of the food chain — Horizontal method for the enumeration of microorganisms — Part 1: Colony count at 30 °C by the pour plate technique</w:t>
            </w:r>
          </w:p>
          <w:p w:rsidR="00EE3A11" w:rsidRPr="002F6A28" w:rsidP="007F13E8" w14:paraId="50C57F13" w14:textId="77777777">
            <w:pPr>
              <w:numPr>
                <w:ilvl w:val="0"/>
                <w:numId w:val="16"/>
              </w:numPr>
              <w:spacing w:before="120" w:after="120"/>
            </w:pPr>
            <w:r w:rsidRPr="002F6A28">
              <w:t>ISO 6579-1, Microbiology of the food chain — Horizontal method for the detection, enumeration and serotyping of Salmonella — Part 1: Detection of Salmonella spp.</w:t>
            </w:r>
          </w:p>
          <w:p w:rsidR="00EE3A11" w:rsidRPr="002F6A28" w:rsidP="007F13E8" w14:paraId="43A8D8BD" w14:textId="77777777">
            <w:pPr>
              <w:numPr>
                <w:ilvl w:val="0"/>
                <w:numId w:val="16"/>
              </w:numPr>
              <w:spacing w:before="120" w:after="120"/>
            </w:pPr>
            <w:r w:rsidRPr="002F6A28">
              <w:t>ISO 6888-1, Microbiology of food and animal feeding stuffs — Horizontal method for the enumeration of coagulase-positive staphylococci — Part 1: Technique using Baird-Parker agar medium</w:t>
            </w:r>
          </w:p>
          <w:p w:rsidR="00EE3A11" w:rsidRPr="002F6A28" w:rsidP="007F13E8" w14:paraId="3F8FA686" w14:textId="77777777">
            <w:pPr>
              <w:numPr>
                <w:ilvl w:val="0"/>
                <w:numId w:val="16"/>
              </w:numPr>
              <w:spacing w:before="120" w:after="120"/>
            </w:pPr>
            <w:r w:rsidRPr="002F6A28">
              <w:t>ISO 11290-1, Microbiology of food and animal feeding stuffs — Horizontal method for the detection and enumeration of Listeria monocytogenes — Part 1: Detection method</w:t>
            </w:r>
          </w:p>
          <w:p w:rsidR="00EE3A11" w:rsidRPr="002F6A28" w:rsidP="007F13E8" w14:paraId="04F430AF" w14:textId="77777777">
            <w:pPr>
              <w:numPr>
                <w:ilvl w:val="0"/>
                <w:numId w:val="16"/>
              </w:numPr>
              <w:spacing w:before="120" w:after="120"/>
            </w:pPr>
            <w:r w:rsidRPr="002F6A28">
              <w:t>ISO 16649-2, Microbiology of food and animal feeding stuffs — Horizontal method for the enumeration of beta-glucuronidase-positive Escherichia coli — Part 2: Colony-count technique at 44 °C</w:t>
            </w:r>
          </w:p>
          <w:p w:rsidR="00EE3A11" w:rsidRPr="002F6A28" w:rsidP="007F13E8" w14:paraId="26FC606C" w14:textId="77777777">
            <w:pPr>
              <w:numPr>
                <w:ilvl w:val="0"/>
                <w:numId w:val="16"/>
              </w:numPr>
              <w:spacing w:before="120" w:after="120"/>
            </w:pPr>
            <w:r w:rsidRPr="002F6A28">
              <w:t>ISO 19343, Microbiology of the food chain — Detection and quantification of histamine in fish and fishery products — HPLC method</w:t>
            </w:r>
          </w:p>
          <w:p w:rsidR="00EE3A11" w:rsidRPr="002F6A28" w:rsidP="007F13E8" w14:paraId="3B0BE793" w14:textId="77777777">
            <w:pPr>
              <w:numPr>
                <w:ilvl w:val="0"/>
                <w:numId w:val="16"/>
              </w:numPr>
              <w:spacing w:before="120" w:after="120"/>
            </w:pPr>
            <w:r w:rsidRPr="002F6A28">
              <w:t>ISO/TS 21872-1, Microbiology of the food chain — Horizontal method for the determination of Vibrio spp. — Part 1: Detection of potentially enteropathogenic Vibrio parahaemolyticus, Vibrio cholerae and Vibrio vulnificus</w:t>
            </w:r>
          </w:p>
          <w:p w:rsidR="00EE3A11" w:rsidRPr="002F6A28" w:rsidP="007F13E8" w14:paraId="52BFD229" w14:textId="77777777">
            <w:pPr>
              <w:numPr>
                <w:ilvl w:val="0"/>
                <w:numId w:val="16"/>
              </w:numPr>
              <w:spacing w:before="120" w:after="120"/>
            </w:pPr>
            <w:r w:rsidRPr="002F6A28">
              <w:t>World Health Organization (WHO). Guidelines for Drinking-Water Quality: Fourth Edition incorporating the First and Second Addenda. WHO, Geneva, 2022</w:t>
            </w:r>
          </w:p>
        </w:tc>
      </w:tr>
      <w:tr w14:paraId="3A9C3803" w14:textId="77777777" w:rsidTr="00DB13FE">
        <w:tblPrEx>
          <w:tblW w:w="5000" w:type="pct"/>
          <w:tblLayout w:type="fixed"/>
          <w:tblLook w:val="0000"/>
        </w:tblPrEx>
        <w:tc>
          <w:tcPr>
            <w:tcW w:w="607" w:type="dxa"/>
          </w:tcPr>
          <w:p w:rsidR="00EE3A11" w:rsidRPr="002F6A28" w:rsidP="002F6A28" w14:paraId="08325CEB" w14:textId="77777777">
            <w:pPr>
              <w:spacing w:before="120" w:after="120"/>
              <w:jc w:val="left"/>
              <w:rPr>
                <w:b/>
              </w:rPr>
            </w:pPr>
            <w:r w:rsidRPr="002F6A28">
              <w:rPr>
                <w:b/>
              </w:rPr>
              <w:t>9.</w:t>
            </w:r>
          </w:p>
        </w:tc>
        <w:tc>
          <w:tcPr>
            <w:tcW w:w="8373" w:type="dxa"/>
          </w:tcPr>
          <w:p w:rsidR="00EE3A11" w:rsidRPr="002F6A28" w:rsidP="008953C4" w14:paraId="0F2368D5" w14:textId="77777777">
            <w:pPr>
              <w:spacing w:before="120" w:after="120"/>
            </w:pPr>
            <w:r w:rsidRPr="002F6A28">
              <w:rPr>
                <w:b/>
              </w:rPr>
              <w:t>Proposed date of adoption:</w:t>
            </w:r>
            <w:r w:rsidRPr="00C379C8">
              <w:t xml:space="preserve"> To be determined</w:t>
            </w:r>
          </w:p>
          <w:p w:rsidR="00EE3A11" w:rsidRPr="002F6A28" w:rsidP="008953C4" w14:paraId="5C797577" w14:textId="77777777">
            <w:pPr>
              <w:spacing w:after="120"/>
            </w:pPr>
            <w:r w:rsidRPr="002F6A28">
              <w:rPr>
                <w:b/>
              </w:rPr>
              <w:t>Proposed date of entry into force:</w:t>
            </w:r>
            <w:r w:rsidRPr="00C379C8">
              <w:t xml:space="preserve"> To be determined</w:t>
            </w:r>
          </w:p>
        </w:tc>
      </w:tr>
      <w:tr w14:paraId="0B5D0EA0" w14:textId="77777777" w:rsidTr="00DB13FE">
        <w:tblPrEx>
          <w:tblW w:w="5000" w:type="pct"/>
          <w:tblLayout w:type="fixed"/>
          <w:tblLook w:val="0000"/>
        </w:tblPrEx>
        <w:tc>
          <w:tcPr>
            <w:tcW w:w="607" w:type="dxa"/>
            <w:tcBorders>
              <w:bottom w:val="double" w:sz="4" w:space="0" w:color="auto"/>
            </w:tcBorders>
          </w:tcPr>
          <w:p w:rsidR="00F85C99" w:rsidRPr="002F6A28" w:rsidP="002F6A28" w14:paraId="161DA681"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0A896D6C"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5377172" w14:textId="77777777">
            <w:pPr>
              <w:spacing w:before="120" w:after="120"/>
              <w:rPr>
                <w:bCs/>
              </w:rPr>
            </w:pPr>
            <w:r w:rsidRPr="002F6A28">
              <w:rPr>
                <w:b/>
              </w:rPr>
              <w:t>Final date for comments:</w:t>
            </w:r>
            <w:r w:rsidRPr="00C379C8" w:rsidR="00EE3A11">
              <w:t xml:space="preserve"> 27 November 2026</w:t>
            </w:r>
          </w:p>
          <w:p w:rsidR="000C3B6C" w:rsidRPr="00E3324D" w:rsidP="000C3B6C" w14:paraId="4B07F882"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0BD561C1"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1413EA61" w14:textId="77777777">
            <w:r w:rsidRPr="00CE6C29">
              <w:t>Contact person(s):</w:t>
            </w:r>
          </w:p>
          <w:p w:rsidR="00CE6C29" w:rsidRPr="00CE6C29" w:rsidP="000C3B6C" w14:paraId="5B1346BB" w14:textId="77777777">
            <w:r w:rsidRPr="00CE6C29">
              <w:t>Ms. Bahati Samillani (NEP officer)</w:t>
            </w:r>
          </w:p>
          <w:p w:rsidR="00CE6C29" w:rsidRPr="00CE6C29" w:rsidP="000C3B6C" w14:paraId="0D8D5651" w14:textId="77777777">
            <w:r w:rsidRPr="00CE6C29">
              <w:t>Tanzania Bureau of Standards (TBS)</w:t>
            </w:r>
          </w:p>
          <w:p w:rsidR="00CE6C29" w:rsidRPr="00DB7D9C" w:rsidP="000C3B6C" w14:paraId="023527DD" w14:textId="77777777">
            <w:pPr>
              <w:rPr>
                <w:lang w:val="es-ES"/>
              </w:rPr>
            </w:pPr>
            <w:r w:rsidRPr="00DB7D9C">
              <w:rPr>
                <w:lang w:val="es-ES"/>
              </w:rPr>
              <w:t>Morogoro/Sam Nujoma Road, Ubungo</w:t>
            </w:r>
          </w:p>
          <w:p w:rsidR="00CE6C29" w:rsidRPr="00DB7D9C" w:rsidP="000C3B6C" w14:paraId="4C46F2DF" w14:textId="77777777">
            <w:pPr>
              <w:rPr>
                <w:lang w:val="es-ES"/>
              </w:rPr>
            </w:pPr>
            <w:r w:rsidRPr="00DB7D9C">
              <w:rPr>
                <w:lang w:val="es-ES"/>
              </w:rPr>
              <w:t>P O Box 9524</w:t>
            </w:r>
          </w:p>
          <w:p w:rsidR="00CE6C29" w:rsidRPr="00DB7D9C" w:rsidP="000C3B6C" w14:paraId="58E02795" w14:textId="77777777">
            <w:pPr>
              <w:rPr>
                <w:lang w:val="es-ES"/>
              </w:rPr>
            </w:pPr>
            <w:r w:rsidRPr="00DB7D9C">
              <w:rPr>
                <w:lang w:val="es-ES"/>
              </w:rPr>
              <w:t>Dar Es Salaam</w:t>
            </w:r>
          </w:p>
          <w:p w:rsidR="00CE6C29" w:rsidRPr="00DB7D9C" w:rsidP="000C3B6C" w14:paraId="2A5B766B" w14:textId="77777777">
            <w:pPr>
              <w:rPr>
                <w:lang w:val="es-ES"/>
              </w:rPr>
            </w:pPr>
            <w:r w:rsidRPr="00DB7D9C">
              <w:rPr>
                <w:lang w:val="es-ES"/>
              </w:rPr>
              <w:t>Tel: +(255) 22 2450206</w:t>
            </w:r>
          </w:p>
          <w:p w:rsidR="00CE6C29" w:rsidRPr="00DB7D9C" w:rsidP="000C3B6C" w14:paraId="11DAA0F2" w14:textId="77777777">
            <w:pPr>
              <w:spacing w:after="120"/>
              <w:rPr>
                <w:lang w:val="es-ES"/>
              </w:rPr>
            </w:pPr>
            <w:r w:rsidRPr="00DB7D9C">
              <w:rPr>
                <w:lang w:val="es-ES"/>
              </w:rPr>
              <w:t xml:space="preserve">Email: </w:t>
            </w:r>
            <w:hyperlink r:id="rId7" w:history="1">
              <w:r w:rsidRPr="00DB7D9C">
                <w:rPr>
                  <w:color w:val="0000FF"/>
                  <w:u w:val="single"/>
                  <w:lang w:val="es-ES"/>
                </w:rPr>
                <w:t>nep@tbs.go.tz</w:t>
              </w:r>
            </w:hyperlink>
            <w:r w:rsidRPr="00DB7D9C">
              <w:rPr>
                <w:lang w:val="es-ES"/>
              </w:rPr>
              <w:t xml:space="preserve">; </w:t>
            </w:r>
            <w:hyperlink r:id="rId10" w:history="1">
              <w:r w:rsidRPr="00DB7D9C">
                <w:rPr>
                  <w:color w:val="0000FF"/>
                  <w:u w:val="single"/>
                  <w:lang w:val="es-ES"/>
                </w:rPr>
                <w:t>bahati.samillani@tbs.go.tz</w:t>
              </w:r>
            </w:hyperlink>
          </w:p>
        </w:tc>
      </w:tr>
    </w:tbl>
    <w:p w:rsidR="00EE3A11" w:rsidRPr="00DB7D9C" w:rsidP="00887259" w14:paraId="0C06D822" w14:textId="77777777">
      <w:pPr>
        <w:jc w:val="center"/>
        <w:rPr>
          <w:lang w:val="es-ES"/>
        </w:rP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CA3EFF0"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0BCE96C"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4B3E20CD"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8BD3512" w14:textId="77777777">
    <w:pPr>
      <w:pStyle w:val="Header"/>
      <w:pBdr>
        <w:bottom w:val="single" w:sz="4" w:space="1" w:color="auto"/>
      </w:pBdr>
      <w:tabs>
        <w:tab w:val="clear" w:pos="4513"/>
        <w:tab w:val="clear" w:pos="9027"/>
      </w:tabs>
      <w:jc w:val="center"/>
    </w:pPr>
    <w:r w:rsidRPr="002F6A28">
      <w:t>tbtSymbol</w:t>
    </w:r>
  </w:p>
  <w:p w:rsidR="009239F7" w:rsidRPr="002F6A28" w:rsidP="009239F7" w14:paraId="7DA9BFD0" w14:textId="77777777">
    <w:pPr>
      <w:pStyle w:val="Header"/>
      <w:pBdr>
        <w:bottom w:val="single" w:sz="4" w:space="1" w:color="auto"/>
      </w:pBdr>
      <w:tabs>
        <w:tab w:val="clear" w:pos="4513"/>
        <w:tab w:val="clear" w:pos="9027"/>
      </w:tabs>
      <w:jc w:val="center"/>
    </w:pPr>
  </w:p>
  <w:p w:rsidR="009239F7" w:rsidRPr="002F6A28" w:rsidP="009239F7" w14:paraId="74308B5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055D8CE7"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CC805DD" w14:textId="77777777">
    <w:pPr>
      <w:pStyle w:val="Header"/>
      <w:pBdr>
        <w:bottom w:val="single" w:sz="4" w:space="1" w:color="auto"/>
      </w:pBdr>
      <w:tabs>
        <w:tab w:val="clear" w:pos="4513"/>
        <w:tab w:val="clear" w:pos="9027"/>
      </w:tabs>
      <w:jc w:val="center"/>
    </w:pPr>
    <w:bookmarkStart w:id="0" w:name="spsSymbolHeader"/>
    <w:r w:rsidRPr="002F6A28">
      <w:t>G/TBT/N/TZA/1662</w:t>
    </w:r>
    <w:bookmarkEnd w:id="0"/>
  </w:p>
  <w:p w:rsidR="009239F7" w:rsidRPr="002F6A28" w:rsidP="009239F7" w14:paraId="6095BFD5" w14:textId="77777777">
    <w:pPr>
      <w:pStyle w:val="Header"/>
      <w:pBdr>
        <w:bottom w:val="single" w:sz="4" w:space="1" w:color="auto"/>
      </w:pBdr>
      <w:tabs>
        <w:tab w:val="clear" w:pos="4513"/>
        <w:tab w:val="clear" w:pos="9027"/>
      </w:tabs>
      <w:jc w:val="center"/>
    </w:pPr>
  </w:p>
  <w:p w:rsidR="009239F7" w:rsidRPr="002F6A28" w:rsidP="009239F7" w14:paraId="6BED3255"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3</w:t>
    </w:r>
    <w:r w:rsidRPr="002F6A28">
      <w:fldChar w:fldCharType="end"/>
    </w:r>
    <w:r w:rsidRPr="002F6A28">
      <w:t xml:space="preserve"> -</w:t>
    </w:r>
  </w:p>
  <w:p w:rsidR="009239F7" w:rsidRPr="002F6A28" w:rsidP="009239F7" w14:paraId="05B0CC8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7C55987"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557DF54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5C371249" w14:textId="77777777">
          <w:pPr>
            <w:jc w:val="right"/>
            <w:rPr>
              <w:b/>
              <w:color w:val="FF0000"/>
              <w:szCs w:val="16"/>
            </w:rPr>
          </w:pPr>
        </w:p>
      </w:tc>
    </w:tr>
    <w:bookmarkEnd w:id="1"/>
    <w:tr w14:paraId="22555F8A"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908762B"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54AA3F90" w14:textId="77777777">
          <w:pPr>
            <w:jc w:val="right"/>
            <w:rPr>
              <w:b/>
              <w:szCs w:val="16"/>
            </w:rPr>
          </w:pPr>
        </w:p>
      </w:tc>
    </w:tr>
    <w:tr w14:paraId="599F704B"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403EFE02"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4BA37A80" w14:textId="77777777">
          <w:pPr>
            <w:jc w:val="right"/>
            <w:rPr>
              <w:b/>
              <w:szCs w:val="16"/>
            </w:rPr>
          </w:pPr>
          <w:bookmarkStart w:id="2" w:name="bmkSymbols"/>
          <w:r w:rsidRPr="002F6A28">
            <w:rPr>
              <w:b/>
              <w:szCs w:val="16"/>
            </w:rPr>
            <w:t>G/TBT/N/TZA/1662</w:t>
          </w:r>
          <w:bookmarkEnd w:id="2"/>
        </w:p>
      </w:tc>
    </w:tr>
    <w:tr w14:paraId="64EAC2B5"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4A3C762" w14:textId="77777777"/>
      </w:tc>
      <w:tc>
        <w:tcPr>
          <w:tcW w:w="5448" w:type="dxa"/>
          <w:gridSpan w:val="2"/>
          <w:shd w:val="clear" w:color="auto" w:fill="FFFFFF"/>
          <w:tcMar>
            <w:left w:w="108" w:type="dxa"/>
            <w:right w:w="108" w:type="dxa"/>
          </w:tcMar>
          <w:vAlign w:val="center"/>
        </w:tcPr>
        <w:p w:rsidR="00ED54E0" w:rsidRPr="009239F7" w:rsidP="00B801E9" w14:paraId="2A24E826" w14:textId="77777777">
          <w:pPr>
            <w:jc w:val="right"/>
            <w:rPr>
              <w:szCs w:val="16"/>
            </w:rPr>
          </w:pPr>
          <w:bookmarkStart w:id="3" w:name="spsDateDistribution"/>
          <w:bookmarkStart w:id="4" w:name="bmkDate"/>
          <w:r w:rsidRPr="009239F7">
            <w:rPr>
              <w:szCs w:val="16"/>
            </w:rPr>
            <w:t>28 September 2026</w:t>
          </w:r>
          <w:bookmarkEnd w:id="3"/>
          <w:bookmarkEnd w:id="4"/>
        </w:p>
      </w:tc>
    </w:tr>
    <w:tr w14:paraId="07BC7800"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D3C8FD8" w14:textId="77777777">
          <w:pPr>
            <w:jc w:val="left"/>
            <w:rPr>
              <w:b/>
            </w:rPr>
          </w:pPr>
          <w:bookmarkStart w:id="5" w:name="bmkSerial"/>
          <w:r>
            <w:rPr>
              <w:rFonts w:ascii="Verdana" w:eastAsia="Verdana" w:hAnsi="Verdana" w:cs="Verdana"/>
              <w:b w:val="0"/>
              <w:color w:val="FF0000"/>
              <w:sz w:val="18"/>
            </w:rPr>
            <w:t>(26-6664)</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7670F23"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3</w:t>
          </w:r>
          <w:r w:rsidRPr="002F6A28">
            <w:rPr>
              <w:bCs/>
              <w:szCs w:val="16"/>
            </w:rPr>
            <w:fldChar w:fldCharType="end"/>
          </w:r>
          <w:bookmarkEnd w:id="6"/>
        </w:p>
      </w:tc>
    </w:tr>
    <w:tr w14:paraId="1B1F2074"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64545A03"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30DFFE8"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142CCC53"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510218561">
    <w:abstractNumId w:val="9"/>
  </w:num>
  <w:num w:numId="2" w16cid:durableId="2109621472">
    <w:abstractNumId w:val="7"/>
  </w:num>
  <w:num w:numId="3" w16cid:durableId="1220047797">
    <w:abstractNumId w:val="6"/>
  </w:num>
  <w:num w:numId="4" w16cid:durableId="1373069221">
    <w:abstractNumId w:val="5"/>
  </w:num>
  <w:num w:numId="5" w16cid:durableId="107819644">
    <w:abstractNumId w:val="4"/>
  </w:num>
  <w:num w:numId="6" w16cid:durableId="281692132">
    <w:abstractNumId w:val="12"/>
  </w:num>
  <w:num w:numId="7" w16cid:durableId="431584832">
    <w:abstractNumId w:val="11"/>
  </w:num>
  <w:num w:numId="8" w16cid:durableId="553733476">
    <w:abstractNumId w:val="10"/>
  </w:num>
  <w:num w:numId="9" w16cid:durableId="10523895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307698">
    <w:abstractNumId w:val="13"/>
  </w:num>
  <w:num w:numId="11" w16cid:durableId="156073768">
    <w:abstractNumId w:val="8"/>
  </w:num>
  <w:num w:numId="12" w16cid:durableId="896934331">
    <w:abstractNumId w:val="3"/>
  </w:num>
  <w:num w:numId="13" w16cid:durableId="398939347">
    <w:abstractNumId w:val="2"/>
  </w:num>
  <w:num w:numId="14" w16cid:durableId="1369987337">
    <w:abstractNumId w:val="1"/>
  </w:num>
  <w:num w:numId="15" w16cid:durableId="655108143">
    <w:abstractNumId w:val="0"/>
  </w:num>
  <w:num w:numId="16" w16cid:durableId="207631965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1C55"/>
    <w:rsid w:val="001120A2"/>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27AB8"/>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D7B31"/>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0B4"/>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B7D9C"/>
    <w:rsid w:val="00DE50DB"/>
    <w:rsid w:val="00DF6AE1"/>
    <w:rsid w:val="00E147CB"/>
    <w:rsid w:val="00E17516"/>
    <w:rsid w:val="00E20B42"/>
    <w:rsid w:val="00E25473"/>
    <w:rsid w:val="00E30FFD"/>
    <w:rsid w:val="00E32674"/>
    <w:rsid w:val="00E3324D"/>
    <w:rsid w:val="00E40A6B"/>
    <w:rsid w:val="00E46FD5"/>
    <w:rsid w:val="00E544BB"/>
    <w:rsid w:val="00E54D49"/>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52954"/>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734849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bahati.samillani@tbs.go.tz"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TZA/26_05031_00_e.pdf" TargetMode="External" /><Relationship Id="rId7" Type="http://schemas.openxmlformats.org/officeDocument/2006/relationships/hyperlink" Target="mailto:nep@tbs.go.tz" TargetMode="External" /><Relationship Id="rId8" Type="http://schemas.openxmlformats.org/officeDocument/2006/relationships/hyperlink" Target="mailto:info@tbs.go.tz" TargetMode="External" /><Relationship Id="rId9" Type="http://schemas.openxmlformats.org/officeDocument/2006/relationships/hyperlink" Target="http://www.tbs.go.tz"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3ACFA-6C43-42ED-AB26-C021E95E966E}">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3</Pages>
  <Words>782</Words>
  <Characters>4656</Characters>
  <Application>Microsoft Office Word</Application>
  <DocSecurity>0</DocSecurity>
  <Lines>113</Lines>
  <Paragraphs>76</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5388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2026-09-28T07:00:00Z</dcterms:created>
  <dcterms:modified xsi:type="dcterms:W3CDTF">2026-09-28T07:33:00Z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