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59B4D10D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8C4D237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1C1507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27FF3D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037A4F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21C06E21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6E4D9CA9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6844D4D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1BA16B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0B05FFEA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003765B1" w14:textId="77777777">
            <w:pPr>
              <w:spacing w:after="120"/>
            </w:pPr>
            <w:r w:rsidRPr="003A3E55">
              <w:t xml:space="preserve">Comité Consultivo Nacional de Normalización de Transporte Terrestre, de la Secretaría de Infraestructura, Comunicaciones y Transportes, ubicado en Calzada de las Bombas 411, piso 2, Colonia Los Girasoles, Demarcación Territorial Coyoacán, Código Postal 04920, Ciudad de México, teléfono 55 5723 9300 extensión 20115, al 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joshua.cruz@sict.gob.mx</w:t>
              </w:r>
            </w:hyperlink>
          </w:p>
        </w:tc>
      </w:tr>
      <w:tr w14:paraId="48C6653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3A56BD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6C27AA8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EDAA94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E26F82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3809E673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Es de observancia obligatoria para los expedidores, autotransportistas, destinatarios y responsables de los Centros de Limpieza de unidades vehiculares utilizadas para el transporte de substancias, materiales y residuos peligrosos, así como para las Unidades de Inspección con injerencia.</w:t>
            </w:r>
          </w:p>
        </w:tc>
      </w:tr>
      <w:tr w14:paraId="5544B3B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59E2C3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301419C5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Norma Oficial Mexicana PROY-NOM-019-SICT2/2026, Especificaciones técnicas y disposiciones generales para la limpieza, manejo y control de remanentes y residuos peligrosos en las unidades vehiculares que transportan substancias, materiales y residuos peligrosos.; (12 página(s), en español)</w:t>
            </w:r>
          </w:p>
          <w:p w:rsidR="00145C22" w:rsidRPr="00F70F54" w:rsidP="003A3E55" w14:paraId="0E2D6CD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FB5388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https://members.wto.org/crnattachments/2026/TBT/MEX/26_05013_00_e.pdf</w:t>
              </w:r>
            </w:hyperlink>
          </w:p>
          <w:p w:rsidR="00F70F54" w:rsidP="003A3E55" w14:paraId="6645F392" w14:textId="77777777">
            <w:pPr>
              <w:rPr>
                <w:bCs/>
              </w:rPr>
            </w:pPr>
            <w:hyperlink r:id="rId7" w:anchor="gsc.tab=0" w:tgtFrame="_blank" w:history="1">
              <w:r>
                <w:rPr>
                  <w:bCs/>
                  <w:color w:val="0000FF"/>
                  <w:u w:val="single"/>
                </w:rPr>
                <w:t>https://dof.gob.mx/nota_detalle.php?codigo=5799362&amp;fecha=23/09/2026#gsc.tab=0</w:t>
              </w:r>
            </w:hyperlink>
          </w:p>
          <w:p w:rsidR="00F70F54" w:rsidP="003A3E55" w14:paraId="249E1D27" w14:textId="77777777">
            <w:pPr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https://platiica.economia.gob.mx/wp-content/uploads/sites/2/historialdocumental/PROY-NOM-019-SICT2-2026.pdf?_t=1790177613</w:t>
              </w:r>
            </w:hyperlink>
          </w:p>
          <w:p w:rsidR="00F70F54" w:rsidP="003A3E55" w14:paraId="60D13755" w14:textId="7D751116">
            <w:pPr>
              <w:spacing w:after="120"/>
              <w:rPr>
                <w:bCs/>
              </w:rPr>
            </w:pPr>
            <w:hyperlink r:id="rId9" w:history="1">
              <w:r w:rsidRPr="0050338E">
                <w:rPr>
                  <w:rStyle w:val="Hyperlink"/>
                  <w:bCs/>
                </w:rPr>
                <w:t>https://dof.gob.mx/2026/SICT/PROY-NOM-019-SICT2.pdf</w:t>
              </w:r>
            </w:hyperlink>
            <w:r>
              <w:rPr>
                <w:bCs/>
              </w:rPr>
              <w:t xml:space="preserve"> </w:t>
            </w:r>
          </w:p>
        </w:tc>
      </w:tr>
      <w:tr w14:paraId="265A104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7B016C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96798B4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Este proyecto tiene como objetivo establecer las especificaciones técnicas y disposiciones generales para garantizar la limpieza y, en su caso, control de remanentes y manejo de residuos peligrosos generados, en las unidades vehiculares que transportan substancias, materiales y residuos peligrosos por las vías generales de comunicación de jurisdicción federal, así como indicar los requisitos que deben cumplir los Centros de Limpieza y la información que deberá contener el documento que acredite la limpieza y control de remanentes.</w:t>
            </w:r>
          </w:p>
        </w:tc>
      </w:tr>
      <w:tr w14:paraId="514F895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82E3F7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144A3DF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Seguridad Vial, obras y servicios públicos.</w:t>
            </w:r>
          </w:p>
        </w:tc>
      </w:tr>
      <w:tr w14:paraId="27B1EDA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7354949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ED5315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23D35B6F" w14:textId="77777777">
            <w:pPr>
              <w:spacing w:before="120" w:after="120"/>
            </w:pPr>
            <w:r w:rsidRPr="003A3E55">
              <w:t>Para la correcta aplicación del presente proyecto de Norma, es necesario consultar las siguientes Normas Oficiales Mexicanas vigentes o las que, en su caso, las sustituyan, y ordenamientos internacionales:</w:t>
            </w:r>
          </w:p>
          <w:p w:rsidR="00AF251E" w:rsidRPr="003A3E55" w:rsidP="005037AE" w14:paraId="7E676FF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NOM-002-SCT-SEMAR-ARTF/2023 Listado de substancias y materiales peligrosos (mercancías peligrosas).</w:t>
            </w:r>
          </w:p>
          <w:p w:rsidR="00AF251E" w:rsidRPr="003A3E55" w:rsidP="005037AE" w14:paraId="613F2AE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NOM-009-SCT2/2009 Especificaciones Especiales y de Compatibilidad para el Almacenamiento y Transporte de las Substancias, Materiales y Residuos Peligrosos de la Clase 1 Explosivos.</w:t>
            </w:r>
          </w:p>
          <w:p w:rsidR="00AF251E" w:rsidRPr="003A3E55" w:rsidP="005037AE" w14:paraId="4F5CAC9D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NOM-010-SCT2/2009 Disposiciones de Compatibilidad y Segregación, para el Almacenamiento y Transporte de Substancias, Materiales y Residuos Peligrosos.</w:t>
            </w:r>
          </w:p>
          <w:p w:rsidR="00AF251E" w:rsidRPr="003A3E55" w:rsidP="005037AE" w14:paraId="3156E9B0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NOM-001-SEMARNAT-1996 Que establece los Límites Máximos Permisibles de Contaminantes en las Descargas de Aguas Residuales en Aguas y Bienes Nacionales.</w:t>
            </w:r>
          </w:p>
          <w:p w:rsidR="00AF251E" w:rsidRPr="003A3E55" w:rsidP="005037AE" w14:paraId="6E4FD8E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NOM-002-SEMARNAT-1996 Que establece los Límites Máximos Permisibles de Contaminantes en las Descargas de Aguas Residuales a los Sistemas de Alcantarillado Urbano o Municipal.</w:t>
            </w:r>
          </w:p>
          <w:p w:rsidR="00AF251E" w:rsidRPr="003A3E55" w:rsidP="005037AE" w14:paraId="0842140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NOM-003-SEMARNAT-1997 Que Establece los Límites Máximos Permisibles de Contaminantes para las Aguas Residuales tratadas que se rehúsen en Servicios al Público.</w:t>
            </w:r>
          </w:p>
          <w:p w:rsidR="00AF251E" w:rsidRPr="003A3E55" w:rsidP="005037AE" w14:paraId="6A081EA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NOM-052-SEMARNAT-2005 Que Establece las Características, el Procedimiento de Identificación, Clasificación y los Listados de los Residuos Peligrosos.</w:t>
            </w:r>
          </w:p>
          <w:p w:rsidR="00AF251E" w:rsidRPr="003A3E55" w:rsidP="005037AE" w14:paraId="548C9DAC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NOM-053-SEMARNAT-1993 Que Establece el Procedimiento para llevar a cabo la Prueba de Extracción para Determinar los Constituyentes que hacen a un Residuo Peligroso por su Toxicidad al Ambiente.</w:t>
            </w:r>
          </w:p>
          <w:p w:rsidR="00AF251E" w:rsidRPr="003A3E55" w:rsidP="005037AE" w14:paraId="3189A16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NOM-054-SEMARNAT-1993 Que Establece el Procedimiento para Determinar la Incompatibilidad entre Dos o Más Residuos considerados como Peligrosos por la NOM-052-SEMARNAT-1993.</w:t>
            </w:r>
          </w:p>
          <w:p w:rsidR="00AF251E" w:rsidRPr="003A3E55" w:rsidP="005037AE" w14:paraId="0800F489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NOM-017-STPS-2008 Equipo de Protección Personal-Selección, Uso y Manejo en los Centros de Trabajo.</w:t>
            </w:r>
          </w:p>
        </w:tc>
      </w:tr>
      <w:tr w14:paraId="016250D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FF62CB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521EC35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</w:t>
            </w:r>
            <w:r w:rsidRPr="006A63E9">
              <w:t>Por determinar</w:t>
            </w:r>
          </w:p>
          <w:p w:rsidR="00AF251E" w:rsidRPr="003A3E55" w:rsidP="009F7158" w14:paraId="0138F6D7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0FB04D9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33C47E4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42C7EC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0A079C54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24 de noviembre de 2026</w:t>
            </w:r>
          </w:p>
          <w:p w:rsidR="005F0B7B" w:rsidRPr="000C0749" w:rsidP="005F0B7B" w14:paraId="6104F50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1639F49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8680BA2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5A931F17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591C9C02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3999CCB9" w14:textId="77777777">
            <w:pPr>
              <w:rPr>
                <w:bCs/>
              </w:rPr>
            </w:pPr>
            <w:r>
              <w:rPr>
                <w:bCs/>
              </w:rPr>
              <w:t>Lilian Aurora Pérez Ornelas, Directora General de Normas</w:t>
            </w:r>
          </w:p>
          <w:p w:rsidR="00F70F54" w:rsidP="003A3E55" w14:paraId="5C4FA06F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</w:t>
            </w:r>
          </w:p>
          <w:p w:rsidR="00F70F54" w:rsidP="003A3E55" w14:paraId="75CAAA3F" w14:textId="77777777">
            <w:pPr>
              <w:rPr>
                <w:bCs/>
              </w:rPr>
            </w:pPr>
            <w:r>
              <w:rPr>
                <w:bCs/>
              </w:rPr>
              <w:t>Tel: +(52 55) 5729 91 00, ext. 13232</w:t>
            </w:r>
          </w:p>
          <w:p w:rsidR="00F70F54" w:rsidP="003A3E55" w14:paraId="7AF2309D" w14:textId="77777777">
            <w:pPr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10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  <w:p w:rsidR="00F70F54" w:rsidP="003A3E55" w14:paraId="383FEF72" w14:textId="77777777">
            <w:pPr>
              <w:rPr>
                <w:bCs/>
              </w:rPr>
            </w:pPr>
            <w:r>
              <w:rPr>
                <w:bCs/>
              </w:rPr>
              <w:t>Secretaría de Infraestructura, Comunicaciones y Transportes</w:t>
            </w:r>
          </w:p>
          <w:p w:rsidR="00F70F54" w:rsidP="003A3E55" w14:paraId="07D1BE5C" w14:textId="77777777">
            <w:pPr>
              <w:rPr>
                <w:bCs/>
              </w:rPr>
            </w:pPr>
            <w:r>
              <w:rPr>
                <w:bCs/>
              </w:rPr>
              <w:t>Comité Consultivo Nacional de Normalización de Transporte Terrestre</w:t>
            </w:r>
          </w:p>
          <w:p w:rsidR="00F70F54" w:rsidP="003A3E55" w14:paraId="14809003" w14:textId="77777777">
            <w:pPr>
              <w:rPr>
                <w:bCs/>
              </w:rPr>
            </w:pPr>
            <w:r>
              <w:rPr>
                <w:bCs/>
              </w:rPr>
              <w:t>Calzada de las Bombas 411, piso 2, Colonia Los Girasoles, Demarcación Territorial Coyoacán, Código Postal 04920, Ciudad de México.</w:t>
            </w:r>
          </w:p>
          <w:p w:rsidR="00F70F54" w:rsidP="003A3E55" w14:paraId="23218C99" w14:textId="77777777">
            <w:pPr>
              <w:rPr>
                <w:bCs/>
              </w:rPr>
            </w:pPr>
            <w:r>
              <w:rPr>
                <w:bCs/>
              </w:rPr>
              <w:t>Tel: 55 5723 9300 extensión 20115.</w:t>
            </w:r>
          </w:p>
          <w:p w:rsidR="00F70F54" w:rsidP="003A3E55" w14:paraId="591B8453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joshua.cruz@sict.gob.mx</w:t>
              </w:r>
            </w:hyperlink>
          </w:p>
        </w:tc>
      </w:tr>
    </w:tbl>
    <w:p w:rsidR="00AF251E" w:rsidRPr="003A3E55" w:rsidP="00C94F02" w14:paraId="799CF00B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F601335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28EAA9CA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7C494E36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08914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5D56A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77626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AA47F0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F4786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G/TBT/N/MEX/584</w:t>
    </w:r>
    <w:bookmarkEnd w:id="0"/>
  </w:p>
  <w:p w:rsidR="00B531D9" w:rsidRPr="003A3E55" w:rsidP="00B531D9" w14:paraId="1609F2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6A92E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3</w:t>
    </w:r>
    <w:r w:rsidRPr="003A3E55">
      <w:fldChar w:fldCharType="end"/>
    </w:r>
    <w:r w:rsidRPr="003A3E55">
      <w:t xml:space="preserve"> -</w:t>
    </w:r>
  </w:p>
  <w:p w:rsidR="00DD65B2" w:rsidRPr="003A3E55" w:rsidP="00B531D9" w14:paraId="73785CC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0568BB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4C242D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B8C4C43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5D3EBBA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633AE277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50EDA27" w14:textId="77777777">
          <w:pPr>
            <w:jc w:val="right"/>
            <w:rPr>
              <w:b/>
              <w:szCs w:val="18"/>
            </w:rPr>
          </w:pPr>
        </w:p>
      </w:tc>
    </w:tr>
    <w:tr w14:paraId="56CC8486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E07051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E5AA72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G/TBT/N/MEX/584</w:t>
          </w:r>
          <w:bookmarkEnd w:id="2"/>
        </w:p>
      </w:tc>
    </w:tr>
    <w:tr w14:paraId="79293C6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F04E95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A786E37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25 de septiembre de 2026</w:t>
          </w:r>
          <w:bookmarkEnd w:id="3"/>
          <w:bookmarkEnd w:id="4"/>
        </w:p>
      </w:tc>
    </w:tr>
    <w:tr w14:paraId="7490B895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DFFF298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(26-6646)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F0A98B2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D9EDC0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F0616C0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7A3AFD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26C90A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1622423">
    <w:abstractNumId w:val="8"/>
  </w:num>
  <w:num w:numId="2" w16cid:durableId="558371284">
    <w:abstractNumId w:val="3"/>
  </w:num>
  <w:num w:numId="3" w16cid:durableId="1995715958">
    <w:abstractNumId w:val="2"/>
  </w:num>
  <w:num w:numId="4" w16cid:durableId="1295673927">
    <w:abstractNumId w:val="1"/>
  </w:num>
  <w:num w:numId="5" w16cid:durableId="739597197">
    <w:abstractNumId w:val="0"/>
  </w:num>
  <w:num w:numId="6" w16cid:durableId="1453791650">
    <w:abstractNumId w:val="12"/>
  </w:num>
  <w:num w:numId="7" w16cid:durableId="1625699114">
    <w:abstractNumId w:val="10"/>
  </w:num>
  <w:num w:numId="8" w16cid:durableId="1535315258">
    <w:abstractNumId w:val="13"/>
  </w:num>
  <w:num w:numId="9" w16cid:durableId="1446805276">
    <w:abstractNumId w:val="9"/>
  </w:num>
  <w:num w:numId="10" w16cid:durableId="1767729760">
    <w:abstractNumId w:val="7"/>
  </w:num>
  <w:num w:numId="11" w16cid:durableId="419790448">
    <w:abstractNumId w:val="6"/>
  </w:num>
  <w:num w:numId="12" w16cid:durableId="169024318">
    <w:abstractNumId w:val="5"/>
  </w:num>
  <w:num w:numId="13" w16cid:durableId="1806700616">
    <w:abstractNumId w:val="4"/>
  </w:num>
  <w:num w:numId="14" w16cid:durableId="208809515">
    <w:abstractNumId w:val="11"/>
  </w:num>
  <w:num w:numId="15" w16cid:durableId="1056005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9793261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01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3D20"/>
    <w:rsid w:val="00334600"/>
    <w:rsid w:val="00335D84"/>
    <w:rsid w:val="00337700"/>
    <w:rsid w:val="003422F5"/>
    <w:rsid w:val="00342A86"/>
    <w:rsid w:val="00357D2A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38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208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9145A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5CAC64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2008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dgn.industriabasica@economi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joshua.cruz@sict.gob.mx" TargetMode="External" /><Relationship Id="rId6" Type="http://schemas.openxmlformats.org/officeDocument/2006/relationships/hyperlink" Target="https://members.wto.org/crnattachments/2026/TBT/MEX/26_05013_00_e.pdf" TargetMode="External" /><Relationship Id="rId7" Type="http://schemas.openxmlformats.org/officeDocument/2006/relationships/hyperlink" Target="https://dof.gob.mx/nota_detalle.php?codigo=5799362&amp;fecha=23/09/2026" TargetMode="External" /><Relationship Id="rId8" Type="http://schemas.openxmlformats.org/officeDocument/2006/relationships/hyperlink" Target="https://platiica.economia.gob.mx/wp-content/uploads/sites/2/historialdocumental/PROY-NOM-019-SICT2-2026.pdf?_t=1790177613" TargetMode="External" /><Relationship Id="rId9" Type="http://schemas.openxmlformats.org/officeDocument/2006/relationships/hyperlink" Target="https://dof.gob.mx/2026/SICT/PROY-NOM-019-SICT2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48B03EF6-0440-493F-B019-A2D29A3FDB3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3</cp:revision>
  <dcterms:created xsi:type="dcterms:W3CDTF">2026-09-25T12:53:00Z</dcterms:created>
  <dcterms:modified xsi:type="dcterms:W3CDTF">2026-09-25T12:56:00Z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