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3E347F60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7F0760FC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59209EF4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38F2B709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537ED6C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4402457E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CHILE</w:t>
            </w:r>
          </w:p>
          <w:p w:rsidR="00A52F73" w:rsidRPr="003A3E55" w:rsidP="003A3E55" w14:paraId="2630CB44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6751FA1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264AB1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7B053F03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134F613C" w14:textId="77777777">
            <w:pPr>
              <w:spacing w:after="120"/>
            </w:pPr>
            <w:r w:rsidRPr="003A3E55">
              <w:t>Superintendencia de Electricidad y Combustibles (SEC)</w:t>
            </w:r>
          </w:p>
        </w:tc>
      </w:tr>
      <w:tr w14:paraId="11B9130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EF4F0A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25C1AA90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 ], 2.10.1 [ ], 5.6.2 [X],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5D98C57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41AEC2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17E23F08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</w:t>
            </w:r>
            <w:r w:rsidRPr="000C0749">
              <w:rPr>
                <w:b/>
              </w:rPr>
              <w:t xml:space="preserve"> además, cuando proceda, el número de partida de la ICS):</w:t>
            </w:r>
            <w:r w:rsidRPr="003A3E55" w:rsidR="00AF251E">
              <w:t xml:space="preserve"> Purificador de Aire</w:t>
            </w:r>
          </w:p>
        </w:tc>
      </w:tr>
      <w:tr w14:paraId="3FB53A5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8DD0D0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63488281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PROYECTO DE PROTOCOLO DE ANÁLISIS Y/O ENSAYOS DE SEGURIDAD DE PRODUCTO ELÉCTRICO PE Nº1/45:2026: Purificador de Aire</w:t>
            </w:r>
          </w:p>
          <w:p w:rsidR="00AF251E" w:rsidRPr="003A3E55" w:rsidP="003A3E55" w14:paraId="6FC36FF8" w14:textId="77777777">
            <w:pPr>
              <w:spacing w:before="120" w:after="120"/>
            </w:pPr>
            <w:r w:rsidRPr="003A3E55">
              <w:t>; (11 página(s), en español)</w:t>
            </w:r>
          </w:p>
          <w:p w:rsidR="00145C22" w:rsidRPr="00F70F54" w:rsidP="003A3E55" w14:paraId="37AB6685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4588C5AC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5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https://members.wto.org/crnattachments/2026/TBT/CHL/26_05028_00_s.pdf</w:t>
              </w:r>
            </w:hyperlink>
          </w:p>
          <w:p w:rsidR="00F70F54" w:rsidP="003A3E55" w14:paraId="2B142AA8" w14:textId="77777777">
            <w:pPr>
              <w:spacing w:after="120"/>
              <w:rPr>
                <w:bCs/>
              </w:rPr>
            </w:pPr>
            <w:hyperlink r:id="rId6" w:tgtFrame="_blank" w:history="1">
              <w:r>
                <w:rPr>
                  <w:bCs/>
                  <w:color w:val="0000FF"/>
                  <w:u w:val="single"/>
                </w:rPr>
                <w:t>https://www.sec.cl/sitio-web/wp-content/uploads/2026/06/Proyecto-PE1-45-2026-Purificador-de-Aire-1.pdf</w:t>
              </w:r>
            </w:hyperlink>
          </w:p>
        </w:tc>
      </w:tr>
      <w:tr w14:paraId="1843867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68BBDC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59FC282C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El presente protocolo establece los requerimientos del procedimiento de certificación de Seguridad para el producto Purificador de Aire (aparatos eléctricos de depuración de aire) para usos domésticos y análogos, de alimentación eléctrica monofásica no superior a 250 V de c.a., incluyendo aparatos de corriente continua (CC) y aparatos que funcionan con baterías.</w:t>
            </w:r>
          </w:p>
          <w:p w:rsidR="00AF251E" w:rsidRPr="003A3E55" w:rsidP="003A3E55" w14:paraId="399E189F" w14:textId="77777777">
            <w:pPr>
              <w:spacing w:before="120" w:after="120"/>
            </w:pPr>
            <w:r w:rsidRPr="003A3E55">
              <w:t>El presente Protocolo de Ensayos no aplica a los siguientes artefactos:</w:t>
            </w:r>
          </w:p>
          <w:p w:rsidR="00AF251E" w:rsidRPr="003A3E55" w:rsidP="003A3E55" w14:paraId="0123502D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Aparatos de depuración de aire donde se emita intencionadamente radiación nociva desde el aparato;</w:t>
            </w:r>
          </w:p>
          <w:p w:rsidR="00AF251E" w:rsidRPr="003A3E55" w:rsidP="003A3E55" w14:paraId="42C77B9B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Aparatos destinados exclusivamente a fines industriales;</w:t>
            </w:r>
          </w:p>
          <w:p w:rsidR="00AF251E" w:rsidRPr="003A3E55" w:rsidP="003A3E55" w14:paraId="79DDB80E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Aparatos destinados a ser utilizados en lugares donde prevalezcan condiciones especiales, como la presencia de una atmósfera corrosiva o explosiva (polvo, vapor o gas);</w:t>
            </w:r>
          </w:p>
          <w:p w:rsidR="00AF251E" w:rsidRPr="003A3E55" w:rsidP="003A3E55" w14:paraId="49EAF915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Sistemas de depuración de aire incorporados en la estructura del edificio;</w:t>
            </w:r>
          </w:p>
          <w:p w:rsidR="00AF251E" w:rsidRPr="003A3E55" w:rsidP="003A3E55" w14:paraId="5662682E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Aparatos para fines médicos (serie IEC 60601).</w:t>
            </w:r>
          </w:p>
        </w:tc>
      </w:tr>
      <w:tr w14:paraId="0F87B42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18AC10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731BE0B0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Protección de la salud o seguridad humanas</w:t>
            </w:r>
          </w:p>
        </w:tc>
      </w:tr>
      <w:tr w14:paraId="6BA6B8F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64170B8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6321AE81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1E3065C1" w14:textId="77777777">
            <w:pPr>
              <w:spacing w:before="120" w:after="120"/>
            </w:pPr>
            <w:r w:rsidRPr="003A3E55">
              <w:t>-IEC 60335-1:2020-09 Edición 6.0 - Aparatos electrodomésticos y análogos – Seguridad - Parte 1: Requisitos generales.</w:t>
            </w:r>
          </w:p>
          <w:p w:rsidR="00AF251E" w:rsidRPr="003A3E55" w:rsidP="005037AE" w14:paraId="41BC5D41" w14:textId="77777777">
            <w:pPr>
              <w:spacing w:before="120" w:after="120"/>
            </w:pPr>
            <w:r w:rsidRPr="003A3E55">
              <w:t>-IEC 60335-2-65:2023 Edición 3.0 – "Aparatos electrodomésticos y análogos – Parte 2 - 65 - Requisitos particulares para aparatos de depuración de aire."</w:t>
            </w:r>
          </w:p>
          <w:p w:rsidR="00AF251E" w:rsidRPr="003A3E55" w:rsidP="005037AE" w14:paraId="72524CAB" w14:textId="77777777">
            <w:pPr>
              <w:spacing w:before="120" w:after="120"/>
            </w:pPr>
            <w:r w:rsidRPr="003A3E55">
              <w:t>-Ley Nº 18.410:1985 del Ministerio de Economía, Fomento y Reconstrucción.</w:t>
            </w:r>
          </w:p>
          <w:p w:rsidR="00AF251E" w:rsidRPr="003A3E55" w:rsidP="005037AE" w14:paraId="5A5435F4" w14:textId="77777777">
            <w:pPr>
              <w:spacing w:before="120" w:after="120"/>
            </w:pPr>
            <w:r w:rsidRPr="003A3E55">
              <w:t>-D.S. Nº 298, de 2005, del Ministerio de Economía, Fomento y Reconstrucción.</w:t>
            </w:r>
          </w:p>
        </w:tc>
      </w:tr>
      <w:tr w14:paraId="4CEBED3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7612C81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499273EB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-</w:t>
            </w:r>
          </w:p>
          <w:p w:rsidR="00AF251E" w:rsidRPr="003A3E55" w:rsidP="009F7158" w14:paraId="1275D152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-</w:t>
            </w:r>
          </w:p>
        </w:tc>
      </w:tr>
      <w:tr w14:paraId="36F61B4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11F71F5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5079D20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6C7A26D5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24 de noviembre de 2026</w:t>
            </w:r>
          </w:p>
          <w:p w:rsidR="005F0B7B" w:rsidRPr="000C0749" w:rsidP="005F0B7B" w14:paraId="2530BB9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213FCE" w:rsidRPr="00213FCE" w:rsidP="005F0B7B" w14:paraId="5999F775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213FCE">
              <w:rPr>
                <w:bCs/>
              </w:rPr>
              <w:t>Subsecretaría de Relaciones Económicas Internacionales (SUBREI)</w:t>
            </w:r>
          </w:p>
          <w:p w:rsidR="00213FCE" w:rsidRPr="00213FCE" w:rsidP="005F0B7B" w14:paraId="02B72EA8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213FCE">
              <w:rPr>
                <w:bCs/>
              </w:rPr>
              <w:t>Ministerio de Relaciones Exteriores</w:t>
            </w:r>
          </w:p>
          <w:p w:rsidR="00213FCE" w:rsidRPr="00213FCE" w:rsidP="005F0B7B" w14:paraId="48858CC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213FCE">
              <w:rPr>
                <w:bCs/>
              </w:rPr>
              <w:t>Teatinos 180, piso 11</w:t>
            </w:r>
          </w:p>
          <w:p w:rsidR="00213FCE" w:rsidRPr="00213FCE" w:rsidP="005F0B7B" w14:paraId="46761BB7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213FCE">
              <w:rPr>
                <w:bCs/>
              </w:rPr>
              <w:t>Teléfono: (+56)- 2- 2827 5251</w:t>
            </w:r>
          </w:p>
          <w:p w:rsidR="00213FCE" w:rsidRPr="00213FCE" w:rsidP="005F0B7B" w14:paraId="3C12042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213FCE">
              <w:rPr>
                <w:bCs/>
              </w:rPr>
              <w:t xml:space="preserve">Correo electrónico: </w:t>
            </w:r>
            <w:hyperlink r:id="rId7" w:history="1">
              <w:r w:rsidRPr="00213FCE">
                <w:rPr>
                  <w:bCs/>
                  <w:color w:val="0000FF"/>
                  <w:u w:val="single"/>
                </w:rPr>
                <w:t>tbt_chile@subrei.gob.cl</w:t>
              </w:r>
            </w:hyperlink>
          </w:p>
          <w:p w:rsidR="005F0B7B" w:rsidRPr="00F70F54" w:rsidP="003A3E55" w14:paraId="1A367A14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</w:tc>
      </w:tr>
    </w:tbl>
    <w:p w:rsidR="00AF251E" w:rsidRPr="003A3E55" w:rsidP="00C94F02" w14:paraId="1A81F7C5" w14:textId="77777777">
      <w:pPr>
        <w:jc w:val="center"/>
      </w:pPr>
    </w:p>
    <w:sectPr w:rsidSect="00AE3C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3B8B167F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09A256E0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05B53034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5652DAB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439C867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66DED4E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0D9B583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7E70DC8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G/TBT/N/CHL/806</w:t>
    </w:r>
    <w:bookmarkEnd w:id="0"/>
  </w:p>
  <w:p w:rsidR="00B531D9" w:rsidRPr="003A3E55" w:rsidP="00B531D9" w14:paraId="4AC8EAE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18E975D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4F59A61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30DE7C2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6F9159A3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3628B754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7703E2A4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5780D9F0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0535AB93" w14:textId="77777777">
          <w:pPr>
            <w:jc w:val="right"/>
            <w:rPr>
              <w:b/>
              <w:szCs w:val="18"/>
            </w:rPr>
          </w:pPr>
        </w:p>
      </w:tc>
    </w:tr>
    <w:tr w14:paraId="4DCECCAA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6B1AAF4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79C320D0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G/TBT/N/CHL/806</w:t>
          </w:r>
          <w:bookmarkEnd w:id="2"/>
        </w:p>
      </w:tc>
    </w:tr>
    <w:tr w14:paraId="22CE82C1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118E6E6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202E1453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25 de septiembre de 2026</w:t>
          </w:r>
          <w:bookmarkEnd w:id="3"/>
          <w:bookmarkEnd w:id="4"/>
        </w:p>
      </w:tc>
    </w:tr>
    <w:tr w14:paraId="64C77325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677AEE58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(26-6658)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721683B4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50B782AA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52993BDD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5B9A7CED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8"/>
          <w:bookmarkEnd w:id="9"/>
        </w:p>
      </w:tc>
    </w:tr>
  </w:tbl>
  <w:p w:rsidR="00DD65B2" w:rsidRPr="003A3E55" w14:paraId="2B1C832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614315152">
    <w:abstractNumId w:val="8"/>
  </w:num>
  <w:num w:numId="2" w16cid:durableId="1914047961">
    <w:abstractNumId w:val="3"/>
  </w:num>
  <w:num w:numId="3" w16cid:durableId="2123527612">
    <w:abstractNumId w:val="2"/>
  </w:num>
  <w:num w:numId="4" w16cid:durableId="1760102604">
    <w:abstractNumId w:val="1"/>
  </w:num>
  <w:num w:numId="5" w16cid:durableId="1569724842">
    <w:abstractNumId w:val="0"/>
  </w:num>
  <w:num w:numId="6" w16cid:durableId="1379473966">
    <w:abstractNumId w:val="12"/>
  </w:num>
  <w:num w:numId="7" w16cid:durableId="1432310894">
    <w:abstractNumId w:val="10"/>
  </w:num>
  <w:num w:numId="8" w16cid:durableId="302349636">
    <w:abstractNumId w:val="13"/>
  </w:num>
  <w:num w:numId="9" w16cid:durableId="1609775792">
    <w:abstractNumId w:val="9"/>
  </w:num>
  <w:num w:numId="10" w16cid:durableId="550655766">
    <w:abstractNumId w:val="7"/>
  </w:num>
  <w:num w:numId="11" w16cid:durableId="2015497052">
    <w:abstractNumId w:val="6"/>
  </w:num>
  <w:num w:numId="12" w16cid:durableId="1826045470">
    <w:abstractNumId w:val="5"/>
  </w:num>
  <w:num w:numId="13" w16cid:durableId="1665814435">
    <w:abstractNumId w:val="4"/>
  </w:num>
  <w:num w:numId="14" w16cid:durableId="383991277">
    <w:abstractNumId w:val="11"/>
  </w:num>
  <w:num w:numId="15" w16cid:durableId="6588487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6846902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46252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57EC1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977B9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B5C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4D79F95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TBT/CHL/26_05028_00_s.pdf" TargetMode="External" /><Relationship Id="rId6" Type="http://schemas.openxmlformats.org/officeDocument/2006/relationships/hyperlink" Target="https://www.sec.cl/sitio-web/wp-content/uploads/2026/06/Proyecto-PE1-45-2026-Purificador-de-Aire-1.pdf" TargetMode="External" /><Relationship Id="rId7" Type="http://schemas.openxmlformats.org/officeDocument/2006/relationships/hyperlink" Target="mailto:tbt_chile@subrei.gob.cl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5AAEA562-5A10-4377-9E28-7285EEF81342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Flanagan, Una</cp:lastModifiedBy>
  <cp:revision>2</cp:revision>
  <dcterms:created xsi:type="dcterms:W3CDTF">2026-09-25T13:40:00Z</dcterms:created>
  <dcterms:modified xsi:type="dcterms:W3CDTF">2026-09-25T13:40:00Z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INTERNAL</vt:lpwstr>
  </property>
</Properties>
</file>