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0609756D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33EA96BD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49A596B8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2252C7B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7093E45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74AAB83C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CHINA</w:t>
            </w:r>
          </w:p>
          <w:p w:rsidR="00F85C99" w:rsidRPr="002F6A28" w:rsidP="002F6A28" w14:paraId="546ADAA5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7CD11E9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CC517F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10354011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65E77DC7" w14:textId="77777777">
            <w:pPr>
              <w:spacing w:after="120"/>
            </w:pPr>
            <w:r w:rsidRPr="00C379C8">
              <w:t>State Administration for Market Regulation (Standardization Administration of the P.R.C.)</w:t>
            </w:r>
          </w:p>
        </w:tc>
      </w:tr>
      <w:tr w14:paraId="415AAEE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D8EBAB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679E5CCA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67969C3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EF41DD2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0628D596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B mode ultrasonic diagnostic equipment (HS code(s): 901811; 901812; 901890); (ICS code(s): 11.040.50)</w:t>
            </w:r>
          </w:p>
        </w:tc>
      </w:tr>
      <w:tr w14:paraId="0800B30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7F45AE1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144F1C3E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National Standard of the P.R.C.,General technical requirements for B mode ultrasonic diagnostic equipment; (13 page(s), in Chinese)</w:t>
            </w:r>
          </w:p>
          <w:p w:rsidR="000C3B6C" w:rsidRPr="000C3B6C" w:rsidP="002F6A28" w14:paraId="39FB3A56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DA685D" w:rsidRPr="00CE6C29" w:rsidP="002F6A28" w14:paraId="75F9B77A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https://members.wto.org/crnattachments/2026/TBT/CHN/26_04947_00_x.pdf</w:t>
              </w:r>
            </w:hyperlink>
          </w:p>
        </w:tc>
      </w:tr>
      <w:tr w14:paraId="0F7AB80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DE159E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6941DF02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document specifies the requirements for B mode ultrasonic diagnostic equipment and describes the corresponding test methods. </w:t>
            </w:r>
          </w:p>
          <w:p w:rsidR="00FE448B" w:rsidRPr="00C379C8" w:rsidP="002F6A28" w14:paraId="1F153A80" w14:textId="77777777">
            <w:pPr>
              <w:spacing w:before="120" w:after="120"/>
            </w:pPr>
            <w:r w:rsidRPr="00C379C8">
              <w:t>This document applies to B mode ultrasonic diagnostic equipment, including the two-dimensional grayscale imaging part of color Doppler diagnostic ultrasonic equipment, with nominal frequencies typically in the range from 1.5 MHz to 15.0 MHz.</w:t>
            </w:r>
          </w:p>
          <w:p w:rsidR="00FE448B" w:rsidRPr="00C379C8" w:rsidP="002F6A28" w14:paraId="0C721420" w14:textId="77777777">
            <w:pPr>
              <w:spacing w:before="120" w:after="120"/>
            </w:pPr>
            <w:r w:rsidRPr="00C379C8">
              <w:t>This document does not apply to ophthalmic ultrasonic diagnostic equipment or to intravascular diagnostic ultrasonic equipment.</w:t>
            </w:r>
          </w:p>
        </w:tc>
      </w:tr>
      <w:tr w14:paraId="2A4EFD2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1F2214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70F2B678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</w:t>
            </w:r>
          </w:p>
        </w:tc>
      </w:tr>
      <w:tr w14:paraId="5D14637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33536A4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222047AF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4B6AD905" w14:textId="77777777">
            <w:pPr>
              <w:spacing w:before="120" w:after="120"/>
            </w:pPr>
            <w:r w:rsidRPr="002F6A28">
              <w:t>-</w:t>
            </w:r>
          </w:p>
        </w:tc>
      </w:tr>
      <w:tr w14:paraId="63EAE3D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7239A7F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28EDD513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4713F6AB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12 months after approval</w:t>
            </w:r>
          </w:p>
        </w:tc>
      </w:tr>
      <w:tr w14:paraId="3399D76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4534D57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16EE7FA4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56A373A5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21 November 2026</w:t>
            </w:r>
          </w:p>
          <w:p w:rsidR="000C3B6C" w:rsidRPr="00E3324D" w:rsidP="000C3B6C" w14:paraId="57985C34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0B1619E0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69EB57D3" w14:textId="77777777">
            <w:r w:rsidRPr="00CE6C29">
              <w:t>WTO/TBT National Notification and Enquiry Center of the People's Republic of China</w:t>
            </w:r>
          </w:p>
          <w:p w:rsidR="00CE6C29" w:rsidRPr="00CE6C29" w:rsidP="000C3B6C" w14:paraId="0495355D" w14:textId="77777777">
            <w:r w:rsidRPr="00CE6C29">
              <w:t>Tel</w:t>
            </w:r>
            <w:r w:rsidRPr="00CE6C29">
              <w:rPr>
                <w:rFonts w:ascii="MS Mincho" w:eastAsia="MS Mincho" w:hAnsi="MS Mincho" w:cs="MS Mincho"/>
              </w:rPr>
              <w:t>：</w:t>
            </w:r>
            <w:r w:rsidRPr="00CE6C29">
              <w:t>+86 10 57954633/ 57954642</w:t>
            </w:r>
          </w:p>
          <w:p w:rsidR="00CE6C29" w:rsidRPr="00CE6C29" w:rsidP="000C3B6C" w14:paraId="6B2CDFFD" w14:textId="77777777">
            <w:pPr>
              <w:spacing w:after="120"/>
            </w:pPr>
            <w:r w:rsidRPr="00CE6C29">
              <w:t xml:space="preserve">E_mail: </w:t>
            </w:r>
            <w:hyperlink r:id="rId7" w:history="1">
              <w:r w:rsidRPr="00CE6C29">
                <w:rPr>
                  <w:color w:val="0000FF"/>
                  <w:u w:val="single"/>
                </w:rPr>
                <w:t>tbt@customs.gov.cn</w:t>
              </w:r>
            </w:hyperlink>
          </w:p>
        </w:tc>
      </w:tr>
    </w:tbl>
    <w:p w:rsidR="00EE3A11" w:rsidRPr="002F6A28" w:rsidP="00887259" w14:paraId="2FE8A8CA" w14:textId="77777777">
      <w:pPr>
        <w:jc w:val="center"/>
      </w:pPr>
    </w:p>
    <w:sectPr w:rsidSect="00760D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6229E59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443B8EE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2E9D699F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36DAE7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71CA736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7EBA196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446D35F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B909F6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G/TBT/N/CHN/2361</w:t>
    </w:r>
    <w:bookmarkEnd w:id="0"/>
  </w:p>
  <w:p w:rsidR="009239F7" w:rsidRPr="002F6A28" w:rsidP="009239F7" w14:paraId="663F7FB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D12844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3A68EBD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972B889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ED82D34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64B1508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6081F587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511E376F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F418B19" w14:textId="77777777">
          <w:pPr>
            <w:jc w:val="right"/>
            <w:rPr>
              <w:b/>
              <w:szCs w:val="16"/>
            </w:rPr>
          </w:pPr>
        </w:p>
      </w:tc>
    </w:tr>
    <w:tr w14:paraId="3918464A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74B525C4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6476B55B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G/TBT/N/CHN/2361</w:t>
          </w:r>
          <w:bookmarkEnd w:id="2"/>
        </w:p>
      </w:tc>
    </w:tr>
    <w:tr w14:paraId="21F737E1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34D63BD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AF84836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22 September 2026</w:t>
          </w:r>
          <w:bookmarkEnd w:id="3"/>
          <w:bookmarkEnd w:id="4"/>
        </w:p>
      </w:tc>
    </w:tr>
    <w:tr w14:paraId="2CA0BF1A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24277ABF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(26-6529)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199CBA38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32BB964A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2DD00A3C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212565B5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61815DF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29586450">
    <w:abstractNumId w:val="9"/>
  </w:num>
  <w:num w:numId="2" w16cid:durableId="748891500">
    <w:abstractNumId w:val="7"/>
  </w:num>
  <w:num w:numId="3" w16cid:durableId="1637030438">
    <w:abstractNumId w:val="6"/>
  </w:num>
  <w:num w:numId="4" w16cid:durableId="1978409640">
    <w:abstractNumId w:val="5"/>
  </w:num>
  <w:num w:numId="5" w16cid:durableId="553082628">
    <w:abstractNumId w:val="4"/>
  </w:num>
  <w:num w:numId="6" w16cid:durableId="2118475781">
    <w:abstractNumId w:val="12"/>
  </w:num>
  <w:num w:numId="7" w16cid:durableId="1729373955">
    <w:abstractNumId w:val="11"/>
  </w:num>
  <w:num w:numId="8" w16cid:durableId="213854848">
    <w:abstractNumId w:val="10"/>
  </w:num>
  <w:num w:numId="9" w16cid:durableId="51769714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23086891">
    <w:abstractNumId w:val="13"/>
  </w:num>
  <w:num w:numId="11" w16cid:durableId="1297486597">
    <w:abstractNumId w:val="8"/>
  </w:num>
  <w:num w:numId="12" w16cid:durableId="1594892529">
    <w:abstractNumId w:val="3"/>
  </w:num>
  <w:num w:numId="13" w16cid:durableId="845285480">
    <w:abstractNumId w:val="2"/>
  </w:num>
  <w:num w:numId="14" w16cid:durableId="1315790985">
    <w:abstractNumId w:val="1"/>
  </w:num>
  <w:num w:numId="15" w16cid:durableId="1548762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45D2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7344B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A32DC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A685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6BD6E56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6/TBT/CHN/26_04947_00_x.pdf" TargetMode="External" /><Relationship Id="rId7" Type="http://schemas.openxmlformats.org/officeDocument/2006/relationships/hyperlink" Target="mailto:tbt@customs.gov.cn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96AB2D-4BE1-463E-A51C-FEEF99797CFB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2026-09-22T07:15:00Z</dcterms:created>
  <dcterms:modified xsi:type="dcterms:W3CDTF">2026-09-22T07:15:00Z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INTERNAL</vt:lpwstr>
  </property>
</Properties>
</file>