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4360240A" w14:textId="77777777">
      <w:pPr>
        <w:pStyle w:val="Title"/>
        <w:rPr>
          <w:caps w:val="0"/>
          <w:kern w:val="0"/>
        </w:rPr>
      </w:pPr>
      <w:r w:rsidRPr="009D0EBF">
        <w:rPr>
          <w:caps w:val="0"/>
          <w:kern w:val="0"/>
        </w:rPr>
        <w:t>NOTIFICATION</w:t>
      </w:r>
    </w:p>
    <w:p w:rsidR="00D90ADD" w:rsidRPr="009D0EBF" w:rsidP="009D0EBF" w14:paraId="5A5375A3" w14:textId="77777777">
      <w:pPr>
        <w:pStyle w:val="Title3"/>
      </w:pPr>
      <w:r w:rsidRPr="009D0EBF">
        <w:t>Revision</w:t>
      </w:r>
    </w:p>
    <w:p w:rsidR="00D90ADD" w:rsidRPr="009D0EBF" w:rsidP="009D0EBF" w14:paraId="4ED4DE88" w14:textId="77777777">
      <w:pPr>
        <w:jc w:val="center"/>
      </w:pPr>
      <w:r w:rsidRPr="009D0EBF">
        <w:t>The following notification is being circulated in accordance with Article 10.6.</w:t>
      </w:r>
    </w:p>
    <w:p w:rsidR="00D90ADD" w:rsidRPr="009D0EBF" w:rsidP="009D0EBF" w14:paraId="5769EBF5"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7A9DD9E5" w14:textId="77777777" w:rsidTr="00A00801">
        <w:tblPrEx>
          <w:tblW w:w="5000" w:type="pct"/>
          <w:tblLayout w:type="fixed"/>
          <w:tblLook w:val="0000"/>
        </w:tblPrEx>
        <w:tc>
          <w:tcPr>
            <w:tcW w:w="338" w:type="pct"/>
            <w:tcBorders>
              <w:top w:val="double" w:sz="4" w:space="0" w:color="auto"/>
            </w:tcBorders>
          </w:tcPr>
          <w:p w:rsidR="004C341F" w:rsidRPr="009D0EBF" w:rsidP="009D0EBF" w14:paraId="158E0D11"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059810B5" w14:textId="77777777">
            <w:pPr>
              <w:spacing w:before="120" w:after="120"/>
            </w:pPr>
            <w:r w:rsidRPr="009D0EBF">
              <w:rPr>
                <w:b/>
              </w:rPr>
              <w:t>Notifying Member:</w:t>
            </w:r>
            <w:r w:rsidRPr="008C0973" w:rsidR="004B48EF">
              <w:rPr>
                <w:bCs/>
              </w:rPr>
              <w:t xml:space="preserve"> </w:t>
            </w:r>
            <w:r w:rsidRPr="008C0973" w:rsidR="004B48EF">
              <w:rPr>
                <w:bCs/>
                <w:u w:val="single"/>
              </w:rPr>
              <w:t>UNITED STATES OF AMERICA</w:t>
            </w:r>
          </w:p>
          <w:p w:rsidR="004C341F" w:rsidRPr="009D0EBF" w:rsidP="009D0EBF" w14:paraId="35C5A6D4" w14:textId="77777777">
            <w:pPr>
              <w:spacing w:after="120"/>
            </w:pPr>
            <w:r w:rsidRPr="009D0EBF">
              <w:rPr>
                <w:b/>
              </w:rPr>
              <w:t>If applicable, name of local government involved (Articles 3.2 and 7.2):</w:t>
            </w:r>
            <w:r w:rsidRPr="009D0EBF" w:rsidR="004B48EF">
              <w:t xml:space="preserve"> District of Columbia (DC)</w:t>
            </w:r>
          </w:p>
        </w:tc>
      </w:tr>
      <w:tr w14:paraId="37C05C07" w14:textId="77777777" w:rsidTr="00A00801">
        <w:tblPrEx>
          <w:tblW w:w="5000" w:type="pct"/>
          <w:tblLayout w:type="fixed"/>
          <w:tblLook w:val="0000"/>
        </w:tblPrEx>
        <w:tc>
          <w:tcPr>
            <w:tcW w:w="338" w:type="pct"/>
          </w:tcPr>
          <w:p w:rsidR="004C341F" w:rsidRPr="009D0EBF" w:rsidP="009D0EBF" w14:paraId="14BD1FF4" w14:textId="77777777">
            <w:pPr>
              <w:spacing w:before="120" w:after="120"/>
              <w:jc w:val="center"/>
            </w:pPr>
            <w:r w:rsidRPr="009D0EBF">
              <w:rPr>
                <w:b/>
              </w:rPr>
              <w:t>2.</w:t>
            </w:r>
          </w:p>
        </w:tc>
        <w:tc>
          <w:tcPr>
            <w:tcW w:w="4662" w:type="pct"/>
          </w:tcPr>
          <w:p w:rsidR="004C341F" w:rsidRPr="009D0EBF" w:rsidP="00324BA8" w14:paraId="367F8D90" w14:textId="77777777">
            <w:pPr>
              <w:spacing w:before="120" w:after="120"/>
            </w:pPr>
            <w:r w:rsidRPr="009D0EBF">
              <w:rPr>
                <w:b/>
              </w:rPr>
              <w:t>Agency responsible:</w:t>
            </w:r>
            <w:r w:rsidRPr="009D0EBF" w:rsidR="004B48EF">
              <w:t xml:space="preserve"> </w:t>
            </w:r>
          </w:p>
          <w:p w:rsidR="004B48EF" w:rsidRPr="009D0EBF" w:rsidP="00324BA8" w14:paraId="56669072" w14:textId="77777777">
            <w:pPr>
              <w:spacing w:after="120"/>
            </w:pPr>
            <w:r w:rsidRPr="009D0EBF">
              <w:t>District of Columbia Department of Energy and Environment (DOEE)</w:t>
            </w:r>
          </w:p>
        </w:tc>
      </w:tr>
      <w:tr w14:paraId="3F648DBB" w14:textId="77777777" w:rsidTr="00A00801">
        <w:tblPrEx>
          <w:tblW w:w="5000" w:type="pct"/>
          <w:tblLayout w:type="fixed"/>
          <w:tblLook w:val="0000"/>
        </w:tblPrEx>
        <w:tc>
          <w:tcPr>
            <w:tcW w:w="338" w:type="pct"/>
          </w:tcPr>
          <w:p w:rsidR="004C341F" w:rsidRPr="009D0EBF" w:rsidP="009D0EBF" w14:paraId="6997409F" w14:textId="77777777">
            <w:pPr>
              <w:spacing w:before="120" w:after="120"/>
              <w:jc w:val="center"/>
              <w:rPr>
                <w:b/>
              </w:rPr>
            </w:pPr>
            <w:r w:rsidRPr="009D0EBF">
              <w:rPr>
                <w:b/>
              </w:rPr>
              <w:t>3.</w:t>
            </w:r>
          </w:p>
        </w:tc>
        <w:tc>
          <w:tcPr>
            <w:tcW w:w="4662" w:type="pct"/>
          </w:tcPr>
          <w:p w:rsidR="004C341F" w:rsidRPr="009D0EBF" w:rsidP="009D0EBF" w14:paraId="6A9709EC" w14:textId="77777777">
            <w:pPr>
              <w:spacing w:before="120" w:after="120"/>
              <w:rPr>
                <w:b/>
              </w:rPr>
            </w:pPr>
            <w:r w:rsidRPr="009D0EBF">
              <w:rPr>
                <w:b/>
              </w:rPr>
              <w:t>Notified under Article 2.9.2 [ ], 2.10.1 [ ], 5.6.2 [ ], 5.7.1 [ ]</w:t>
            </w:r>
            <w:r w:rsidR="00CE14AC">
              <w:rPr>
                <w:b/>
              </w:rPr>
              <w:t>,</w:t>
            </w:r>
            <w:r w:rsidR="005B7BC0">
              <w:rPr>
                <w:b/>
              </w:rPr>
              <w:t xml:space="preserve"> </w:t>
            </w:r>
            <w:r w:rsidR="00CE14AC">
              <w:rPr>
                <w:b/>
              </w:rPr>
              <w:t>3.2 [X]</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18E340E8" w14:textId="77777777" w:rsidTr="00A00801">
        <w:tblPrEx>
          <w:tblW w:w="5000" w:type="pct"/>
          <w:tblLayout w:type="fixed"/>
          <w:tblLook w:val="0000"/>
        </w:tblPrEx>
        <w:tc>
          <w:tcPr>
            <w:tcW w:w="338" w:type="pct"/>
          </w:tcPr>
          <w:p w:rsidR="004C341F" w:rsidRPr="009D0EBF" w:rsidP="009D0EBF" w14:paraId="0F9E2776" w14:textId="77777777">
            <w:pPr>
              <w:spacing w:before="120" w:after="120"/>
              <w:jc w:val="center"/>
            </w:pPr>
            <w:r w:rsidRPr="009D0EBF">
              <w:rPr>
                <w:b/>
              </w:rPr>
              <w:t>4.</w:t>
            </w:r>
          </w:p>
        </w:tc>
        <w:tc>
          <w:tcPr>
            <w:tcW w:w="4662" w:type="pct"/>
          </w:tcPr>
          <w:p w:rsidR="004C341F" w:rsidRPr="009D0EBF" w:rsidP="009D0EBF" w14:paraId="415C9C41" w14:textId="77777777">
            <w:pPr>
              <w:spacing w:before="120" w:after="120"/>
            </w:pPr>
            <w:r w:rsidRPr="00324BA8">
              <w:rPr>
                <w:b/>
                <w:bCs/>
              </w:rPr>
              <w:t>Products covered (HS codes or national tariff lines. ICS numbers may be provided in addition, where applicable):</w:t>
            </w:r>
            <w:r w:rsidRPr="009D0EBF" w:rsidR="004B48EF">
              <w:t xml:space="preserve"> Volatile Organic Compound (VOC) emissions; ORGANIC CHEMICALS (HS code(s): 29); Air quality (ICS code(s): 13.040); Domestic safety (ICS code(s): 13.120); Products of the chemical industry (ICS code(s): 71.100)</w:t>
            </w:r>
          </w:p>
        </w:tc>
      </w:tr>
      <w:tr w14:paraId="7C8DB4A6" w14:textId="77777777" w:rsidTr="00A00801">
        <w:tblPrEx>
          <w:tblW w:w="5000" w:type="pct"/>
          <w:tblLayout w:type="fixed"/>
          <w:tblLook w:val="0000"/>
        </w:tblPrEx>
        <w:tc>
          <w:tcPr>
            <w:tcW w:w="338" w:type="pct"/>
          </w:tcPr>
          <w:p w:rsidR="004C341F" w:rsidRPr="009D0EBF" w:rsidP="009D0EBF" w14:paraId="613DCF35" w14:textId="77777777">
            <w:pPr>
              <w:spacing w:before="120" w:after="120"/>
              <w:jc w:val="center"/>
            </w:pPr>
            <w:r w:rsidRPr="009D0EBF">
              <w:rPr>
                <w:b/>
              </w:rPr>
              <w:t>5.</w:t>
            </w:r>
          </w:p>
        </w:tc>
        <w:tc>
          <w:tcPr>
            <w:tcW w:w="4662" w:type="pct"/>
          </w:tcPr>
          <w:p w:rsidR="004C341F" w:rsidP="009D0EBF" w14:paraId="1B4316AC"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Revision to Volatile Organic Compound Emissions Standards for Consumer Products and Technical Corrections; (30 page(s), in English)</w:t>
            </w:r>
          </w:p>
          <w:p w:rsidR="00324BA8" w:rsidRPr="001701DB" w:rsidP="009D0EBF" w14:paraId="77C985F8"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092571DC" w14:textId="77777777">
            <w:pPr>
              <w:pBdr>
                <w:top w:val="none" w:sz="0" w:space="4" w:color="auto"/>
                <w:bottom w:val="none" w:sz="0" w:space="4" w:color="auto"/>
              </w:pBdr>
              <w:spacing w:after="120"/>
              <w:rPr>
                <w:iCs/>
              </w:rPr>
            </w:pPr>
            <w:hyperlink r:id="rId6" w:tgtFrame="_blank" w:history="1">
              <w:r>
                <w:rPr>
                  <w:iCs/>
                  <w:color w:val="0000FF"/>
                  <w:u w:val="single"/>
                </w:rPr>
                <w:t>https://members.wto.org/crnattachments/2026/TBT/USA/26_04926_00_e.pdf</w:t>
              </w:r>
            </w:hyperlink>
          </w:p>
        </w:tc>
      </w:tr>
      <w:tr w14:paraId="1C2BDB75" w14:textId="77777777" w:rsidTr="00A00801">
        <w:tblPrEx>
          <w:tblW w:w="5000" w:type="pct"/>
          <w:tblLayout w:type="fixed"/>
          <w:tblLook w:val="0000"/>
        </w:tblPrEx>
        <w:tc>
          <w:tcPr>
            <w:tcW w:w="338" w:type="pct"/>
          </w:tcPr>
          <w:p w:rsidR="004C341F" w:rsidRPr="009D0EBF" w:rsidP="009D0EBF" w14:paraId="63583931" w14:textId="77777777">
            <w:pPr>
              <w:spacing w:before="120" w:after="120"/>
              <w:jc w:val="center"/>
            </w:pPr>
            <w:r w:rsidRPr="009D0EBF">
              <w:rPr>
                <w:b/>
              </w:rPr>
              <w:t>6.</w:t>
            </w:r>
          </w:p>
        </w:tc>
        <w:tc>
          <w:tcPr>
            <w:tcW w:w="4662" w:type="pct"/>
          </w:tcPr>
          <w:p w:rsidR="004C341F" w:rsidRPr="009D0EBF" w:rsidP="009D0EBF" w14:paraId="4A96F46D" w14:textId="77777777">
            <w:pPr>
              <w:spacing w:before="120" w:after="120"/>
            </w:pPr>
            <w:r w:rsidRPr="009D0EBF">
              <w:rPr>
                <w:b/>
              </w:rPr>
              <w:t>Description of content:</w:t>
            </w:r>
            <w:r w:rsidRPr="002176BC" w:rsidR="004B48EF">
              <w:t xml:space="preserve"> Notice of proposed rulemaking - This proposed rulemaking revises </w:t>
            </w:r>
            <w:hyperlink r:id="rId7" w:history="1">
              <w:r w:rsidRPr="002176BC" w:rsidR="004B48EF">
                <w:rPr>
                  <w:color w:val="0000FF"/>
                  <w:u w:val="single"/>
                </w:rPr>
                <w:t>Chapter 7 of Title 20 District of Columbia Municipal Regulations (DCMR)</w:t>
              </w:r>
            </w:hyperlink>
            <w:r w:rsidRPr="002176BC" w:rsidR="004B48EF">
              <w:t xml:space="preserve"> to update and strengthen Volatile Organic Compound ("VOC") emissions standards for consumer products sold or manufactured for sale in the District of Columbia ("District"). The revisions support the District's efforts to reduce ozone pollution following the Environmental Protection Agency's (EPA) reclassification of the Washington, DC-Maryland-Virginia region to moderate nonattainment for the 2015 Ozone National Ambient Air Quality Standards (</w:t>
            </w:r>
            <w:hyperlink r:id="rId8" w:history="1">
              <w:r w:rsidRPr="002176BC" w:rsidR="004B48EF">
                <w:rPr>
                  <w:color w:val="0000FF"/>
                  <w:u w:val="single"/>
                </w:rPr>
                <w:t>NAAQS</w:t>
              </w:r>
            </w:hyperlink>
            <w:r w:rsidRPr="002176BC" w:rsidR="004B48EF">
              <w:t>).</w:t>
            </w:r>
          </w:p>
        </w:tc>
      </w:tr>
      <w:tr w14:paraId="066D627D" w14:textId="77777777" w:rsidTr="00A00801">
        <w:tblPrEx>
          <w:tblW w:w="5000" w:type="pct"/>
          <w:tblLayout w:type="fixed"/>
          <w:tblLook w:val="0000"/>
        </w:tblPrEx>
        <w:tc>
          <w:tcPr>
            <w:tcW w:w="338" w:type="pct"/>
          </w:tcPr>
          <w:p w:rsidR="004C341F" w:rsidRPr="009D0EBF" w:rsidP="009D0EBF" w14:paraId="598ED385" w14:textId="77777777">
            <w:pPr>
              <w:spacing w:before="120" w:after="120"/>
              <w:jc w:val="center"/>
            </w:pPr>
            <w:r w:rsidRPr="009D0EBF">
              <w:rPr>
                <w:b/>
              </w:rPr>
              <w:t>7.</w:t>
            </w:r>
          </w:p>
        </w:tc>
        <w:tc>
          <w:tcPr>
            <w:tcW w:w="4662" w:type="pct"/>
          </w:tcPr>
          <w:p w:rsidR="004C341F" w:rsidRPr="009D0EBF" w:rsidP="009D0EBF" w14:paraId="5755821C" w14:textId="77777777">
            <w:pPr>
              <w:spacing w:before="120" w:after="120"/>
            </w:pPr>
            <w:r w:rsidRPr="009D0EBF">
              <w:rPr>
                <w:b/>
              </w:rPr>
              <w:t>Objective and rationale, including the nature of urgent problems where applicable:</w:t>
            </w:r>
            <w:r w:rsidRPr="00BF5532" w:rsidR="004B48EF">
              <w:t xml:space="preserve"> Prevention of deceptive practices and consumer protection; Protection of human health or safety; Protection of the environment</w:t>
            </w:r>
            <w:r w:rsidRPr="00BF5532">
              <w:t xml:space="preserve"> </w:t>
            </w:r>
          </w:p>
        </w:tc>
      </w:tr>
      <w:tr w14:paraId="0BBD893C" w14:textId="77777777" w:rsidTr="00A00801">
        <w:tblPrEx>
          <w:tblW w:w="5000" w:type="pct"/>
          <w:tblLayout w:type="fixed"/>
          <w:tblLook w:val="0000"/>
        </w:tblPrEx>
        <w:tc>
          <w:tcPr>
            <w:tcW w:w="338" w:type="pct"/>
          </w:tcPr>
          <w:p w:rsidR="004C341F" w:rsidRPr="009D0EBF" w:rsidP="009D0EBF" w14:paraId="2D68019F" w14:textId="77777777">
            <w:pPr>
              <w:spacing w:before="120" w:after="120"/>
              <w:jc w:val="center"/>
            </w:pPr>
            <w:r w:rsidRPr="009D0EBF">
              <w:rPr>
                <w:b/>
              </w:rPr>
              <w:t>8.</w:t>
            </w:r>
          </w:p>
        </w:tc>
        <w:tc>
          <w:tcPr>
            <w:tcW w:w="4662" w:type="pct"/>
          </w:tcPr>
          <w:p w:rsidR="00324BA8" w:rsidRPr="001701DB" w:rsidP="00511F3C" w14:paraId="0A12EAAF" w14:textId="77777777">
            <w:pPr>
              <w:spacing w:before="120" w:after="120"/>
            </w:pPr>
            <w:r w:rsidRPr="005F1953">
              <w:rPr>
                <w:b/>
                <w:bCs/>
              </w:rPr>
              <w:t>Relevant documents:</w:t>
            </w:r>
            <w:r w:rsidRPr="004B3635" w:rsidR="004B48EF">
              <w:t xml:space="preserve"> </w:t>
            </w:r>
          </w:p>
          <w:p w:rsidR="004B48EF" w:rsidRPr="004B3635" w:rsidP="00511F3C" w14:paraId="12C1FEB7" w14:textId="77777777">
            <w:pPr>
              <w:spacing w:before="120" w:after="120"/>
            </w:pPr>
            <w:r w:rsidRPr="004B3635">
              <w:t xml:space="preserve">Notice of proposed rulemaking - </w:t>
            </w:r>
            <w:hyperlink r:id="rId9" w:history="1">
              <w:r w:rsidRPr="004B3635">
                <w:rPr>
                  <w:color w:val="0000FF"/>
                  <w:u w:val="single"/>
                </w:rPr>
                <w:t>https://doee.dc.gov/release/notice%C2%A0-proposed-rulemaking-revision-volatile-organic-compound%C2%A0emissions-standards-consumer</w:t>
              </w:r>
            </w:hyperlink>
          </w:p>
          <w:p w:rsidR="004B48EF" w:rsidRPr="004B3635" w:rsidP="00511F3C" w14:paraId="37555C5E" w14:textId="77777777">
            <w:pPr>
              <w:spacing w:before="120" w:after="120"/>
            </w:pPr>
            <w:r w:rsidRPr="004B3635">
              <w:t xml:space="preserve">Revision to Volatile Organic Compound ("VOC") Emissions Standards for Consumer Products and Technical Corrections - </w:t>
            </w:r>
            <w:hyperlink r:id="rId10" w:history="1">
              <w:r w:rsidRPr="004B3635">
                <w:rPr>
                  <w:color w:val="0000FF"/>
                  <w:u w:val="single"/>
                </w:rPr>
                <w:t>https://doee.dc.gov/sites/default/files/dc/sites/doee/release_content/attachments/73%20DCR%2012156.pdf</w:t>
              </w:r>
            </w:hyperlink>
          </w:p>
          <w:p w:rsidR="004B48EF" w:rsidRPr="004B3635" w:rsidP="00511F3C" w14:paraId="60C54A3A" w14:textId="77777777">
            <w:pPr>
              <w:spacing w:before="120" w:after="120"/>
            </w:pPr>
            <w:r w:rsidRPr="004B3635">
              <w:t xml:space="preserve">District of Columbia Municipal Regulations (DCMR) Title 20, Chapter 7, Section 731 - </w:t>
            </w:r>
            <w:hyperlink r:id="rId7" w:history="1">
              <w:r w:rsidRPr="004B3635">
                <w:rPr>
                  <w:color w:val="0000FF"/>
                  <w:u w:val="single"/>
                </w:rPr>
                <w:t>https://doee.dc.gov/sites/default/files/dc/sites/ddoe/publication/attachments/chapter7revised.pdf</w:t>
              </w:r>
            </w:hyperlink>
          </w:p>
        </w:tc>
      </w:tr>
      <w:tr w14:paraId="1FEA04E8" w14:textId="77777777" w:rsidTr="00A00801">
        <w:tblPrEx>
          <w:tblW w:w="5000" w:type="pct"/>
          <w:tblLayout w:type="fixed"/>
          <w:tblLook w:val="0000"/>
        </w:tblPrEx>
        <w:tc>
          <w:tcPr>
            <w:tcW w:w="338" w:type="pct"/>
          </w:tcPr>
          <w:p w:rsidR="004B48EF" w:rsidRPr="009D0EBF" w:rsidP="009D0EBF" w14:paraId="0146876F" w14:textId="77777777">
            <w:pPr>
              <w:spacing w:before="120" w:after="120"/>
              <w:jc w:val="center"/>
              <w:rPr>
                <w:b/>
              </w:rPr>
            </w:pPr>
            <w:r w:rsidRPr="009D0EBF">
              <w:rPr>
                <w:b/>
              </w:rPr>
              <w:t>9.</w:t>
            </w:r>
          </w:p>
        </w:tc>
        <w:tc>
          <w:tcPr>
            <w:tcW w:w="4662" w:type="pct"/>
          </w:tcPr>
          <w:p w:rsidR="004B48EF" w:rsidRPr="009D0EBF" w:rsidP="00EA2511" w14:paraId="09C66F7D" w14:textId="77777777">
            <w:pPr>
              <w:spacing w:before="120" w:after="120"/>
            </w:pPr>
            <w:r w:rsidRPr="009D0EBF">
              <w:rPr>
                <w:b/>
              </w:rPr>
              <w:t>Proposed date of adoption:</w:t>
            </w:r>
            <w:r w:rsidR="004B69CA">
              <w:rPr>
                <w:bCs/>
              </w:rPr>
              <w:t xml:space="preserve"> To be determined</w:t>
            </w:r>
          </w:p>
          <w:p w:rsidR="004B48EF" w:rsidRPr="009D0EBF" w:rsidP="00EA2511" w14:paraId="1CAFD0CD" w14:textId="77777777">
            <w:pPr>
              <w:spacing w:after="120"/>
            </w:pPr>
            <w:r w:rsidRPr="009D0EBF">
              <w:rPr>
                <w:b/>
              </w:rPr>
              <w:t>Proposed date of entry into force:</w:t>
            </w:r>
            <w:r w:rsidR="0022230B">
              <w:rPr>
                <w:bCs/>
              </w:rPr>
              <w:t xml:space="preserve"> To be determined</w:t>
            </w:r>
          </w:p>
        </w:tc>
      </w:tr>
      <w:tr w14:paraId="3D38E973" w14:textId="77777777" w:rsidTr="00A00801">
        <w:tblPrEx>
          <w:tblW w:w="5000" w:type="pct"/>
          <w:tblLayout w:type="fixed"/>
          <w:tblLook w:val="0000"/>
        </w:tblPrEx>
        <w:tc>
          <w:tcPr>
            <w:tcW w:w="338" w:type="pct"/>
            <w:tcBorders>
              <w:bottom w:val="double" w:sz="4" w:space="0" w:color="auto"/>
            </w:tcBorders>
          </w:tcPr>
          <w:p w:rsidR="004C341F" w:rsidRPr="009D0EBF" w:rsidP="009D0EBF" w14:paraId="6FCAEB7E"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56B9339A" w14:textId="77777777">
            <w:pPr>
              <w:spacing w:before="120" w:after="120"/>
            </w:pPr>
            <w:r w:rsidRPr="00324BA8">
              <w:rPr>
                <w:b/>
                <w:bCs/>
              </w:rPr>
              <w:t>Provision of comments</w:t>
            </w:r>
          </w:p>
          <w:p w:rsidR="004C341F" w:rsidP="009D0EBF" w14:paraId="19FD6FB1" w14:textId="77777777">
            <w:pPr>
              <w:spacing w:before="120" w:after="120"/>
              <w:rPr>
                <w:bCs/>
              </w:rPr>
            </w:pPr>
            <w:r w:rsidRPr="009D0EBF">
              <w:rPr>
                <w:b/>
              </w:rPr>
              <w:t>Final date for comments:</w:t>
            </w:r>
            <w:r w:rsidRPr="004B3635" w:rsidR="004B48EF">
              <w:t xml:space="preserve"> 27 September 2026</w:t>
            </w:r>
          </w:p>
          <w:p w:rsidR="00324BA8" w:rsidP="009D0EBF" w14:paraId="2AB29D7D" w14:textId="77777777">
            <w:pPr>
              <w:spacing w:before="120" w:after="120"/>
              <w:rPr>
                <w:b/>
                <w:bCs/>
              </w:rPr>
            </w:pPr>
            <w:r w:rsidRPr="00324BA8">
              <w:rPr>
                <w:b/>
                <w:bCs/>
              </w:rPr>
              <w:t>[ ] 60 days from notification</w:t>
            </w:r>
            <w:r w:rsidRPr="00511F3C" w:rsidR="00511F3C">
              <w:t xml:space="preserve"> </w:t>
            </w:r>
          </w:p>
          <w:p w:rsidR="00511F3C" w:rsidRPr="00511F3C" w:rsidP="009D0EBF" w14:paraId="21508321" w14:textId="77777777">
            <w:pPr>
              <w:spacing w:before="120" w:after="120"/>
            </w:pPr>
            <w:r w:rsidRPr="00511F3C">
              <w:t xml:space="preserve">WTO Members and their stakeholders are asked to submit comments to the </w:t>
            </w:r>
            <w:hyperlink r:id="rId11" w:history="1">
              <w:r w:rsidRPr="00511F3C">
                <w:rPr>
                  <w:color w:val="0000FF"/>
                  <w:u w:val="single"/>
                </w:rPr>
                <w:t>USA TBT Enquiry Point</w:t>
              </w:r>
            </w:hyperlink>
            <w:r w:rsidRPr="00511F3C">
              <w:t xml:space="preserve"> by or before </w:t>
            </w:r>
            <w:hyperlink r:id="rId12" w:history="1">
              <w:r w:rsidRPr="00511F3C">
                <w:rPr>
                  <w:color w:val="0000FF"/>
                  <w:u w:val="single"/>
                </w:rPr>
                <w:t>4pm</w:t>
              </w:r>
            </w:hyperlink>
            <w:r w:rsidRPr="00511F3C">
              <w:t xml:space="preserve"> </w:t>
            </w:r>
            <w:hyperlink r:id="rId13" w:history="1">
              <w:r w:rsidRPr="00511F3C">
                <w:rPr>
                  <w:color w:val="0000FF"/>
                  <w:u w:val="single"/>
                </w:rPr>
                <w:t>Eastern Time</w:t>
              </w:r>
            </w:hyperlink>
            <w:r w:rsidRPr="00511F3C">
              <w:t xml:space="preserve"> on 27 September 2026. Comments received by the USA TBT Enquiry Point from WTO Members and their stakeholders will be shared with DOEE if received within the comment period.</w:t>
            </w:r>
          </w:p>
          <w:p w:rsidR="00324BA8" w:rsidRPr="001701DB" w:rsidP="009D0EBF" w14:paraId="28C33DBD"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652450B4" w14:textId="77777777">
            <w:pPr>
              <w:spacing w:after="120"/>
            </w:pPr>
            <w:r>
              <w:t xml:space="preserve">Please submit comments to: USA WTO TBT Enquiry Point, Email: </w:t>
            </w:r>
            <w:hyperlink r:id="rId11" w:history="1">
              <w:r>
                <w:rPr>
                  <w:color w:val="0000FF"/>
                  <w:u w:val="single"/>
                </w:rPr>
                <w:t>usatbtep@nist.gov</w:t>
              </w:r>
            </w:hyperlink>
          </w:p>
        </w:tc>
      </w:tr>
    </w:tbl>
    <w:p w:rsidR="004B48EF" w:rsidRPr="009D0EBF" w:rsidP="00324BA8" w14:paraId="4B60B55F" w14:textId="77777777">
      <w:pPr>
        <w:jc w:val="center"/>
      </w:pPr>
    </w:p>
    <w:sectPr w:rsidSect="00E94F70">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5968D95B"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66E2BD86"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281A53A2"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203C5916"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463253DE" w14:textId="77777777">
    <w:pPr>
      <w:pStyle w:val="Header"/>
      <w:pBdr>
        <w:bottom w:val="single" w:sz="4" w:space="1" w:color="auto"/>
      </w:pBdr>
      <w:tabs>
        <w:tab w:val="clear" w:pos="4513"/>
        <w:tab w:val="clear" w:pos="9027"/>
      </w:tabs>
      <w:jc w:val="center"/>
    </w:pPr>
  </w:p>
  <w:p w:rsidR="004B69CA" w:rsidRPr="009D0EBF" w:rsidP="00D90ADD" w14:paraId="13C8524E"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070A27F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0560D1B8" w14:textId="77777777">
    <w:pPr>
      <w:pStyle w:val="Header"/>
      <w:pBdr>
        <w:bottom w:val="single" w:sz="4" w:space="1" w:color="auto"/>
      </w:pBdr>
      <w:tabs>
        <w:tab w:val="clear" w:pos="4513"/>
        <w:tab w:val="clear" w:pos="9027"/>
      </w:tabs>
      <w:jc w:val="center"/>
    </w:pPr>
    <w:bookmarkStart w:id="0" w:name="spsSymbolHeader"/>
    <w:r w:rsidRPr="009D0EBF">
      <w:t>G/TBT/N/USA/275/Rev.1</w:t>
    </w:r>
    <w:bookmarkEnd w:id="0"/>
  </w:p>
  <w:p w:rsidR="00D90ADD" w:rsidRPr="009D0EBF" w:rsidP="00D90ADD" w14:paraId="6E5A30D8" w14:textId="77777777">
    <w:pPr>
      <w:pStyle w:val="Header"/>
      <w:pBdr>
        <w:bottom w:val="single" w:sz="4" w:space="1" w:color="auto"/>
      </w:pBdr>
      <w:tabs>
        <w:tab w:val="clear" w:pos="4513"/>
        <w:tab w:val="clear" w:pos="9027"/>
      </w:tabs>
      <w:jc w:val="center"/>
    </w:pPr>
  </w:p>
  <w:p w:rsidR="00D90ADD" w:rsidRPr="009D0EBF" w:rsidP="00D90ADD" w14:paraId="1510C6BB"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3FA4BBF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FC79A10"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0CAF5BD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3E6264F3" w14:textId="77777777">
          <w:pPr>
            <w:jc w:val="right"/>
            <w:rPr>
              <w:b/>
              <w:color w:val="FF0000"/>
              <w:szCs w:val="16"/>
            </w:rPr>
          </w:pPr>
        </w:p>
      </w:tc>
    </w:tr>
    <w:bookmarkEnd w:id="1"/>
    <w:tr w14:paraId="4264C975"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076E453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2C61E396" w14:textId="77777777">
          <w:pPr>
            <w:jc w:val="right"/>
            <w:rPr>
              <w:b/>
              <w:szCs w:val="16"/>
            </w:rPr>
          </w:pPr>
        </w:p>
      </w:tc>
    </w:tr>
    <w:tr w14:paraId="219AC731"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2F9170C9"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79A09C58" w14:textId="77777777">
          <w:pPr>
            <w:jc w:val="right"/>
            <w:rPr>
              <w:b/>
              <w:szCs w:val="16"/>
            </w:rPr>
          </w:pPr>
          <w:bookmarkStart w:id="2" w:name="bmkSymbols"/>
          <w:r w:rsidRPr="009D0EBF">
            <w:rPr>
              <w:b/>
              <w:szCs w:val="16"/>
            </w:rPr>
            <w:t>G/TBT/N/USA/275/Rev.1</w:t>
          </w:r>
          <w:bookmarkEnd w:id="2"/>
        </w:p>
      </w:tc>
    </w:tr>
    <w:tr w14:paraId="55489993"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49D879F1" w14:textId="77777777"/>
      </w:tc>
      <w:tc>
        <w:tcPr>
          <w:tcW w:w="5448" w:type="dxa"/>
          <w:gridSpan w:val="2"/>
          <w:shd w:val="clear" w:color="auto" w:fill="FFFFFF"/>
          <w:tcMar>
            <w:left w:w="108" w:type="dxa"/>
            <w:right w:w="108" w:type="dxa"/>
          </w:tcMar>
          <w:vAlign w:val="center"/>
        </w:tcPr>
        <w:p w:rsidR="00ED54E0" w:rsidRPr="00D90ADD" w:rsidP="00C82B33" w14:paraId="10CAF5E9" w14:textId="77777777">
          <w:pPr>
            <w:jc w:val="right"/>
            <w:rPr>
              <w:szCs w:val="16"/>
            </w:rPr>
          </w:pPr>
          <w:bookmarkStart w:id="3" w:name="spsDateDistribution"/>
          <w:bookmarkStart w:id="4" w:name="bmkDate"/>
          <w:r w:rsidRPr="00D90ADD">
            <w:rPr>
              <w:szCs w:val="16"/>
            </w:rPr>
            <w:t>21 September 2026</w:t>
          </w:r>
          <w:bookmarkEnd w:id="3"/>
          <w:bookmarkEnd w:id="4"/>
        </w:p>
      </w:tc>
    </w:tr>
    <w:tr w14:paraId="63666033"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5D388381" w14:textId="77777777">
          <w:pPr>
            <w:jc w:val="left"/>
            <w:rPr>
              <w:b/>
            </w:rPr>
          </w:pPr>
          <w:bookmarkStart w:id="5" w:name="bmkSerial"/>
          <w:r>
            <w:rPr>
              <w:rFonts w:ascii="Verdana" w:eastAsia="Verdana" w:hAnsi="Verdana" w:cs="Verdana"/>
              <w:b w:val="0"/>
              <w:color w:val="FF0000"/>
              <w:sz w:val="18"/>
            </w:rPr>
            <w:t>(26-6503)</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5C19C34E"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4C4F36D8"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69856EB3"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3EF4B1A1"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8"/>
          <w:bookmarkEnd w:id="9"/>
        </w:p>
      </w:tc>
    </w:tr>
  </w:tbl>
  <w:p w:rsidR="00ED54E0" w:rsidRPr="009D0EBF" w14:paraId="15F7CFA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81692439">
    <w:abstractNumId w:val="9"/>
  </w:num>
  <w:num w:numId="2" w16cid:durableId="272445649">
    <w:abstractNumId w:val="7"/>
  </w:num>
  <w:num w:numId="3" w16cid:durableId="951520038">
    <w:abstractNumId w:val="6"/>
  </w:num>
  <w:num w:numId="4" w16cid:durableId="421998222">
    <w:abstractNumId w:val="5"/>
  </w:num>
  <w:num w:numId="5" w16cid:durableId="272788298">
    <w:abstractNumId w:val="4"/>
  </w:num>
  <w:num w:numId="6" w16cid:durableId="1960447684">
    <w:abstractNumId w:val="12"/>
  </w:num>
  <w:num w:numId="7" w16cid:durableId="1499806428">
    <w:abstractNumId w:val="11"/>
  </w:num>
  <w:num w:numId="8" w16cid:durableId="1174420217">
    <w:abstractNumId w:val="10"/>
  </w:num>
  <w:num w:numId="9" w16cid:durableId="18217725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0827347">
    <w:abstractNumId w:val="13"/>
  </w:num>
  <w:num w:numId="11" w16cid:durableId="1001741822">
    <w:abstractNumId w:val="8"/>
  </w:num>
  <w:num w:numId="12" w16cid:durableId="1646469347">
    <w:abstractNumId w:val="3"/>
  </w:num>
  <w:num w:numId="13" w16cid:durableId="254364240">
    <w:abstractNumId w:val="2"/>
  </w:num>
  <w:num w:numId="14" w16cid:durableId="100607985">
    <w:abstractNumId w:val="1"/>
  </w:num>
  <w:num w:numId="15" w16cid:durableId="1562982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703FA"/>
    <w:rsid w:val="000A12A3"/>
    <w:rsid w:val="000A3EFB"/>
    <w:rsid w:val="000A4945"/>
    <w:rsid w:val="000B31E1"/>
    <w:rsid w:val="000E4EB3"/>
    <w:rsid w:val="00100018"/>
    <w:rsid w:val="0011356B"/>
    <w:rsid w:val="0013337F"/>
    <w:rsid w:val="00150A34"/>
    <w:rsid w:val="001701DB"/>
    <w:rsid w:val="00173D7A"/>
    <w:rsid w:val="00181C92"/>
    <w:rsid w:val="00182B84"/>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E6C00"/>
    <w:rsid w:val="003F5EEF"/>
    <w:rsid w:val="00400D4D"/>
    <w:rsid w:val="0041081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B04B9"/>
    <w:rsid w:val="005B63A3"/>
    <w:rsid w:val="005B68C7"/>
    <w:rsid w:val="005B7054"/>
    <w:rsid w:val="005B7BC0"/>
    <w:rsid w:val="005C7C63"/>
    <w:rsid w:val="005D5981"/>
    <w:rsid w:val="005D6223"/>
    <w:rsid w:val="005E3073"/>
    <w:rsid w:val="005F1953"/>
    <w:rsid w:val="005F30CB"/>
    <w:rsid w:val="005F4259"/>
    <w:rsid w:val="00600C85"/>
    <w:rsid w:val="00612644"/>
    <w:rsid w:val="00617604"/>
    <w:rsid w:val="0063410B"/>
    <w:rsid w:val="00646F7D"/>
    <w:rsid w:val="00665BC7"/>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F6DEF"/>
    <w:rsid w:val="00A00801"/>
    <w:rsid w:val="00A1381D"/>
    <w:rsid w:val="00A14E08"/>
    <w:rsid w:val="00A6057A"/>
    <w:rsid w:val="00A74017"/>
    <w:rsid w:val="00A75DAA"/>
    <w:rsid w:val="00A80771"/>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C455F"/>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089A"/>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47B8C"/>
    <w:rsid w:val="00E544BB"/>
    <w:rsid w:val="00E56545"/>
    <w:rsid w:val="00E626D3"/>
    <w:rsid w:val="00E91874"/>
    <w:rsid w:val="00E94F70"/>
    <w:rsid w:val="00EA2511"/>
    <w:rsid w:val="00EA5D4F"/>
    <w:rsid w:val="00EB6C56"/>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5E65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oee.dc.gov/sites/default/files/dc/sites/doee/release_content/attachments/73%20DCR%2012156.pdf" TargetMode="External" /><Relationship Id="rId11" Type="http://schemas.openxmlformats.org/officeDocument/2006/relationships/hyperlink" Target="mailto:usatbtep@nist.gov" TargetMode="External" /><Relationship Id="rId12" Type="http://schemas.openxmlformats.org/officeDocument/2006/relationships/hyperlink" Target="http://time-time.net/times/time-zones/usa-canada/current-eastern-time-est.php" TargetMode="External" /><Relationship Id="rId13" Type="http://schemas.openxmlformats.org/officeDocument/2006/relationships/hyperlink" Target="https://time.is/ET"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SA/26_04926_00_e.pdf" TargetMode="External" /><Relationship Id="rId7" Type="http://schemas.openxmlformats.org/officeDocument/2006/relationships/hyperlink" Target="https://doee.dc.gov/sites/default/files/dc/sites/ddoe/publication/attachments/chapter7revised.pdf" TargetMode="External" /><Relationship Id="rId8" Type="http://schemas.openxmlformats.org/officeDocument/2006/relationships/hyperlink" Target="https://www.epa.gov/ground-level-ozone-pollution/ozone-national-ambient-air-quality-standards-naaqs" TargetMode="External" /><Relationship Id="rId9" Type="http://schemas.openxmlformats.org/officeDocument/2006/relationships/hyperlink" Target="https://doee.dc.gov/release/notice%C2%A0-proposed-rulemaking-revision-volatile-organic-compound%C2%A0emissions-standards-consume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9FF83-2647-454C-95CC-8EE4B81B19AB}">
  <ds:schemaRefs>
    <ds:schemaRef ds:uri="http://schemas.titus.com/TitusProperties/"/>
    <ds:schemaRef ds:uri=""/>
  </ds:schemaRefs>
</ds:datastoreItem>
</file>

<file path=customXml/itemProps2.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1</TotalTime>
  <Pages>2</Pages>
  <Words>424</Words>
  <Characters>2830</Characters>
  <Application>Microsoft Office Word</Application>
  <DocSecurity>0</DocSecurity>
  <Lines>64</Lines>
  <Paragraphs>36</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2026-09-21T09:31:00Z</dcterms:created>
  <dcterms:modified xsi:type="dcterms:W3CDTF">2026-09-21T09:43:00Z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