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3090CD3B" w14:textId="77777777">
      <w:pPr>
        <w:pStyle w:val="Title"/>
        <w:rPr>
          <w:caps w:val="0"/>
          <w:kern w:val="0"/>
        </w:rPr>
      </w:pPr>
      <w:r w:rsidRPr="009D0EBF">
        <w:rPr>
          <w:caps w:val="0"/>
          <w:kern w:val="0"/>
        </w:rPr>
        <w:t>NOTIFICATION</w:t>
      </w:r>
    </w:p>
    <w:p w:rsidR="00D90ADD" w:rsidRPr="009D0EBF" w:rsidP="009D0EBF" w14:paraId="3E1E2481" w14:textId="77777777">
      <w:pPr>
        <w:pStyle w:val="Title3"/>
      </w:pPr>
      <w:r w:rsidRPr="009D0EBF">
        <w:t>Revision</w:t>
      </w:r>
    </w:p>
    <w:p w:rsidR="00D90ADD" w:rsidRPr="009D0EBF" w:rsidP="009D0EBF" w14:paraId="256B3B10" w14:textId="77777777">
      <w:pPr>
        <w:jc w:val="center"/>
      </w:pPr>
      <w:r w:rsidRPr="009D0EBF">
        <w:t>The following notification is being circulated in accordance with Article 10.6.</w:t>
      </w:r>
    </w:p>
    <w:p w:rsidR="00D90ADD" w:rsidRPr="009D0EBF" w:rsidP="009D0EBF" w14:paraId="1DC59242"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783E3D43" w14:textId="77777777" w:rsidTr="00A00801">
        <w:tblPrEx>
          <w:tblW w:w="5000" w:type="pct"/>
          <w:tblLayout w:type="fixed"/>
          <w:tblLook w:val="0000"/>
        </w:tblPrEx>
        <w:tc>
          <w:tcPr>
            <w:tcW w:w="338" w:type="pct"/>
            <w:tcBorders>
              <w:top w:val="double" w:sz="4" w:space="0" w:color="auto"/>
            </w:tcBorders>
          </w:tcPr>
          <w:p w:rsidR="004C341F" w:rsidRPr="009D0EBF" w:rsidP="009D0EBF" w14:paraId="3F889F5B"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7756346E"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41266003" w14:textId="77777777">
            <w:pPr>
              <w:spacing w:after="120"/>
            </w:pPr>
            <w:r w:rsidRPr="009D0EBF">
              <w:rPr>
                <w:b/>
              </w:rPr>
              <w:t>If applicable, name of local government involved (Articles 3.2 and 7.2):</w:t>
            </w:r>
            <w:r w:rsidRPr="009D0EBF" w:rsidR="004B48EF">
              <w:t xml:space="preserve"> </w:t>
            </w:r>
          </w:p>
        </w:tc>
      </w:tr>
      <w:tr w14:paraId="58E22571" w14:textId="77777777" w:rsidTr="00A00801">
        <w:tblPrEx>
          <w:tblW w:w="5000" w:type="pct"/>
          <w:tblLayout w:type="fixed"/>
          <w:tblLook w:val="0000"/>
        </w:tblPrEx>
        <w:tc>
          <w:tcPr>
            <w:tcW w:w="338" w:type="pct"/>
          </w:tcPr>
          <w:p w:rsidR="004C341F" w:rsidRPr="009D0EBF" w:rsidP="009D0EBF" w14:paraId="06C11BF2" w14:textId="77777777">
            <w:pPr>
              <w:spacing w:before="120" w:after="120"/>
              <w:jc w:val="center"/>
            </w:pPr>
            <w:r w:rsidRPr="009D0EBF">
              <w:rPr>
                <w:b/>
              </w:rPr>
              <w:t>2.</w:t>
            </w:r>
          </w:p>
        </w:tc>
        <w:tc>
          <w:tcPr>
            <w:tcW w:w="4662" w:type="pct"/>
          </w:tcPr>
          <w:p w:rsidR="004B48EF" w:rsidRPr="009D0EBF" w:rsidP="00F05D3C" w14:paraId="41A45874" w14:textId="5B6A0499">
            <w:pPr>
              <w:spacing w:before="120" w:after="120"/>
            </w:pPr>
            <w:r w:rsidRPr="009D0EBF">
              <w:rPr>
                <w:b/>
              </w:rPr>
              <w:t>Agency responsible:</w:t>
            </w:r>
            <w:r w:rsidRPr="009D0EBF">
              <w:t xml:space="preserve"> </w:t>
            </w:r>
            <w:r w:rsidRPr="009D0EBF">
              <w:t>Ministry of Health of Ukraine</w:t>
            </w:r>
          </w:p>
        </w:tc>
      </w:tr>
      <w:tr w14:paraId="6740903D" w14:textId="77777777" w:rsidTr="00A00801">
        <w:tblPrEx>
          <w:tblW w:w="5000" w:type="pct"/>
          <w:tblLayout w:type="fixed"/>
          <w:tblLook w:val="0000"/>
        </w:tblPrEx>
        <w:tc>
          <w:tcPr>
            <w:tcW w:w="338" w:type="pct"/>
          </w:tcPr>
          <w:p w:rsidR="004C341F" w:rsidRPr="009D0EBF" w:rsidP="009D0EBF" w14:paraId="76C34EF1" w14:textId="77777777">
            <w:pPr>
              <w:spacing w:before="120" w:after="120"/>
              <w:jc w:val="center"/>
              <w:rPr>
                <w:b/>
              </w:rPr>
            </w:pPr>
            <w:r w:rsidRPr="009D0EBF">
              <w:rPr>
                <w:b/>
              </w:rPr>
              <w:t>3.</w:t>
            </w:r>
          </w:p>
        </w:tc>
        <w:tc>
          <w:tcPr>
            <w:tcW w:w="4662" w:type="pct"/>
          </w:tcPr>
          <w:p w:rsidR="004C341F" w:rsidRPr="009D0EBF" w:rsidP="009D0EBF" w14:paraId="3DB86D29"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671FBDFE" w14:textId="77777777" w:rsidTr="00A00801">
        <w:tblPrEx>
          <w:tblW w:w="5000" w:type="pct"/>
          <w:tblLayout w:type="fixed"/>
          <w:tblLook w:val="0000"/>
        </w:tblPrEx>
        <w:tc>
          <w:tcPr>
            <w:tcW w:w="338" w:type="pct"/>
          </w:tcPr>
          <w:p w:rsidR="004C341F" w:rsidRPr="009D0EBF" w:rsidP="009D0EBF" w14:paraId="32EA65E7" w14:textId="77777777">
            <w:pPr>
              <w:spacing w:before="120" w:after="120"/>
              <w:jc w:val="center"/>
            </w:pPr>
            <w:r w:rsidRPr="009D0EBF">
              <w:rPr>
                <w:b/>
              </w:rPr>
              <w:t>4.</w:t>
            </w:r>
          </w:p>
        </w:tc>
        <w:tc>
          <w:tcPr>
            <w:tcW w:w="4662" w:type="pct"/>
          </w:tcPr>
          <w:p w:rsidR="004C341F" w:rsidRPr="009D0EBF" w:rsidP="009D0EBF" w14:paraId="65541E6A" w14:textId="77777777">
            <w:pPr>
              <w:spacing w:before="120" w:after="120"/>
            </w:pPr>
            <w:r w:rsidRPr="00324BA8">
              <w:rPr>
                <w:b/>
                <w:bCs/>
              </w:rPr>
              <w:t>Products covered (HS codes or national tariff lines. ICS numbers may be provided in addition, where applicable):</w:t>
            </w:r>
            <w:r w:rsidRPr="009D0EBF" w:rsidR="004B48EF">
              <w:t xml:space="preserve"> Food products for special medical purposes and infant food, prepacked imported food products </w:t>
            </w:r>
          </w:p>
        </w:tc>
      </w:tr>
      <w:tr w14:paraId="39227E79" w14:textId="77777777" w:rsidTr="00A00801">
        <w:tblPrEx>
          <w:tblW w:w="5000" w:type="pct"/>
          <w:tblLayout w:type="fixed"/>
          <w:tblLook w:val="0000"/>
        </w:tblPrEx>
        <w:tc>
          <w:tcPr>
            <w:tcW w:w="338" w:type="pct"/>
          </w:tcPr>
          <w:p w:rsidR="004C341F" w:rsidRPr="009D0EBF" w:rsidP="009D0EBF" w14:paraId="47C8B248" w14:textId="77777777">
            <w:pPr>
              <w:spacing w:before="120" w:after="120"/>
              <w:jc w:val="center"/>
            </w:pPr>
            <w:r w:rsidRPr="009D0EBF">
              <w:rPr>
                <w:b/>
              </w:rPr>
              <w:t>5.</w:t>
            </w:r>
          </w:p>
        </w:tc>
        <w:tc>
          <w:tcPr>
            <w:tcW w:w="4662" w:type="pct"/>
          </w:tcPr>
          <w:p w:rsidR="004C341F" w:rsidP="009D0EBF" w14:paraId="796C5B67"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Draft Resolution of the Cabinet of Ministers of Ukraine "On Amendments to Resolution of the Cabinet of Ministers of Ukraine No. 980 of 29 July 2026" (related to the labelling of food and feed); (3 page(s), in Ukrainian)</w:t>
            </w:r>
          </w:p>
          <w:p w:rsidR="00324BA8" w:rsidRPr="001701DB" w:rsidP="009D0EBF" w14:paraId="4CFB8A29"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68F01797" w14:textId="77777777">
            <w:pPr>
              <w:pBdr>
                <w:top w:val="none" w:sz="0" w:space="4" w:color="auto"/>
              </w:pBdr>
              <w:rPr>
                <w:iCs/>
              </w:rPr>
            </w:pPr>
            <w:hyperlink r:id="rId6" w:tgtFrame="_blank" w:history="1">
              <w:r>
                <w:rPr>
                  <w:iCs/>
                  <w:color w:val="0000FF"/>
                  <w:u w:val="single"/>
                </w:rPr>
                <w:t>https://members.wto.org/crnattachments/2026/TBT/UKR/26_04909_00_x.pdf</w:t>
              </w:r>
            </w:hyperlink>
          </w:p>
          <w:p w:rsidR="001701DB" w:rsidP="009D0EBF" w14:paraId="5DC5EDBF" w14:textId="77777777">
            <w:pPr>
              <w:pBdr>
                <w:bottom w:val="none" w:sz="0" w:space="4" w:color="auto"/>
              </w:pBdr>
              <w:rPr>
                <w:iCs/>
              </w:rPr>
            </w:pPr>
            <w:hyperlink r:id="rId7" w:tgtFrame="_blank" w:history="1">
              <w:r>
                <w:rPr>
                  <w:iCs/>
                  <w:color w:val="0000FF"/>
                  <w:u w:val="single"/>
                </w:rPr>
                <w:t>https://members.wto.org/crnattachments/2026/TBT/UKR/26_04909_01_x.pdf</w:t>
              </w:r>
            </w:hyperlink>
          </w:p>
          <w:p w:rsidR="001701DB" w:rsidP="009D0EBF" w14:paraId="0D3E95D3" w14:textId="77777777">
            <w:pPr>
              <w:rPr>
                <w:iCs/>
              </w:rPr>
            </w:pPr>
            <w:hyperlink r:id="rId8" w:tgtFrame="_blank" w:history="1">
              <w:r>
                <w:rPr>
                  <w:iCs/>
                  <w:color w:val="0000FF"/>
                  <w:u w:val="single"/>
                </w:rPr>
                <w:t>https://moz.gov.ua/uk/povidomlennya-pro-oprilyudnennya-proyektu-postanovi-kabinetu-ministriv-ukrayini-pro-vnesennya-zmini-do-postanovi-kabinetu-ministriv-ukrayini-vid-29-lipnya-2026-r-980</w:t>
              </w:r>
            </w:hyperlink>
          </w:p>
          <w:p w:rsidR="001701DB" w:rsidP="009D0EBF" w14:paraId="35068689" w14:textId="77777777">
            <w:pPr>
              <w:rPr>
                <w:iCs/>
              </w:rPr>
            </w:pPr>
            <w:r>
              <w:rPr>
                <w:iCs/>
              </w:rPr>
              <w:t>Secretariat of the Cabinet of Ministers of Ukraine</w:t>
            </w:r>
          </w:p>
          <w:p w:rsidR="001701DB" w:rsidP="009D0EBF" w14:paraId="5664092A" w14:textId="77777777">
            <w:pPr>
              <w:rPr>
                <w:iCs/>
              </w:rPr>
            </w:pPr>
            <w:r>
              <w:rPr>
                <w:iCs/>
              </w:rPr>
              <w:t>Department of International Trade Policy</w:t>
            </w:r>
          </w:p>
          <w:p w:rsidR="001701DB" w:rsidP="009D0EBF" w14:paraId="56C07077" w14:textId="77777777">
            <w:pPr>
              <w:rPr>
                <w:iCs/>
              </w:rPr>
            </w:pPr>
            <w:r>
              <w:rPr>
                <w:iCs/>
              </w:rPr>
              <w:t>12/2 M. Hrushevskogo Str., Kyiv 01008</w:t>
            </w:r>
          </w:p>
          <w:p w:rsidR="001701DB" w:rsidP="009D0EBF" w14:paraId="2FA767C3" w14:textId="77777777">
            <w:pPr>
              <w:rPr>
                <w:iCs/>
              </w:rPr>
            </w:pPr>
            <w:r>
              <w:rPr>
                <w:iCs/>
              </w:rPr>
              <w:t>Tel: +(38 044) 256 65 07</w:t>
            </w:r>
          </w:p>
          <w:p w:rsidR="001701DB" w:rsidP="009D0EBF" w14:paraId="44447836" w14:textId="77777777">
            <w:pPr>
              <w:rPr>
                <w:iCs/>
              </w:rPr>
            </w:pPr>
            <w:r>
              <w:rPr>
                <w:iCs/>
              </w:rPr>
              <w:t xml:space="preserve">Email: </w:t>
            </w:r>
            <w:hyperlink r:id="rId9" w:history="1">
              <w:r>
                <w:rPr>
                  <w:iCs/>
                  <w:color w:val="0000FF"/>
                  <w:u w:val="single"/>
                </w:rPr>
                <w:t>ep@kmu.gov.ua</w:t>
              </w:r>
            </w:hyperlink>
          </w:p>
          <w:p w:rsidR="001701DB" w:rsidP="009D0EBF" w14:paraId="11C47754" w14:textId="77777777">
            <w:pPr>
              <w:spacing w:after="120"/>
              <w:rPr>
                <w:iCs/>
              </w:rPr>
            </w:pPr>
            <w:r>
              <w:rPr>
                <w:iCs/>
              </w:rPr>
              <w:t xml:space="preserve">Website: </w:t>
            </w:r>
            <w:hyperlink r:id="rId10" w:tgtFrame="_blank" w:history="1">
              <w:r>
                <w:rPr>
                  <w:iCs/>
                  <w:color w:val="0000FF"/>
                  <w:u w:val="single"/>
                </w:rPr>
                <w:t>https://www.kmu.gov.ua/</w:t>
              </w:r>
            </w:hyperlink>
          </w:p>
        </w:tc>
      </w:tr>
      <w:tr w14:paraId="4ACB7538" w14:textId="77777777" w:rsidTr="00A00801">
        <w:tblPrEx>
          <w:tblW w:w="5000" w:type="pct"/>
          <w:tblLayout w:type="fixed"/>
          <w:tblLook w:val="0000"/>
        </w:tblPrEx>
        <w:tc>
          <w:tcPr>
            <w:tcW w:w="338" w:type="pct"/>
          </w:tcPr>
          <w:p w:rsidR="004C341F" w:rsidRPr="009D0EBF" w:rsidP="009D0EBF" w14:paraId="7B5AC131" w14:textId="77777777">
            <w:pPr>
              <w:spacing w:before="120" w:after="120"/>
              <w:jc w:val="center"/>
            </w:pPr>
            <w:r w:rsidRPr="009D0EBF">
              <w:rPr>
                <w:b/>
              </w:rPr>
              <w:t>6.</w:t>
            </w:r>
          </w:p>
        </w:tc>
        <w:tc>
          <w:tcPr>
            <w:tcW w:w="4662" w:type="pct"/>
          </w:tcPr>
          <w:p w:rsidR="004C341F" w:rsidRPr="009D0EBF" w:rsidP="009D0EBF" w14:paraId="63B281D0" w14:textId="77777777">
            <w:pPr>
              <w:spacing w:before="120" w:after="120"/>
            </w:pPr>
            <w:r w:rsidRPr="009D0EBF">
              <w:rPr>
                <w:b/>
              </w:rPr>
              <w:t>Description of content:</w:t>
            </w:r>
            <w:r w:rsidRPr="002176BC" w:rsidR="004B48EF">
              <w:t xml:space="preserve"> The revised draft Resolution proposes specific rules concerning the labelling and circulation of imported food products under Resolution of the Cabinet of Ministers of Ukraine No. 980 of 29 July 2026 "On Repealing Certain Resolutions of the Cabinet of Ministers of Ukraine Concerning the Labelling of Food and Feed", in particular:</w:t>
            </w:r>
          </w:p>
          <w:p w:rsidR="004B48EF" w:rsidRPr="002176BC" w:rsidP="009D0EBF" w14:paraId="522B0312" w14:textId="6AA47589">
            <w:pPr>
              <w:spacing w:before="120" w:after="120"/>
            </w:pPr>
            <w:r>
              <w:t>D</w:t>
            </w:r>
            <w:r w:rsidRPr="002176BC" w:rsidR="00CA43F0">
              <w:t>uring martial law, food products for special medical purposes and infant food imported to Ukraine as humanitarian aid, for which information is provided in a language other than the state language, may remain in circulation in Ukraine until the end of their minimum durability date or use-by date. The circulation of such food products is permitted exclusively to recipients and/or beneficiaries of humanitarian aid;</w:t>
            </w:r>
          </w:p>
          <w:p w:rsidR="004B48EF" w:rsidRPr="002176BC" w:rsidP="009D0EBF" w14:paraId="5721A2B4" w14:textId="77777777">
            <w:pPr>
              <w:spacing w:before="120" w:after="120"/>
            </w:pPr>
            <w:r w:rsidRPr="002176BC">
              <w:t>until 1 April 2027, prepacked imported food products for which the mandatory information on the packaging or label is provided in a language other than the state language, may be imported to Ukraine, placed on the market and sold, provided that:</w:t>
            </w:r>
          </w:p>
          <w:p w:rsidR="004B48EF" w:rsidRPr="002176BC" w:rsidP="009D0EBF" w14:paraId="406BB313" w14:textId="5E924528">
            <w:pPr>
              <w:spacing w:before="120" w:after="120"/>
            </w:pPr>
            <w:r>
              <w:t>C</w:t>
            </w:r>
            <w:r w:rsidRPr="002176BC" w:rsidR="00CA43F0">
              <w:t>onsignments of prepacked imported food products are accompanied, at all stages of the food chain, by complete information on the food products, in accordance with the requirements of the Law of Ukraine "On Information for Consumers on Food Products", provided in the state language in paper and/or electronic form;</w:t>
            </w:r>
          </w:p>
          <w:p w:rsidR="004B48EF" w:rsidRPr="002176BC" w:rsidP="00764135" w14:paraId="7EC1B804" w14:textId="78537615">
            <w:pPr>
              <w:spacing w:before="120" w:after="60"/>
            </w:pPr>
            <w:r>
              <w:t>A</w:t>
            </w:r>
            <w:r w:rsidRPr="002176BC" w:rsidR="00CA43F0">
              <w:t xml:space="preserve"> food market operator that sells prepacked imported food products to the final consumer provides the consumer, free of charge and before purchase, with access to the mandatory information on the food product in the state language by one of the following means, at the operator's choice: displaying the information directly at the place where the food product is sold or next to it; displaying a QR code on the price tag or shelf, packaging, or another physical medium located directly next to the food product; u</w:t>
            </w:r>
            <w:r w:rsidRPr="002176BC" w:rsidR="00CA43F0">
              <w:t>sing an electronic price tag, information terminal or another electronic device at the place where the food product is sold; displaying the information on the website or in the mobile application of the food market operator; providing the information in printed form or by another means that ensures the consumer has free access to such information;</w:t>
            </w:r>
          </w:p>
          <w:p w:rsidR="004B48EF" w:rsidRPr="002176BC" w:rsidP="00764135" w14:paraId="68BD62AB" w14:textId="7622803A">
            <w:pPr>
              <w:spacing w:before="120" w:after="60"/>
            </w:pPr>
            <w:r>
              <w:t>I</w:t>
            </w:r>
            <w:r w:rsidRPr="002176BC" w:rsidR="00CA43F0">
              <w:t>n the case of distance selling, the mandatory information on the food product in the state language, except for information on the minimum durability date or use-by date, is available to the consumer before the completion of the order, while the complete information is provided upon delivery.</w:t>
            </w:r>
          </w:p>
          <w:p w:rsidR="004B48EF" w:rsidRPr="002176BC" w:rsidP="00764135" w14:paraId="447F25A5" w14:textId="77777777">
            <w:pPr>
              <w:spacing w:before="60"/>
            </w:pPr>
            <w:r w:rsidRPr="002176BC">
              <w:t>Prepacked imported food products referred to above that are placed on the market before 1 April 2027 may remain in circulation in Ukraine until the end of their minimum durability date or use-by date.</w:t>
            </w:r>
          </w:p>
          <w:p w:rsidR="004B48EF" w:rsidRPr="002176BC" w:rsidP="00764135" w14:paraId="5CD3F784" w14:textId="77777777">
            <w:pPr>
              <w:spacing w:before="60" w:after="120"/>
            </w:pPr>
            <w:r w:rsidRPr="002176BC">
              <w:t>The revised draft Resolution also removes the provision providing that this Resolution shall enter into force on 1 October 2026.</w:t>
            </w:r>
          </w:p>
        </w:tc>
      </w:tr>
      <w:tr w14:paraId="5F23C5BD" w14:textId="77777777" w:rsidTr="00A00801">
        <w:tblPrEx>
          <w:tblW w:w="5000" w:type="pct"/>
          <w:tblLayout w:type="fixed"/>
          <w:tblLook w:val="0000"/>
        </w:tblPrEx>
        <w:tc>
          <w:tcPr>
            <w:tcW w:w="338" w:type="pct"/>
          </w:tcPr>
          <w:p w:rsidR="004C341F" w:rsidRPr="009D0EBF" w:rsidP="009D0EBF" w14:paraId="7A5CBF41" w14:textId="77777777">
            <w:pPr>
              <w:spacing w:before="120" w:after="120"/>
              <w:jc w:val="center"/>
            </w:pPr>
            <w:r w:rsidRPr="009D0EBF">
              <w:rPr>
                <w:b/>
              </w:rPr>
              <w:t>7.</w:t>
            </w:r>
          </w:p>
        </w:tc>
        <w:tc>
          <w:tcPr>
            <w:tcW w:w="4662" w:type="pct"/>
          </w:tcPr>
          <w:p w:rsidR="004C341F" w:rsidRPr="009D0EBF" w:rsidP="009D0EBF" w14:paraId="53221F9E" w14:textId="77777777">
            <w:pPr>
              <w:spacing w:before="120" w:after="120"/>
            </w:pPr>
            <w:r w:rsidRPr="009D0EBF">
              <w:rPr>
                <w:b/>
              </w:rPr>
              <w:t>Objective and rationale, including the nature of urgent problems where applicable:</w:t>
            </w:r>
            <w:r w:rsidRPr="00BF5532" w:rsidR="004B48EF">
              <w:t xml:space="preserve"> Consumer information, labelling; Protection of human health or safety</w:t>
            </w:r>
            <w:r w:rsidRPr="00BF5532">
              <w:t xml:space="preserve"> </w:t>
            </w:r>
          </w:p>
        </w:tc>
      </w:tr>
      <w:tr w14:paraId="3B05D3D3" w14:textId="77777777" w:rsidTr="00A00801">
        <w:tblPrEx>
          <w:tblW w:w="5000" w:type="pct"/>
          <w:tblLayout w:type="fixed"/>
          <w:tblLook w:val="0000"/>
        </w:tblPrEx>
        <w:tc>
          <w:tcPr>
            <w:tcW w:w="338" w:type="pct"/>
          </w:tcPr>
          <w:p w:rsidR="004C341F" w:rsidRPr="009D0EBF" w:rsidP="009D0EBF" w14:paraId="7A65DF97" w14:textId="77777777">
            <w:pPr>
              <w:spacing w:before="120" w:after="120"/>
              <w:jc w:val="center"/>
            </w:pPr>
            <w:r w:rsidRPr="009D0EBF">
              <w:rPr>
                <w:b/>
              </w:rPr>
              <w:t>8.</w:t>
            </w:r>
          </w:p>
        </w:tc>
        <w:tc>
          <w:tcPr>
            <w:tcW w:w="4662" w:type="pct"/>
          </w:tcPr>
          <w:p w:rsidR="00324BA8" w:rsidRPr="001701DB" w:rsidP="00F05D3C" w14:paraId="313F8E54" w14:textId="77777777">
            <w:pPr>
              <w:spacing w:before="120" w:after="60"/>
            </w:pPr>
            <w:r w:rsidRPr="00F05D3C">
              <w:rPr>
                <w:b/>
                <w:bCs/>
              </w:rPr>
              <w:t>Relevant documents:</w:t>
            </w:r>
            <w:r w:rsidRPr="004B3635" w:rsidR="004B48EF">
              <w:t xml:space="preserve"> </w:t>
            </w:r>
          </w:p>
          <w:p w:rsidR="004B48EF" w:rsidRPr="004B3635" w:rsidP="00F05D3C" w14:paraId="6E440AB3" w14:textId="77777777">
            <w:pPr>
              <w:spacing w:after="60"/>
            </w:pPr>
            <w:r w:rsidRPr="004B3635">
              <w:t>Laws of Ukraine "On Information for Consumers on Food Products"; "On Feed Safety and Hygiene";</w:t>
            </w:r>
          </w:p>
          <w:p w:rsidR="004B48EF" w:rsidRPr="004B3635" w:rsidP="00F05D3C" w14:paraId="435B5B3B" w14:textId="77777777">
            <w:pPr>
              <w:spacing w:after="60"/>
            </w:pPr>
            <w:r w:rsidRPr="004B3635">
              <w:t>Resolution of the Cabinet of Ministers of Ukraine No. 980 of 29 July 2026 "On Repealing Certain Resolutions of the Cabinet of Ministers of Ukraine Concerning the Labelling of Food and Feed"</w:t>
            </w:r>
          </w:p>
          <w:p w:rsidR="004B48EF" w:rsidRPr="004B3635" w:rsidP="00F05D3C" w14:paraId="22C7B6FC" w14:textId="77777777">
            <w:pPr>
              <w:spacing w:after="60"/>
            </w:pPr>
            <w:r w:rsidRPr="004B3635">
              <w:rPr>
                <w:b/>
                <w:bCs/>
              </w:rPr>
              <w:t>Relevant notifications:</w:t>
            </w:r>
          </w:p>
          <w:p w:rsidR="004B48EF" w:rsidRPr="004B3635" w:rsidP="00F05D3C" w14:paraId="62C39F23" w14:textId="77777777">
            <w:pPr>
              <w:numPr>
                <w:ilvl w:val="0"/>
                <w:numId w:val="16"/>
              </w:numPr>
              <w:spacing w:after="60"/>
              <w:ind w:left="714" w:hanging="357"/>
            </w:pPr>
            <w:hyperlink r:id="rId11" w:history="1">
              <w:r w:rsidRPr="004B3635">
                <w:rPr>
                  <w:color w:val="0000FF"/>
                  <w:u w:val="single"/>
                </w:rPr>
                <w:t>G/TBT/N/UKR/385</w:t>
              </w:r>
            </w:hyperlink>
          </w:p>
          <w:p w:rsidR="004B48EF" w:rsidRPr="004B3635" w:rsidP="00F05D3C" w14:paraId="05BCE765" w14:textId="77777777">
            <w:pPr>
              <w:numPr>
                <w:ilvl w:val="0"/>
                <w:numId w:val="16"/>
              </w:numPr>
              <w:spacing w:after="120"/>
            </w:pPr>
            <w:hyperlink r:id="rId12" w:history="1">
              <w:r w:rsidRPr="004B3635">
                <w:rPr>
                  <w:color w:val="0000FF"/>
                  <w:u w:val="single"/>
                </w:rPr>
                <w:t>G/TBT/N/UKR/385/Add.1</w:t>
              </w:r>
            </w:hyperlink>
          </w:p>
        </w:tc>
      </w:tr>
      <w:tr w14:paraId="5610CAAF" w14:textId="77777777" w:rsidTr="00A00801">
        <w:tblPrEx>
          <w:tblW w:w="5000" w:type="pct"/>
          <w:tblLayout w:type="fixed"/>
          <w:tblLook w:val="0000"/>
        </w:tblPrEx>
        <w:tc>
          <w:tcPr>
            <w:tcW w:w="338" w:type="pct"/>
          </w:tcPr>
          <w:p w:rsidR="004B48EF" w:rsidRPr="009D0EBF" w:rsidP="009D0EBF" w14:paraId="699C2017" w14:textId="77777777">
            <w:pPr>
              <w:spacing w:before="120" w:after="120"/>
              <w:jc w:val="center"/>
              <w:rPr>
                <w:b/>
              </w:rPr>
            </w:pPr>
            <w:r w:rsidRPr="009D0EBF">
              <w:rPr>
                <w:b/>
              </w:rPr>
              <w:t>9.</w:t>
            </w:r>
          </w:p>
        </w:tc>
        <w:tc>
          <w:tcPr>
            <w:tcW w:w="4662" w:type="pct"/>
          </w:tcPr>
          <w:p w:rsidR="004B48EF" w:rsidRPr="009D0EBF" w:rsidP="00EA2511" w14:paraId="2587F56A" w14:textId="77777777">
            <w:pPr>
              <w:spacing w:before="120" w:after="120"/>
            </w:pPr>
            <w:r w:rsidRPr="009D0EBF">
              <w:rPr>
                <w:b/>
              </w:rPr>
              <w:t>Proposed date of adoption:</w:t>
            </w:r>
            <w:r w:rsidR="004B69CA">
              <w:rPr>
                <w:bCs/>
              </w:rPr>
              <w:t xml:space="preserve"> To be determined</w:t>
            </w:r>
          </w:p>
          <w:p w:rsidR="004B48EF" w:rsidRPr="009D0EBF" w:rsidP="00EA2511" w14:paraId="6BDE9BED" w14:textId="77777777">
            <w:pPr>
              <w:spacing w:after="120"/>
            </w:pPr>
            <w:r w:rsidRPr="009D0EBF">
              <w:rPr>
                <w:b/>
              </w:rPr>
              <w:t>Proposed date of entry into force:</w:t>
            </w:r>
            <w:r w:rsidR="0022230B">
              <w:rPr>
                <w:bCs/>
              </w:rPr>
              <w:t xml:space="preserve"> To be determined</w:t>
            </w:r>
          </w:p>
        </w:tc>
      </w:tr>
      <w:tr w14:paraId="0FCBD80D" w14:textId="77777777" w:rsidTr="00A00801">
        <w:tblPrEx>
          <w:tblW w:w="5000" w:type="pct"/>
          <w:tblLayout w:type="fixed"/>
          <w:tblLook w:val="0000"/>
        </w:tblPrEx>
        <w:tc>
          <w:tcPr>
            <w:tcW w:w="338" w:type="pct"/>
            <w:tcBorders>
              <w:bottom w:val="double" w:sz="4" w:space="0" w:color="auto"/>
            </w:tcBorders>
          </w:tcPr>
          <w:p w:rsidR="004C341F" w:rsidRPr="009D0EBF" w:rsidP="009D0EBF" w14:paraId="5D3C7184" w14:textId="77777777">
            <w:pPr>
              <w:spacing w:before="120" w:after="120"/>
              <w:jc w:val="center"/>
            </w:pPr>
            <w:r w:rsidRPr="009D0EBF">
              <w:rPr>
                <w:b/>
              </w:rPr>
              <w:t>10.</w:t>
            </w:r>
          </w:p>
        </w:tc>
        <w:tc>
          <w:tcPr>
            <w:tcW w:w="4662" w:type="pct"/>
            <w:tcBorders>
              <w:bottom w:val="double" w:sz="4" w:space="0" w:color="auto"/>
            </w:tcBorders>
          </w:tcPr>
          <w:p w:rsidR="00324BA8" w:rsidRPr="001701DB" w:rsidP="00F05D3C" w14:paraId="72DBBBE7" w14:textId="77777777">
            <w:pPr>
              <w:spacing w:before="120" w:after="60"/>
            </w:pPr>
            <w:r w:rsidRPr="00324BA8">
              <w:rPr>
                <w:b/>
                <w:bCs/>
              </w:rPr>
              <w:t>Provision of comments</w:t>
            </w:r>
          </w:p>
          <w:p w:rsidR="004C341F" w:rsidP="009D0EBF" w14:paraId="72C47CC8" w14:textId="77777777">
            <w:pPr>
              <w:spacing w:before="120" w:after="120"/>
              <w:rPr>
                <w:bCs/>
              </w:rPr>
            </w:pPr>
            <w:r w:rsidRPr="009D0EBF">
              <w:rPr>
                <w:b/>
              </w:rPr>
              <w:t>Final date for comments:</w:t>
            </w:r>
            <w:r w:rsidRPr="004B3635" w:rsidR="004B48EF">
              <w:t xml:space="preserve"> 28 September 2026 (10 days from notification)</w:t>
            </w:r>
          </w:p>
          <w:p w:rsidR="00324BA8" w:rsidP="00F05D3C" w14:paraId="76F40C33" w14:textId="77777777">
            <w:pPr>
              <w:spacing w:before="120" w:after="60"/>
              <w:rPr>
                <w:b/>
                <w:bCs/>
              </w:rPr>
            </w:pPr>
            <w:r w:rsidRPr="00324BA8">
              <w:rPr>
                <w:b/>
                <w:bCs/>
              </w:rPr>
              <w:t>[ ] 60 days from notification</w:t>
            </w:r>
            <w:r w:rsidRPr="00511F3C" w:rsidR="00511F3C">
              <w:t xml:space="preserve"> </w:t>
            </w:r>
          </w:p>
          <w:p w:rsidR="00324BA8" w:rsidRPr="001701DB" w:rsidP="00F05D3C" w14:paraId="0B84F100" w14:textId="77777777">
            <w:pPr>
              <w:spacing w:before="120" w:after="60"/>
            </w:pPr>
            <w:r w:rsidRPr="00324BA8">
              <w:rPr>
                <w:b/>
                <w:bCs/>
              </w:rPr>
              <w:t>Contact details of agency or authority designated to handle comments regarding the notification:</w:t>
            </w:r>
            <w:r w:rsidR="001701DB">
              <w:t xml:space="preserve"> </w:t>
            </w:r>
          </w:p>
          <w:p w:rsidR="001701DB" w:rsidP="009D0EBF" w14:paraId="061E32D8" w14:textId="77777777">
            <w:r>
              <w:t>Secretariat of the Cabinet of Ministers of Ukraine</w:t>
            </w:r>
          </w:p>
          <w:p w:rsidR="001701DB" w:rsidP="009D0EBF" w14:paraId="4F913187" w14:textId="77777777">
            <w:r>
              <w:t>Department of International Trade Policy</w:t>
            </w:r>
          </w:p>
          <w:p w:rsidR="001701DB" w:rsidP="009D0EBF" w14:paraId="1025F691" w14:textId="77777777">
            <w:r>
              <w:t>12/2 M. Hrushevskogo Str., Kyiv 01008</w:t>
            </w:r>
          </w:p>
          <w:p w:rsidR="001701DB" w:rsidP="009D0EBF" w14:paraId="1B70C915" w14:textId="77777777">
            <w:r>
              <w:t>Tel: +(38 044) 256 65 07</w:t>
            </w:r>
          </w:p>
          <w:p w:rsidR="001701DB" w:rsidP="009D0EBF" w14:paraId="50DEEB24" w14:textId="77777777">
            <w:r>
              <w:t xml:space="preserve">Email: </w:t>
            </w:r>
            <w:hyperlink r:id="rId9" w:history="1">
              <w:r>
                <w:rPr>
                  <w:color w:val="0000FF"/>
                  <w:u w:val="single"/>
                </w:rPr>
                <w:t>ep@kmu.gov.ua</w:t>
              </w:r>
            </w:hyperlink>
          </w:p>
          <w:p w:rsidR="001701DB" w:rsidP="009D0EBF" w14:paraId="12EFACFB" w14:textId="77777777">
            <w:pPr>
              <w:spacing w:after="120"/>
            </w:pPr>
            <w:r>
              <w:t xml:space="preserve">Website: </w:t>
            </w:r>
            <w:hyperlink r:id="rId10" w:tgtFrame="_blank" w:history="1">
              <w:r>
                <w:rPr>
                  <w:color w:val="0000FF"/>
                  <w:u w:val="single"/>
                </w:rPr>
                <w:t>https://www.kmu.gov.ua/</w:t>
              </w:r>
            </w:hyperlink>
          </w:p>
        </w:tc>
      </w:tr>
    </w:tbl>
    <w:p w:rsidR="004B48EF" w:rsidRPr="009D0EBF" w:rsidP="00F05D3C" w14:paraId="1A2C2D69" w14:textId="77777777"/>
    <w:sectPr w:rsidSect="00E94F70">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04DCFE5F"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6BBBF363"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34FDC910"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0C6DB20E"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6754725D" w14:textId="77777777">
    <w:pPr>
      <w:pStyle w:val="Header"/>
      <w:pBdr>
        <w:bottom w:val="single" w:sz="4" w:space="1" w:color="auto"/>
      </w:pBdr>
      <w:tabs>
        <w:tab w:val="clear" w:pos="4513"/>
        <w:tab w:val="clear" w:pos="9027"/>
      </w:tabs>
      <w:jc w:val="center"/>
    </w:pPr>
  </w:p>
  <w:p w:rsidR="004B69CA" w:rsidRPr="009D0EBF" w:rsidP="00D90ADD" w14:paraId="2DB44B3A"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78B6CA0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1ECDED99" w14:textId="77777777">
    <w:pPr>
      <w:pStyle w:val="Header"/>
      <w:pBdr>
        <w:bottom w:val="single" w:sz="4" w:space="1" w:color="auto"/>
      </w:pBdr>
      <w:tabs>
        <w:tab w:val="clear" w:pos="4513"/>
        <w:tab w:val="clear" w:pos="9027"/>
      </w:tabs>
      <w:jc w:val="center"/>
    </w:pPr>
    <w:bookmarkStart w:id="0" w:name="spsSymbolHeader"/>
    <w:r w:rsidRPr="009D0EBF">
      <w:t>G/TBT/N/UKR/398/Rev.1</w:t>
    </w:r>
    <w:bookmarkEnd w:id="0"/>
  </w:p>
  <w:p w:rsidR="00D90ADD" w:rsidRPr="009D0EBF" w:rsidP="00D90ADD" w14:paraId="5D20D58E" w14:textId="77777777">
    <w:pPr>
      <w:pStyle w:val="Header"/>
      <w:pBdr>
        <w:bottom w:val="single" w:sz="4" w:space="1" w:color="auto"/>
      </w:pBdr>
      <w:tabs>
        <w:tab w:val="clear" w:pos="4513"/>
        <w:tab w:val="clear" w:pos="9027"/>
      </w:tabs>
      <w:jc w:val="center"/>
    </w:pPr>
  </w:p>
  <w:p w:rsidR="00D90ADD" w:rsidRPr="009D0EBF" w:rsidP="00D90ADD" w14:paraId="4FAD93A8"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5106838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11C578"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3AA96AF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1078F9BF" w14:textId="77777777">
          <w:pPr>
            <w:jc w:val="right"/>
            <w:rPr>
              <w:b/>
              <w:color w:val="FF0000"/>
              <w:szCs w:val="16"/>
            </w:rPr>
          </w:pPr>
        </w:p>
      </w:tc>
    </w:tr>
    <w:bookmarkEnd w:id="1"/>
    <w:tr w14:paraId="2447C46E"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20D13F1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166E65E5" w14:textId="77777777">
          <w:pPr>
            <w:jc w:val="right"/>
            <w:rPr>
              <w:b/>
              <w:szCs w:val="16"/>
            </w:rPr>
          </w:pPr>
        </w:p>
      </w:tc>
    </w:tr>
    <w:tr w14:paraId="5B2C1809"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70477950"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0105EB9A" w14:textId="77777777">
          <w:pPr>
            <w:jc w:val="right"/>
            <w:rPr>
              <w:b/>
              <w:szCs w:val="16"/>
            </w:rPr>
          </w:pPr>
          <w:bookmarkStart w:id="2" w:name="bmkSymbols"/>
          <w:r w:rsidRPr="009D0EBF">
            <w:rPr>
              <w:b/>
              <w:szCs w:val="16"/>
            </w:rPr>
            <w:t>G/TBT/N/UKR/398/Rev.1</w:t>
          </w:r>
          <w:bookmarkEnd w:id="2"/>
        </w:p>
      </w:tc>
    </w:tr>
    <w:tr w14:paraId="5F8E00FD"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45A2E7BD" w14:textId="77777777"/>
      </w:tc>
      <w:tc>
        <w:tcPr>
          <w:tcW w:w="5448" w:type="dxa"/>
          <w:gridSpan w:val="2"/>
          <w:shd w:val="clear" w:color="auto" w:fill="FFFFFF"/>
          <w:tcMar>
            <w:left w:w="108" w:type="dxa"/>
            <w:right w:w="108" w:type="dxa"/>
          </w:tcMar>
          <w:vAlign w:val="center"/>
        </w:tcPr>
        <w:p w:rsidR="00ED54E0" w:rsidRPr="00D90ADD" w:rsidP="00C82B33" w14:paraId="15A11421" w14:textId="77777777">
          <w:pPr>
            <w:jc w:val="right"/>
            <w:rPr>
              <w:szCs w:val="16"/>
            </w:rPr>
          </w:pPr>
          <w:bookmarkStart w:id="3" w:name="spsDateDistribution"/>
          <w:bookmarkStart w:id="4" w:name="bmkDate"/>
          <w:r w:rsidRPr="00D90ADD">
            <w:rPr>
              <w:szCs w:val="16"/>
            </w:rPr>
            <w:t>18 September 2026</w:t>
          </w:r>
          <w:bookmarkEnd w:id="3"/>
          <w:bookmarkEnd w:id="4"/>
        </w:p>
      </w:tc>
    </w:tr>
    <w:tr w14:paraId="1F072298"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65C8E34B" w14:textId="77777777">
          <w:pPr>
            <w:jc w:val="left"/>
            <w:rPr>
              <w:b/>
            </w:rPr>
          </w:pPr>
          <w:bookmarkStart w:id="5" w:name="bmkSerial"/>
          <w:r>
            <w:rPr>
              <w:rFonts w:ascii="Verdana" w:eastAsia="Verdana" w:hAnsi="Verdana" w:cs="Verdana"/>
              <w:b w:val="0"/>
              <w:color w:val="FF0000"/>
              <w:sz w:val="18"/>
            </w:rPr>
            <w:t>(26-6484)</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66C497F9"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64A6355D"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6FC6F3B6"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3E808CCC"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8"/>
          <w:bookmarkEnd w:id="9"/>
        </w:p>
      </w:tc>
    </w:tr>
  </w:tbl>
  <w:p w:rsidR="00ED54E0" w:rsidRPr="009D0EBF" w14:paraId="575A270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07761609">
    <w:abstractNumId w:val="9"/>
  </w:num>
  <w:num w:numId="2" w16cid:durableId="740978910">
    <w:abstractNumId w:val="7"/>
  </w:num>
  <w:num w:numId="3" w16cid:durableId="1341469519">
    <w:abstractNumId w:val="6"/>
  </w:num>
  <w:num w:numId="4" w16cid:durableId="377366449">
    <w:abstractNumId w:val="5"/>
  </w:num>
  <w:num w:numId="5" w16cid:durableId="554971348">
    <w:abstractNumId w:val="4"/>
  </w:num>
  <w:num w:numId="6" w16cid:durableId="1762606570">
    <w:abstractNumId w:val="12"/>
  </w:num>
  <w:num w:numId="7" w16cid:durableId="203256843">
    <w:abstractNumId w:val="11"/>
  </w:num>
  <w:num w:numId="8" w16cid:durableId="1534031652">
    <w:abstractNumId w:val="10"/>
  </w:num>
  <w:num w:numId="9" w16cid:durableId="604650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5459667">
    <w:abstractNumId w:val="13"/>
  </w:num>
  <w:num w:numId="11" w16cid:durableId="1793207967">
    <w:abstractNumId w:val="8"/>
  </w:num>
  <w:num w:numId="12" w16cid:durableId="1180509882">
    <w:abstractNumId w:val="3"/>
  </w:num>
  <w:num w:numId="13" w16cid:durableId="861020189">
    <w:abstractNumId w:val="2"/>
  </w:num>
  <w:num w:numId="14" w16cid:durableId="1344941022">
    <w:abstractNumId w:val="1"/>
  </w:num>
  <w:num w:numId="15" w16cid:durableId="184831436">
    <w:abstractNumId w:val="0"/>
  </w:num>
  <w:num w:numId="16" w16cid:durableId="16301680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64135"/>
    <w:rsid w:val="0077206E"/>
    <w:rsid w:val="00772BB5"/>
    <w:rsid w:val="00782291"/>
    <w:rsid w:val="007B7A28"/>
    <w:rsid w:val="007E6507"/>
    <w:rsid w:val="007F2B8E"/>
    <w:rsid w:val="00807247"/>
    <w:rsid w:val="00840C2B"/>
    <w:rsid w:val="00843685"/>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A43F0"/>
    <w:rsid w:val="00CC162F"/>
    <w:rsid w:val="00CC4BA9"/>
    <w:rsid w:val="00CD12A6"/>
    <w:rsid w:val="00CD7D97"/>
    <w:rsid w:val="00CE14AC"/>
    <w:rsid w:val="00CE3EE6"/>
    <w:rsid w:val="00CE4BA1"/>
    <w:rsid w:val="00D000C7"/>
    <w:rsid w:val="00D35349"/>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D54E0"/>
    <w:rsid w:val="00EE1F8F"/>
    <w:rsid w:val="00F05D3C"/>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AC4BDD"/>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yperlink" Target="https://eping.wto.org/en/Search/Index?viewData=G/TBT/N/UKR/385" TargetMode="External" /><Relationship Id="rId12" Type="http://schemas.openxmlformats.org/officeDocument/2006/relationships/hyperlink" Target="https://eping.wto.org/en/Search/Index?viewData=G/TBT/N/UKR/385/Add.1"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909_00_x.pdf" TargetMode="External" /><Relationship Id="rId7" Type="http://schemas.openxmlformats.org/officeDocument/2006/relationships/hyperlink" Target="https://members.wto.org/crnattachments/2026/TBT/UKR/26_04909_01_x.pdf" TargetMode="External" /><Relationship Id="rId8" Type="http://schemas.openxmlformats.org/officeDocument/2006/relationships/hyperlink" Target="https://moz.gov.ua/uk/povidomlennya-pro-oprilyudnennya-proyektu-postanovi-kabinetu-ministriv-ukrayini-pro-vnesennya-zmini-do-postanovi-kabinetu-ministriv-ukrayini-vid-29-lipnya-2026-r-980"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D39E6A18-48B9-4734-B482-532D660EDF0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5</TotalTime>
  <Pages>2</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2026-09-18T12:44:00Z</dcterms:created>
  <dcterms:modified xsi:type="dcterms:W3CDTF">2026-09-18T12:45:00Z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INTERNAL</vt:lpwstr>
  </property>
</Properties>
</file>