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18B6F0C6" w14:textId="77777777">
      <w:pPr>
        <w:pStyle w:val="Title"/>
      </w:pPr>
      <w:r w:rsidRPr="002F663C">
        <w:t>NOTIFICATION</w:t>
      </w:r>
    </w:p>
    <w:p w:rsidR="002F663C" w:rsidRPr="002F663C" w:rsidP="00DD3DD7" w14:paraId="3D3FABF4" w14:textId="77777777">
      <w:pPr>
        <w:pStyle w:val="Title3"/>
      </w:pPr>
      <w:r w:rsidRPr="002F663C">
        <w:t>Addendum</w:t>
      </w:r>
    </w:p>
    <w:p w:rsidR="002F663C" w:rsidP="001E2E4A" w14:paraId="4EB4892E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17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7EFF85DF" w14:textId="77777777">
      <w:pPr>
        <w:rPr>
          <w:rFonts w:eastAsia="Calibri" w:cs="Times New Roman"/>
        </w:rPr>
      </w:pPr>
    </w:p>
    <w:p w:rsidR="002F663C" w:rsidRPr="002F663C" w:rsidP="002F663C" w14:paraId="2BBFA5E3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724BC243" w14:textId="77777777">
      <w:pPr>
        <w:rPr>
          <w:rFonts w:eastAsia="Calibri" w:cs="Times New Roman"/>
        </w:rPr>
      </w:pPr>
    </w:p>
    <w:p w:rsidR="00C14444" w:rsidRPr="002F663C" w:rsidP="002F663C" w14:paraId="5F688B82" w14:textId="77777777">
      <w:pPr>
        <w:rPr>
          <w:rFonts w:eastAsia="Calibri" w:cs="Times New Roman"/>
        </w:rPr>
      </w:pPr>
    </w:p>
    <w:p w:rsidR="002F663C" w:rsidRPr="002F663C" w:rsidP="002F663C" w14:paraId="48BCEE24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762:2024, Dry soybeans — Specification, Second Edition</w:t>
      </w:r>
    </w:p>
    <w:p w:rsidR="002F663C" w:rsidRPr="002F663C" w:rsidP="002F663C" w14:paraId="1308B4D8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594AAE7E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500E8D2C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3B9BC3A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1150BF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F79B82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0180EE6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1ADE30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6EBDCC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16 December 2025</w:t>
            </w:r>
          </w:p>
        </w:tc>
      </w:tr>
      <w:tr w14:paraId="6A64347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A4766F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045373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3CC454B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13D79E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E7A16A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5D62841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2F3E6D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1EAF26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0FE4153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772D14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AD2957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7BBCAA74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397C23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C0E6FD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0E55FE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4A9DD240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3949E5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00246B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4260B88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214D4C2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478A398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1CCDE16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2D6FCAFD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34CB1CAF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aim of this addendum is to update WTO Members that the Draft East African Standard, DEAS 762:2024, Dry soybeans — Specification, Second Edition; notified in G/TBT/N/BDI/467, G/TBT/N/KEN/1613, G/TBT/N/RWA/1014, G/TBT/N/TZA/1121, G/TBT/N/UGA/1925, G/TBT/N/BDI/467/Add.1, G/TBT/N/KEN/1613/Add.1, G/TBT/N/RWA/1014/Add.1, G/TBT/N/TZA/1121/Add.1 and G/TBT/N/UGA/1925/Add.1 was adopted by Uganda on 16 December 2025 as a Uganda Standard, US EAS 762:2025, Dry soybeans — Specification, Third Edition. The Standard ca</w:t>
      </w:r>
      <w:r w:rsidRPr="002F663C">
        <w:rPr>
          <w:rFonts w:eastAsia="Calibri" w:cs="Times New Roman"/>
          <w:szCs w:val="18"/>
        </w:rPr>
        <w:t xml:space="preserve">n be purchased online through the link: </w:t>
      </w:r>
      <w:hyperlink r:id="rId7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6F183811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0F2BE3DB" w14:textId="77777777">
      <w:pPr>
        <w:jc w:val="center"/>
        <w:rPr>
          <w:b/>
        </w:rPr>
      </w:pPr>
    </w:p>
    <w:p w:rsidR="00A1565D" w:rsidP="003971FF" w14:paraId="21D10FD1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E64149F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6EC368D" w14:textId="7777777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A3908" w14:paraId="14B47E04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72E1" w:rsidP="00ED54E0" w14:paraId="65EBDD9C" w14:textId="77777777">
      <w:r>
        <w:separator/>
      </w:r>
    </w:p>
  </w:footnote>
  <w:footnote w:type="continuationSeparator" w:id="1">
    <w:p w:rsidR="003272E1" w:rsidP="00ED54E0" w14:paraId="671BDDC6" w14:textId="77777777">
      <w:r>
        <w:continuationSeparator/>
      </w:r>
    </w:p>
  </w:footnote>
  <w:footnote w:id="2">
    <w:p w:rsidR="007F6EA2" w14:paraId="335EC738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66F2C31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0A32958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19E5B6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4324E9E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D1E58" w:rsidRPr="00DD3DD7" w:rsidP="00DD3DD7" w14:paraId="406649B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G/TBT/N/BDI/467/Add.2, G/TBT/N/KEN/1613/Add.2</w:t>
    </w:r>
  </w:p>
  <w:p w:rsidR="00ED1E58" w:rsidRPr="00CA3908" w:rsidP="00DD3DD7" w14:paraId="2F280A3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CA3908">
      <w:rPr>
        <w:lang w:val="pt-PT"/>
      </w:rPr>
      <w:t>G/TBT/N/RWA/1014/Add.2, G/TBT/N/TZA/1121/Add.2</w:t>
    </w:r>
  </w:p>
  <w:p w:rsidR="00DD3DD7" w:rsidRPr="00CA3908" w:rsidP="00DD3DD7" w14:paraId="2E1CB40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CA3908">
      <w:rPr>
        <w:lang w:val="pt-PT"/>
      </w:rPr>
      <w:t>G/TBT/N/UGA/1925/Add.2</w:t>
    </w:r>
    <w:bookmarkEnd w:id="3"/>
  </w:p>
  <w:p w:rsidR="00DD3DD7" w:rsidRPr="00CA3908" w:rsidP="00DD3DD7" w14:paraId="1E3428E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</w:p>
  <w:p w:rsidR="00DD3DD7" w:rsidRPr="00DD3DD7" w:rsidP="00DD3DD7" w14:paraId="5212A32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300ACD1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DBB430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2E33FC3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311D23D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2968F638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24084236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BE0C816" w14:textId="77777777">
          <w:pPr>
            <w:jc w:val="right"/>
            <w:rPr>
              <w:b/>
              <w:szCs w:val="16"/>
            </w:rPr>
          </w:pPr>
        </w:p>
      </w:tc>
    </w:tr>
    <w:tr w14:paraId="3F724B1D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ABA907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1E58" w:rsidRPr="002F663C" w:rsidP="00DD3DD7" w14:paraId="22461CEC" w14:textId="448EDD41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G/TBT/N/BDI/467/Add.2</w:t>
          </w:r>
          <w:r w:rsidRPr="002F663C">
            <w:rPr>
              <w:rFonts w:eastAsia="Calibri" w:cs="Times New Roman"/>
              <w:b/>
              <w:szCs w:val="16"/>
            </w:rPr>
            <w:t xml:space="preserve"> G/TBT/N/KEN/1613/Add.2</w:t>
          </w:r>
        </w:p>
        <w:p w:rsidR="00ED1E58" w:rsidRPr="00CA3908" w:rsidP="00DD3DD7" w14:paraId="76D059D4" w14:textId="6D1E8EA7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CA3908">
            <w:rPr>
              <w:rFonts w:eastAsia="Calibri" w:cs="Times New Roman"/>
              <w:b/>
              <w:szCs w:val="16"/>
              <w:lang w:val="pt-PT"/>
            </w:rPr>
            <w:t>G/TBT/N/RWA/1014/Add.2</w:t>
          </w:r>
          <w:r w:rsidRPr="00CA3908">
            <w:rPr>
              <w:rFonts w:eastAsia="Calibri" w:cs="Times New Roman"/>
              <w:b/>
              <w:szCs w:val="16"/>
              <w:lang w:val="pt-PT"/>
            </w:rPr>
            <w:t xml:space="preserve"> G/TBT/N/TZA/1121/Add.2</w:t>
          </w:r>
        </w:p>
        <w:p w:rsidR="00DD3DD7" w:rsidRPr="00CA3908" w:rsidP="00DD3DD7" w14:paraId="321320E3" w14:textId="77777777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CA3908">
            <w:rPr>
              <w:rFonts w:eastAsia="Calibri" w:cs="Times New Roman"/>
              <w:b/>
              <w:szCs w:val="16"/>
              <w:lang w:val="pt-PT"/>
            </w:rPr>
            <w:t>G/TBT/N/UGA/1925/Add.2</w:t>
          </w:r>
          <w:bookmarkEnd w:id="4"/>
        </w:p>
        <w:p w:rsidR="00C14444" w:rsidRPr="00CA3908" w:rsidP="00C14444" w14:paraId="22E17C82" w14:textId="77777777">
          <w:pPr>
            <w:jc w:val="center"/>
            <w:rPr>
              <w:szCs w:val="16"/>
              <w:lang w:val="pt-PT"/>
            </w:rPr>
          </w:pPr>
        </w:p>
      </w:tc>
    </w:tr>
    <w:tr w14:paraId="75E99D8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CA3908" w:rsidP="00425DC5" w14:paraId="1EB860BE" w14:textId="77777777">
          <w:pPr>
            <w:rPr>
              <w:lang w:val="pt-PT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2641E42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18 September 2026</w:t>
          </w:r>
          <w:bookmarkEnd w:id="5"/>
        </w:p>
      </w:tc>
    </w:tr>
    <w:tr w14:paraId="67F72564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E4CE577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(26-6473)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70BBA4F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56C5796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F624C1E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90EC5C2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70CFE4D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19420255">
    <w:abstractNumId w:val="9"/>
  </w:num>
  <w:num w:numId="2" w16cid:durableId="233440017">
    <w:abstractNumId w:val="7"/>
  </w:num>
  <w:num w:numId="3" w16cid:durableId="893933131">
    <w:abstractNumId w:val="6"/>
  </w:num>
  <w:num w:numId="4" w16cid:durableId="2026592905">
    <w:abstractNumId w:val="5"/>
  </w:num>
  <w:num w:numId="5" w16cid:durableId="1109393968">
    <w:abstractNumId w:val="4"/>
  </w:num>
  <w:num w:numId="6" w16cid:durableId="1547329674">
    <w:abstractNumId w:val="12"/>
  </w:num>
  <w:num w:numId="7" w16cid:durableId="323240781">
    <w:abstractNumId w:val="11"/>
  </w:num>
  <w:num w:numId="8" w16cid:durableId="1160655338">
    <w:abstractNumId w:val="10"/>
  </w:num>
  <w:num w:numId="9" w16cid:durableId="171797025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82291798">
    <w:abstractNumId w:val="13"/>
  </w:num>
  <w:num w:numId="11" w16cid:durableId="1442185318">
    <w:abstractNumId w:val="8"/>
  </w:num>
  <w:num w:numId="12" w16cid:durableId="309410682">
    <w:abstractNumId w:val="3"/>
  </w:num>
  <w:num w:numId="13" w16cid:durableId="468935024">
    <w:abstractNumId w:val="2"/>
  </w:num>
  <w:num w:numId="14" w16cid:durableId="1172256961">
    <w:abstractNumId w:val="1"/>
  </w:num>
  <w:num w:numId="15" w16cid:durableId="1070156632">
    <w:abstractNumId w:val="0"/>
  </w:num>
  <w:num w:numId="16" w16cid:durableId="1631864623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109D9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2E1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82F0C"/>
    <w:rsid w:val="004A220F"/>
    <w:rsid w:val="004B5798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EB3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D2CEB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3908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1E58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20517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Titre1C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Titre2Car">
    <w:name w:val="Titre 2 C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Titre3Car">
    <w:name w:val="Titre 3 C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Titre4Car">
    <w:name w:val="Titre 4 C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Titre5Car">
    <w:name w:val="Titre 5 C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Titre6Car">
    <w:name w:val="Titre 6 C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7Car">
    <w:name w:val="Titre 7 C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8Car">
    <w:name w:val="Titre 8 C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Titre9Car">
    <w:name w:val="Titre 9 C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reC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reCar">
    <w:name w:val="Titre C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CorpsdetexteC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CorpsdetexteCar">
    <w:name w:val="Corps de texte C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Corpsdetexte2C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Corpsdetexte2Car">
    <w:name w:val="Corps de texte 2 C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Corpsdetexte3C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Corpsdetexte3Car">
    <w:name w:val="Corps de texte 3 C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NotedebasdepageC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NotedefinCar"/>
    <w:uiPriority w:val="49"/>
    <w:rsid w:val="0046754A"/>
    <w:rPr>
      <w:szCs w:val="20"/>
    </w:rPr>
  </w:style>
  <w:style w:type="character" w:customStyle="1" w:styleId="NotedefinCar">
    <w:name w:val="Note de fin C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PieddepageC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PieddepageCar">
    <w:name w:val="Pied de page C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En-tteC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En-tteCar">
    <w:name w:val="En-tête C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ous-titreC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ous-titreCar">
    <w:name w:val="Sous-titre C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basedOn w:val="CorpsdetexteC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547B5F"/>
    <w:pPr>
      <w:spacing w:after="120"/>
      <w:ind w:left="283"/>
    </w:pPr>
  </w:style>
  <w:style w:type="character" w:customStyle="1" w:styleId="RetraitcorpsdetexteCar">
    <w:name w:val="Retrait corps de texte C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547B5F"/>
    <w:pPr>
      <w:ind w:left="4252"/>
    </w:pPr>
  </w:style>
  <w:style w:type="character" w:customStyle="1" w:styleId="FormuledepolitesseCar">
    <w:name w:val="Formule de politesse C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aireCar"/>
    <w:uiPriority w:val="99"/>
    <w:unhideWhenUsed/>
    <w:rsid w:val="00547B5F"/>
    <w:rPr>
      <w:sz w:val="20"/>
      <w:szCs w:val="20"/>
    </w:rPr>
  </w:style>
  <w:style w:type="character" w:customStyle="1" w:styleId="CommentaireCar">
    <w:name w:val="Commentaire C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547B5F"/>
    <w:rPr>
      <w:b/>
      <w:bCs/>
    </w:rPr>
  </w:style>
  <w:style w:type="character" w:customStyle="1" w:styleId="ObjetducommentaireCar">
    <w:name w:val="Objet du commentaire Car"/>
    <w:basedOn w:val="CommentaireC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47B5F"/>
  </w:style>
  <w:style w:type="character" w:customStyle="1" w:styleId="DateCar">
    <w:name w:val="Date C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547B5F"/>
  </w:style>
  <w:style w:type="character" w:customStyle="1" w:styleId="SignaturelectroniqueCar">
    <w:name w:val="Signature électronique C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AdresseHTMLCar"/>
    <w:uiPriority w:val="99"/>
    <w:semiHidden/>
    <w:unhideWhenUsed/>
    <w:rsid w:val="00547B5F"/>
    <w:rPr>
      <w:i/>
      <w:iCs/>
    </w:rPr>
  </w:style>
  <w:style w:type="character" w:customStyle="1" w:styleId="AdresseHTMLCar">
    <w:name w:val="Adresse HTML C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TextedemacroC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TextedemacroCar">
    <w:name w:val="Texte de macro C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547B5F"/>
  </w:style>
  <w:style w:type="character" w:customStyle="1" w:styleId="TitredenoteCar">
    <w:name w:val="Titre de note C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TextebrutC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CitationC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CitationCar">
    <w:name w:val="Citation C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547B5F"/>
  </w:style>
  <w:style w:type="character" w:customStyle="1" w:styleId="SalutationsCar">
    <w:name w:val="Salutations C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547B5F"/>
    <w:pPr>
      <w:ind w:left="4252"/>
    </w:pPr>
  </w:style>
  <w:style w:type="character" w:customStyle="1" w:styleId="SignatureCar">
    <w:name w:val="Signature C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ebstore.unbs.go.ug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Dasilvaf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A90AC-F551-4015-BFC5-B4F6A15292AE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2026-09-18T09:57:00Z</dcterms:created>
  <dcterms:modified xsi:type="dcterms:W3CDTF">2026-09-18T10:19:00Z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