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3BC0C0E" w14:textId="77777777">
      <w:pPr>
        <w:pStyle w:val="Title"/>
      </w:pPr>
      <w:r w:rsidRPr="002F663C">
        <w:t>NOTIFICATION</w:t>
      </w:r>
    </w:p>
    <w:p w:rsidR="002F663C" w:rsidRPr="002F663C" w:rsidP="00DD3DD7" w14:paraId="202752C0" w14:textId="77777777">
      <w:pPr>
        <w:pStyle w:val="Title3"/>
      </w:pPr>
      <w:r w:rsidRPr="002F663C">
        <w:t>Addendum</w:t>
      </w:r>
    </w:p>
    <w:p w:rsidR="002F663C" w:rsidP="001E2E4A" w14:paraId="1F9E452D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Burundi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Kenya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Rwanda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Tanzania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15D09662" w14:textId="77777777">
      <w:pPr>
        <w:rPr>
          <w:rFonts w:eastAsia="Calibri" w:cs="Times New Roman"/>
        </w:rPr>
      </w:pPr>
    </w:p>
    <w:p w:rsidR="002F663C" w:rsidRPr="002F663C" w:rsidP="002F663C" w14:paraId="7E25E891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0F580102" w14:textId="77777777">
      <w:pPr>
        <w:rPr>
          <w:rFonts w:eastAsia="Calibri" w:cs="Times New Roman"/>
        </w:rPr>
      </w:pPr>
    </w:p>
    <w:p w:rsidR="00C14444" w:rsidRPr="002F663C" w:rsidP="002F663C" w14:paraId="3E2B66CB" w14:textId="77777777">
      <w:pPr>
        <w:rPr>
          <w:rFonts w:eastAsia="Calibri" w:cs="Times New Roman"/>
        </w:rPr>
      </w:pPr>
    </w:p>
    <w:p w:rsidR="002F663C" w:rsidRPr="002F663C" w:rsidP="002F663C" w14:paraId="22135503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461-1:2023, Hair dye — Specification — Part 1: Aryl diamine based formulated powder, Third Edition</w:t>
      </w:r>
    </w:p>
    <w:p w:rsidR="002F663C" w:rsidRPr="002F663C" w:rsidP="002F663C" w14:paraId="5AB110B5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5270162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55DAC79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B1854D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46CE22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602D761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2271621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F7B283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2C3F3E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7F297F7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2CD503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98B46D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69DEA2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60CF95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AC7308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2EA83FE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32DF50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51CD87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0222151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7A8DE2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460734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33348D6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53B981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090F22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3A7466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43447B51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3C8726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A47412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2A9BBDA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524315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2BD8FFF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3EE0122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488596AB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47F20393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aim of this addendum is to update WTO Members that the Draft East African Standard, DEAS 461-1:2023, Hair dye — Specification — Part 1: Aryl diamine based formulated powder, Third Edition; notified in G/TBT/N/BDI/399, G/TBT/N/KEN/1494, G/TBT/N/RWA/923, G/TBT/N/TZA/1027, G/TBT/N/UGA/1834, G/TBT/N/BDI/399/Add.1, G/TBT/N/KEN/1494/Add.1, G/TBT/N/RWA/923/Add.1, G/TBT/N/TZA/1027/Add.1 and G/TBT/N/UGA/1834/Add.1 was adopted by Uganda on 16 December 2025 as a Uganda Standard, US EAS 461-1:2025, Hair dye — Speci</w:t>
      </w:r>
      <w:r w:rsidRPr="002F663C">
        <w:rPr>
          <w:rFonts w:eastAsia="Calibri" w:cs="Times New Roman"/>
          <w:szCs w:val="18"/>
        </w:rPr>
        <w:t xml:space="preserve">fication — Part 1: Aryl diamine based formulated powder, Second Edition.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</w:t>
        </w:r>
      </w:hyperlink>
    </w:p>
    <w:p w:rsidR="006C5A96" w:rsidP="006C5A96" w14:paraId="2A7FF5FF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A0CF814" w14:textId="77777777">
      <w:pPr>
        <w:jc w:val="center"/>
        <w:rPr>
          <w:b/>
        </w:rPr>
      </w:pPr>
    </w:p>
    <w:p w:rsidR="00A1565D" w:rsidP="003971FF" w14:paraId="2E95D2D6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D63DBAF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479023A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11F91" w14:paraId="2145E87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93AE9" w:rsidP="00ED54E0" w14:paraId="3BC1B7CB" w14:textId="77777777">
      <w:r>
        <w:separator/>
      </w:r>
    </w:p>
  </w:footnote>
  <w:footnote w:type="continuationSeparator" w:id="1">
    <w:p w:rsidR="00F93AE9" w:rsidP="00ED54E0" w14:paraId="5CB7BE66" w14:textId="77777777">
      <w:r>
        <w:continuationSeparator/>
      </w:r>
    </w:p>
  </w:footnote>
  <w:footnote w:id="2">
    <w:p w:rsidR="007F6EA2" w14:paraId="31B88F0D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3FF59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5616A9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E612F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1597D5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319C5" w:rsidRPr="00DD3DD7" w:rsidP="00DD3DD7" w14:paraId="673AE19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G/TBT/N/BDI/399/Add.2, G/TBT/N/KEN/1494/Add.2</w:t>
    </w:r>
  </w:p>
  <w:p w:rsidR="00C319C5" w:rsidRPr="00711F91" w:rsidP="00DD3DD7" w14:paraId="58EC9DF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711F91">
      <w:rPr>
        <w:lang w:val="pt-PT"/>
      </w:rPr>
      <w:t>G/TBT/N/RWA/923/Add.2, G/TBT/N/TZA/1027/Add.2</w:t>
    </w:r>
  </w:p>
  <w:p w:rsidR="00DD3DD7" w:rsidRPr="00711F91" w:rsidP="00DD3DD7" w14:paraId="087402B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  <w:r w:rsidRPr="00711F91">
      <w:rPr>
        <w:lang w:val="pt-PT"/>
      </w:rPr>
      <w:t>G/TBT/N/UGA/1834/Add.2</w:t>
    </w:r>
    <w:bookmarkEnd w:id="3"/>
  </w:p>
  <w:p w:rsidR="00DD3DD7" w:rsidRPr="00711F91" w:rsidP="00DD3DD7" w14:paraId="6598E9F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pt-PT"/>
      </w:rPr>
    </w:pPr>
  </w:p>
  <w:p w:rsidR="00DD3DD7" w:rsidRPr="00DD3DD7" w:rsidP="00DD3DD7" w14:paraId="365582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096913D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09CA6A3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9E7A83F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72E270A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C69F62B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4B1ACA8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6F39832B" w14:textId="77777777">
          <w:pPr>
            <w:jc w:val="right"/>
            <w:rPr>
              <w:b/>
              <w:szCs w:val="16"/>
            </w:rPr>
          </w:pPr>
        </w:p>
      </w:tc>
    </w:tr>
    <w:tr w14:paraId="1C95F435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81598A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319C5" w:rsidRPr="002F663C" w:rsidP="00DD3DD7" w14:paraId="4F8F0282" w14:textId="0D1555C4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G/TBT/N/BDI/399/Add.2</w:t>
          </w:r>
          <w:r w:rsidRPr="002F663C">
            <w:rPr>
              <w:rFonts w:eastAsia="Calibri" w:cs="Times New Roman"/>
              <w:b/>
              <w:szCs w:val="16"/>
            </w:rPr>
            <w:t xml:space="preserve"> G/TBT/N/KEN/1494/Add.2</w:t>
          </w:r>
        </w:p>
        <w:p w:rsidR="00C319C5" w:rsidRPr="00711F91" w:rsidP="00DD3DD7" w14:paraId="3C601104" w14:textId="194CB5AA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711F91">
            <w:rPr>
              <w:rFonts w:eastAsia="Calibri" w:cs="Times New Roman"/>
              <w:b/>
              <w:szCs w:val="16"/>
              <w:lang w:val="pt-PT"/>
            </w:rPr>
            <w:t>G/TBT/N/RWA/923/Add.2</w:t>
          </w:r>
          <w:r w:rsidRPr="00711F91">
            <w:rPr>
              <w:rFonts w:eastAsia="Calibri" w:cs="Times New Roman"/>
              <w:b/>
              <w:szCs w:val="16"/>
              <w:lang w:val="pt-PT"/>
            </w:rPr>
            <w:t xml:space="preserve"> G/TBT/N/TZA/1027/Add.2</w:t>
          </w:r>
        </w:p>
        <w:p w:rsidR="00DD3DD7" w:rsidRPr="00711F91" w:rsidP="00DD3DD7" w14:paraId="4C798D7C" w14:textId="77777777">
          <w:pPr>
            <w:jc w:val="right"/>
            <w:rPr>
              <w:rFonts w:eastAsia="Calibri" w:cs="Times New Roman"/>
              <w:b/>
              <w:szCs w:val="16"/>
              <w:lang w:val="pt-PT"/>
            </w:rPr>
          </w:pPr>
          <w:r w:rsidRPr="00711F91">
            <w:rPr>
              <w:rFonts w:eastAsia="Calibri" w:cs="Times New Roman"/>
              <w:b/>
              <w:szCs w:val="16"/>
              <w:lang w:val="pt-PT"/>
            </w:rPr>
            <w:t>G/TBT/N/UGA/1834/Add.2</w:t>
          </w:r>
          <w:bookmarkEnd w:id="4"/>
        </w:p>
        <w:p w:rsidR="00C14444" w:rsidRPr="00711F91" w:rsidP="00C14444" w14:paraId="6E35AF60" w14:textId="77777777">
          <w:pPr>
            <w:jc w:val="center"/>
            <w:rPr>
              <w:szCs w:val="16"/>
              <w:lang w:val="pt-PT"/>
            </w:rPr>
          </w:pPr>
        </w:p>
      </w:tc>
    </w:tr>
    <w:tr w14:paraId="59EFA8B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711F91" w:rsidP="00425DC5" w14:paraId="3FC65252" w14:textId="77777777">
          <w:pPr>
            <w:rPr>
              <w:lang w:val="pt-PT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650EF0D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18 September 2026</w:t>
          </w:r>
          <w:bookmarkEnd w:id="5"/>
        </w:p>
      </w:tc>
    </w:tr>
    <w:tr w14:paraId="22921227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A27D935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(26-6476)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5C49B99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73923026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8CF2647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DFC4FE8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4A4E1CD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24038424">
    <w:abstractNumId w:val="9"/>
  </w:num>
  <w:num w:numId="2" w16cid:durableId="934634119">
    <w:abstractNumId w:val="7"/>
  </w:num>
  <w:num w:numId="3" w16cid:durableId="685669470">
    <w:abstractNumId w:val="6"/>
  </w:num>
  <w:num w:numId="4" w16cid:durableId="90131401">
    <w:abstractNumId w:val="5"/>
  </w:num>
  <w:num w:numId="5" w16cid:durableId="779228069">
    <w:abstractNumId w:val="4"/>
  </w:num>
  <w:num w:numId="6" w16cid:durableId="301007915">
    <w:abstractNumId w:val="12"/>
  </w:num>
  <w:num w:numId="7" w16cid:durableId="1898979152">
    <w:abstractNumId w:val="11"/>
  </w:num>
  <w:num w:numId="8" w16cid:durableId="1340236548">
    <w:abstractNumId w:val="10"/>
  </w:num>
  <w:num w:numId="9" w16cid:durableId="3297992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27359211">
    <w:abstractNumId w:val="13"/>
  </w:num>
  <w:num w:numId="11" w16cid:durableId="421531700">
    <w:abstractNumId w:val="8"/>
  </w:num>
  <w:num w:numId="12" w16cid:durableId="1474369170">
    <w:abstractNumId w:val="3"/>
  </w:num>
  <w:num w:numId="13" w16cid:durableId="589781141">
    <w:abstractNumId w:val="2"/>
  </w:num>
  <w:num w:numId="14" w16cid:durableId="1230187653">
    <w:abstractNumId w:val="1"/>
  </w:num>
  <w:num w:numId="15" w16cid:durableId="93601286">
    <w:abstractNumId w:val="0"/>
  </w:num>
  <w:num w:numId="16" w16cid:durableId="19631218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B5798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D4E22"/>
    <w:rsid w:val="006E7D82"/>
    <w:rsid w:val="006F5826"/>
    <w:rsid w:val="00700181"/>
    <w:rsid w:val="00711F9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530E0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861AF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319C5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35349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93AE9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A741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759346-EF0E-4E6E-90D6-D4FEBDF017BD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2026-09-18T12:31:00Z</dcterms:created>
  <dcterms:modified xsi:type="dcterms:W3CDTF">2026-09-18T12:44:00Z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