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10F3796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7855B54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20D897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EBAF01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C5FA64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5C7A9190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652F32C1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33F0FA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499F50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615AEB3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77FF2BC5" w14:textId="77777777">
            <w:pPr>
              <w:spacing w:after="120"/>
            </w:pPr>
            <w:r w:rsidRPr="003A3E55">
              <w:t xml:space="preserve">Comité Consultivo Nacional de Normalización de Seguridad Industrial y Operativa y Protección al Medio Ambiente del Sector Hidrocarburos, de la Secretaría de Medio Ambiente y Recursos Naturales, ubicado Boulevard Adolfo Ruiz Cortines número 4209, Colonia Jardines en la Montaña, Alcaldía Tlalpan, Código Postal 14210, Ciudad de México; 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maria.gutierrez@asea.gob.mx</w:t>
              </w:r>
            </w:hyperlink>
          </w:p>
        </w:tc>
      </w:tr>
      <w:tr w14:paraId="61B7EC2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547CFC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5EFB1740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</w:t>
            </w:r>
            <w:r w:rsidRPr="003A3E55">
              <w:rPr>
                <w:b/>
              </w:rPr>
              <w:t>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7FEA64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7EBA8A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6B2CF23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Es de observancia general y obligatoria para los Regulados que lleven a cabo las siguientes actividades:</w:t>
            </w:r>
          </w:p>
          <w:p w:rsidR="00AF251E" w:rsidRPr="003A3E55" w:rsidP="003A3E55" w14:paraId="24C146D6" w14:textId="77777777">
            <w:pPr>
              <w:spacing w:before="120" w:after="120"/>
            </w:pPr>
            <w:r w:rsidRPr="003A3E55">
              <w:t>a. La Distribución de Gas Licuado de Petróleo por Auto-tanque, a partir del punto de transvase en la planta de distribución o en las instalaciones de almacenamiento para la carga del Recipiente no Desmontable con GLP, el traslado del Auto-tanque y hasta el punto de conexión para la descarga en la Instalación de la Usuaria o Instalación de aprovechamiento de la Usuaria Final, así como las actividades relacionadas con la guarda del Auto-tanque, y</w:t>
            </w:r>
          </w:p>
          <w:p w:rsidR="00AF251E" w:rsidRPr="003A3E55" w:rsidP="003A3E55" w14:paraId="25C74068" w14:textId="77777777">
            <w:pPr>
              <w:spacing w:before="120" w:after="120"/>
            </w:pPr>
            <w:r w:rsidRPr="003A3E55">
              <w:t>b. La Distribución de Gas Licuado de Petróleo por Vehículo de Reparto, a partir de la recepción de los Recipientes Transportables sujetos a presión y Recipientes Portátiles en la planta de Distribución o Bodega de guarda para Distribución de GLP, el traslado, hasta su entrega en la Instalación de la Usuaria o Instalación de aprovechamiento de la Usuaria Final, así como las actividades relacionadas con la guarda del Vehículo de Reparto.</w:t>
            </w:r>
          </w:p>
        </w:tc>
      </w:tr>
      <w:tr w14:paraId="766EEAB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F3CE89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EB41F61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Norma Oficial Mexicana PROY-NOM-030-ASEA-2026, Distribución de Gas Licuado de Petróleo por medio de Auto-tanque y Vehículo de Reparto.; (74 página(s), en español)</w:t>
            </w:r>
          </w:p>
          <w:p w:rsidR="00145C22" w:rsidRPr="00F70F54" w:rsidP="003A3E55" w14:paraId="6F24B85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EC17F61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https://members.wto.org/crnattachments/2026/TBT/MEX/26_04841_00_s.pdf</w:t>
              </w:r>
            </w:hyperlink>
          </w:p>
          <w:p w:rsidR="00F70F54" w:rsidP="003A3E55" w14:paraId="1040A40D" w14:textId="77777777">
            <w:pPr>
              <w:rPr>
                <w:bCs/>
              </w:rPr>
            </w:pPr>
            <w:hyperlink r:id="rId7" w:anchor="gsc.tab=0" w:tgtFrame="_blank" w:history="1">
              <w:r>
                <w:rPr>
                  <w:bCs/>
                  <w:color w:val="0000FF"/>
                  <w:u w:val="single"/>
                </w:rPr>
                <w:t>http://dof.gob.mx/nota_detalle.php?codigo=5798063&amp;fecha=07/09/2026#gsc.tab=0</w:t>
              </w:r>
            </w:hyperlink>
          </w:p>
          <w:p w:rsidR="00F70F54" w:rsidP="003A3E55" w14:paraId="1AE24B49" w14:textId="77777777">
            <w:pPr>
              <w:spacing w:after="120"/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https://platiica.economia.gob.mx/wp-content/uploads/sites/2/historialdocumental/PROY-NOM-030-ASEA-2026.pdf?_t=1788793713</w:t>
              </w:r>
            </w:hyperlink>
          </w:p>
        </w:tc>
      </w:tr>
      <w:tr w14:paraId="2793075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82F34F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610A4E6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Este proyecto tiene por objeto establecer las especificaciones técnicas y requisitos de Seguridad Industrial, Seguridad Operativa y protección al medio ambiente que deben cumplir los Regulados que realicen la actividad de Distribución de Gas Licuado de Petróleo por medio de Auto-tanque y Vehículo de Reparto.</w:t>
            </w:r>
          </w:p>
        </w:tc>
      </w:tr>
      <w:tr w14:paraId="038B8A6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E8D4AC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1D7A9AA6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humanas; Protección del medio ambiente</w:t>
            </w:r>
          </w:p>
        </w:tc>
      </w:tr>
      <w:tr w14:paraId="0D80ECD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1B4A535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D6AE42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58BE8514" w14:textId="77777777">
            <w:pPr>
              <w:spacing w:before="120" w:after="120"/>
            </w:pPr>
            <w:r w:rsidRPr="003A3E55">
              <w:t>Para la correcta aplicación del presente proyecto de Norma, es necesario consultar las siguientes Normas Oficiales Mexicanas vigentes o las que, en su caso, las sustituyan, y ordenamientos internacionales:</w:t>
            </w:r>
          </w:p>
          <w:p w:rsidR="00AF251E" w:rsidRPr="003A3E55" w:rsidP="005037AE" w14:paraId="200427D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NOM-005-SESH-2010, Equipos de carburación de Gas L.P. en motores de combustión interna. Instalación y mantenimiento. Publicada en el Diario Oficial de la Federación el 26 de noviembre de 2010.</w:t>
            </w:r>
          </w:p>
          <w:p w:rsidR="00AF251E" w:rsidRPr="003A3E55" w:rsidP="005037AE" w14:paraId="5A79E35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NOM-009-SESH-2011, Recipientes para contener Gas L.P., tipo no transportable. Especificaciones y métodos de prueba. Publicada en el Diario Oficial de la Federación el 8 de septiembre de 2011.</w:t>
            </w:r>
          </w:p>
          <w:p w:rsidR="00AF251E" w:rsidRPr="003A3E55" w:rsidP="005037AE" w14:paraId="1114225B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NOM-013-SEDG-2002, Evaluación de espesores mediante medición ultrasónica usando el método de pulso-eco, para la verificación de recipientes tipo no portátil para contener Gas L.P., en uso. Publicada en el Diario Oficial de la Federación el 26 de abril de 2002.</w:t>
            </w:r>
          </w:p>
          <w:p w:rsidR="00AF251E" w:rsidRPr="003A3E55" w:rsidP="005037AE" w14:paraId="4C76C00B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NOM-259-SE-2022, Sistemas para medición y despacho de Gas L.P., requisitos y especificaciones. Publicada en el Diario Oficial de la Federación el 28 de junio de 2024.</w:t>
            </w:r>
          </w:p>
          <w:p w:rsidR="00AF251E" w:rsidRPr="003A3E55" w:rsidP="005037AE" w14:paraId="02B24EAD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NMX-X-013-SCFI-2011, Gas L.P.- Válvulas de Exceso de Flujo y de No Retroceso, que se utilizan en tuberías y recipientes - Especificaciones y Métodos de Prueba (cancela a la NMX-X-013-SCFI-2005). Declaratoria de vigencia publicada en el Diario Oficial de la Federación el 16 de agosto de 2011.</w:t>
            </w:r>
          </w:p>
        </w:tc>
      </w:tr>
      <w:tr w14:paraId="3A3EF20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2609904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57EFC9E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252291C5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56429A0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1BD7F0F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644790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4BE3724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15 de noviembre de 2026</w:t>
            </w:r>
          </w:p>
          <w:p w:rsidR="005F0B7B" w:rsidRPr="000C0749" w:rsidP="005F0B7B" w14:paraId="6FA325B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0EAD23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B8F882F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3C6844BF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07222CC8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451C9C85" w14:textId="77777777">
            <w:pPr>
              <w:rPr>
                <w:bCs/>
              </w:rPr>
            </w:pPr>
            <w:r>
              <w:rPr>
                <w:bCs/>
              </w:rPr>
              <w:t>Lilian Aurora Pérez Ornelas, Directora General de Normas</w:t>
            </w:r>
          </w:p>
          <w:p w:rsidR="00F70F54" w:rsidP="003A3E55" w14:paraId="75AD6611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</w:t>
            </w:r>
          </w:p>
          <w:p w:rsidR="00F70F54" w:rsidP="003A3E55" w14:paraId="18318C85" w14:textId="77777777">
            <w:pPr>
              <w:rPr>
                <w:bCs/>
              </w:rPr>
            </w:pPr>
            <w:r>
              <w:rPr>
                <w:bCs/>
              </w:rPr>
              <w:t>Tel: +(52 55) 5729 91 00, ext. 13232</w:t>
            </w:r>
          </w:p>
          <w:p w:rsidR="00F70F54" w:rsidP="003A3E55" w14:paraId="3FE884FC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</w:tc>
      </w:tr>
    </w:tbl>
    <w:p w:rsidR="00AF251E" w:rsidRPr="003A3E55" w:rsidP="00C94F02" w14:paraId="541AE5C3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F2F4B9E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E676985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3337E7B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DBC0A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1E650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B9F9A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4E8C9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CCBA3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G/TBT/N/MEX/580</w:t>
    </w:r>
    <w:bookmarkEnd w:id="0"/>
  </w:p>
  <w:p w:rsidR="00B531D9" w:rsidRPr="003A3E55" w:rsidP="00B531D9" w14:paraId="4B4370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53AD2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CA427A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635317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67DF9F2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9EA8D23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962AC98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1B83D9C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420622A" w14:textId="77777777">
          <w:pPr>
            <w:jc w:val="right"/>
            <w:rPr>
              <w:b/>
              <w:szCs w:val="18"/>
            </w:rPr>
          </w:pPr>
        </w:p>
      </w:tc>
    </w:tr>
    <w:tr w14:paraId="29601D02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983F3B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628E182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G/TBT/N/MEX/580</w:t>
          </w:r>
          <w:bookmarkEnd w:id="2"/>
        </w:p>
      </w:tc>
    </w:tr>
    <w:tr w14:paraId="44B39B8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74594F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370AD4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16 de septiembre de 2026</w:t>
          </w:r>
          <w:bookmarkEnd w:id="3"/>
          <w:bookmarkEnd w:id="4"/>
        </w:p>
      </w:tc>
    </w:tr>
    <w:tr w14:paraId="421A063D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962B99A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(26-6383)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B7712D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D63624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B6E26FA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BDA365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38BDF9E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00401708">
    <w:abstractNumId w:val="8"/>
  </w:num>
  <w:num w:numId="2" w16cid:durableId="2110926042">
    <w:abstractNumId w:val="3"/>
  </w:num>
  <w:num w:numId="3" w16cid:durableId="270204967">
    <w:abstractNumId w:val="2"/>
  </w:num>
  <w:num w:numId="4" w16cid:durableId="722489300">
    <w:abstractNumId w:val="1"/>
  </w:num>
  <w:num w:numId="5" w16cid:durableId="483474781">
    <w:abstractNumId w:val="0"/>
  </w:num>
  <w:num w:numId="6" w16cid:durableId="1720592180">
    <w:abstractNumId w:val="12"/>
  </w:num>
  <w:num w:numId="7" w16cid:durableId="729812364">
    <w:abstractNumId w:val="10"/>
  </w:num>
  <w:num w:numId="8" w16cid:durableId="758020773">
    <w:abstractNumId w:val="13"/>
  </w:num>
  <w:num w:numId="9" w16cid:durableId="435250384">
    <w:abstractNumId w:val="9"/>
  </w:num>
  <w:num w:numId="10" w16cid:durableId="604656055">
    <w:abstractNumId w:val="7"/>
  </w:num>
  <w:num w:numId="11" w16cid:durableId="313489417">
    <w:abstractNumId w:val="6"/>
  </w:num>
  <w:num w:numId="12" w16cid:durableId="1478566043">
    <w:abstractNumId w:val="5"/>
  </w:num>
  <w:num w:numId="13" w16cid:durableId="1601986576">
    <w:abstractNumId w:val="4"/>
  </w:num>
  <w:num w:numId="14" w16cid:durableId="106582531">
    <w:abstractNumId w:val="11"/>
  </w:num>
  <w:num w:numId="15" w16cid:durableId="16017913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867769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84EAA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19B8"/>
    <w:rsid w:val="002F3C5B"/>
    <w:rsid w:val="003267CD"/>
    <w:rsid w:val="00334600"/>
    <w:rsid w:val="00335D84"/>
    <w:rsid w:val="00337700"/>
    <w:rsid w:val="003422F5"/>
    <w:rsid w:val="00342A86"/>
    <w:rsid w:val="003550E7"/>
    <w:rsid w:val="003975E1"/>
    <w:rsid w:val="003A0E78"/>
    <w:rsid w:val="003A19CB"/>
    <w:rsid w:val="003A3E55"/>
    <w:rsid w:val="003B0391"/>
    <w:rsid w:val="003B6D4C"/>
    <w:rsid w:val="003C0D06"/>
    <w:rsid w:val="003C5751"/>
    <w:rsid w:val="003D5202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3F43"/>
    <w:rsid w:val="00A84BF5"/>
    <w:rsid w:val="00A950D3"/>
    <w:rsid w:val="00A95C48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2D73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A6507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4E21D3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aria.gutierrez@asea.gob.mx" TargetMode="External" /><Relationship Id="rId6" Type="http://schemas.openxmlformats.org/officeDocument/2006/relationships/hyperlink" Target="https://members.wto.org/crnattachments/2026/TBT/MEX/26_04841_00_s.pdf" TargetMode="External" /><Relationship Id="rId7" Type="http://schemas.openxmlformats.org/officeDocument/2006/relationships/hyperlink" Target="http://dof.gob.mx/nota_detalle.php?codigo=5798063&amp;fecha=07/09/2026" TargetMode="External" /><Relationship Id="rId8" Type="http://schemas.openxmlformats.org/officeDocument/2006/relationships/hyperlink" Target="https://platiica.economia.gob.mx/wp-content/uploads/sites/2/historialdocumental/PROY-NOM-030-ASEA-2026.pdf?_t=1788793713" TargetMode="External" /><Relationship Id="rId9" Type="http://schemas.openxmlformats.org/officeDocument/2006/relationships/hyperlink" Target="mailto:dgn.industriabasica@economi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8A63024-172A-4A45-B553-76321D3FA44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3</cp:revision>
  <dcterms:created xsi:type="dcterms:W3CDTF">2026-09-16T11:13:00Z</dcterms:created>
  <dcterms:modified xsi:type="dcterms:W3CDTF">2026-09-16T12:16:00Z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