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4A5144F3" w14:textId="77777777">
      <w:pPr>
        <w:pStyle w:val="Title"/>
      </w:pPr>
      <w:r w:rsidRPr="002F663C">
        <w:t>NOTIFICATION</w:t>
      </w:r>
    </w:p>
    <w:p w:rsidR="002F663C" w:rsidRPr="002F663C" w:rsidP="00DD3DD7" w14:paraId="2ACEE922" w14:textId="77777777">
      <w:pPr>
        <w:pStyle w:val="Title3"/>
      </w:pPr>
      <w:r w:rsidRPr="002F663C">
        <w:t>Addendum</w:t>
      </w:r>
    </w:p>
    <w:p w:rsidR="002F663C" w:rsidP="001E2E4A" w14:paraId="5ED2826F"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15 September 2026,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u w:val="single"/>
        </w:rPr>
        <w:t>The Separate Customs Territory of Taiwan</w:t>
      </w:r>
      <w:r w:rsidRPr="002F663C">
        <w:rPr>
          <w:rFonts w:eastAsia="Calibri" w:cs="Times New Roman"/>
        </w:rPr>
        <w:t xml:space="preserve">, </w:t>
      </w:r>
      <w:r w:rsidRPr="002F663C">
        <w:rPr>
          <w:rFonts w:eastAsia="Calibri" w:cs="Times New Roman"/>
          <w:u w:val="single"/>
        </w:rPr>
        <w:t>Penghu</w:t>
      </w:r>
      <w:r w:rsidRPr="002F663C">
        <w:rPr>
          <w:rFonts w:eastAsia="Calibri" w:cs="Times New Roman"/>
        </w:rPr>
        <w:t xml:space="preserve">, </w:t>
      </w:r>
      <w:r w:rsidRPr="002F663C">
        <w:rPr>
          <w:rFonts w:eastAsia="Calibri" w:cs="Times New Roman"/>
          <w:u w:val="single"/>
        </w:rPr>
        <w:t>Kinmen and Matsu</w:t>
      </w:r>
      <w:r w:rsidRPr="002F663C">
        <w:rPr>
          <w:rFonts w:eastAsia="Calibri" w:cs="Times New Roman"/>
        </w:rPr>
        <w:t>.</w:t>
      </w:r>
    </w:p>
    <w:p w:rsidR="001E2E4A" w:rsidRPr="002F663C" w:rsidP="001E2E4A" w14:paraId="4CE2C84C" w14:textId="77777777">
      <w:pPr>
        <w:rPr>
          <w:rFonts w:eastAsia="Calibri" w:cs="Times New Roman"/>
        </w:rPr>
      </w:pPr>
    </w:p>
    <w:p w:rsidR="002F663C" w:rsidRPr="002F663C" w:rsidP="002F663C" w14:paraId="332ADBA2" w14:textId="77777777">
      <w:pPr>
        <w:jc w:val="center"/>
        <w:rPr>
          <w:rFonts w:eastAsia="Calibri" w:cs="Times New Roman"/>
          <w:b/>
        </w:rPr>
      </w:pPr>
      <w:r w:rsidRPr="002F663C">
        <w:rPr>
          <w:rFonts w:eastAsia="Calibri" w:cs="Times New Roman"/>
          <w:b/>
        </w:rPr>
        <w:t>_______________</w:t>
      </w:r>
    </w:p>
    <w:p w:rsidR="002F663C" w:rsidP="002F663C" w14:paraId="0E38AF65" w14:textId="77777777">
      <w:pPr>
        <w:rPr>
          <w:rFonts w:eastAsia="Calibri" w:cs="Times New Roman"/>
        </w:rPr>
      </w:pPr>
    </w:p>
    <w:p w:rsidR="00C14444" w:rsidRPr="002F663C" w:rsidP="002F663C" w14:paraId="2FAD6B7E" w14:textId="77777777">
      <w:pPr>
        <w:rPr>
          <w:rFonts w:eastAsia="Calibri" w:cs="Times New Roman"/>
        </w:rPr>
      </w:pPr>
    </w:p>
    <w:p w:rsidR="002F663C" w:rsidRPr="002F663C" w:rsidP="002F663C" w14:paraId="2B018449"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Amendments to the Legal Inspection Requirements for IT Products, Including Uninterruptible Power Supplies</w:t>
      </w:r>
    </w:p>
    <w:p w:rsidR="002F663C" w:rsidRPr="002F663C" w:rsidP="002F663C" w14:paraId="743CB13E"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62918C51"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576897BA"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595053C0" w14:textId="77777777" w:rsidTr="00E9471B">
        <w:tblPrEx>
          <w:tblW w:w="9049" w:type="dxa"/>
          <w:tblLayout w:type="fixed"/>
          <w:tblLook w:val="04A0"/>
        </w:tblPrEx>
        <w:tc>
          <w:tcPr>
            <w:tcW w:w="851" w:type="dxa"/>
          </w:tcPr>
          <w:p w:rsidR="002F663C" w:rsidRPr="00711F9C" w:rsidP="00C14444" w14:paraId="04C0DFCA"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7655EC1F"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6E6BC5F7" w14:textId="77777777" w:rsidTr="00E9471B">
        <w:tblPrEx>
          <w:tblW w:w="9049" w:type="dxa"/>
          <w:tblLayout w:type="fixed"/>
          <w:tblLook w:val="04A0"/>
        </w:tblPrEx>
        <w:tc>
          <w:tcPr>
            <w:tcW w:w="851" w:type="dxa"/>
          </w:tcPr>
          <w:p w:rsidR="002F663C" w:rsidRPr="00711F9C" w:rsidP="00C14444" w14:paraId="79A9DB91"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04593C52" w14:textId="77777777">
            <w:pPr>
              <w:spacing w:before="60" w:after="60"/>
              <w:rPr>
                <w:rFonts w:eastAsia="Calibri" w:cs="Times New Roman"/>
              </w:rPr>
            </w:pPr>
            <w:r>
              <w:rPr>
                <w:rFonts w:eastAsia="Calibri" w:cs="Times New Roman"/>
              </w:rPr>
              <w:t>N</w:t>
            </w:r>
            <w:r w:rsidRPr="002F663C">
              <w:rPr>
                <w:rFonts w:eastAsia="Calibri" w:cs="Times New Roman"/>
              </w:rPr>
              <w:t>otified measure adopted - date: 8 September 2026</w:t>
            </w:r>
          </w:p>
        </w:tc>
      </w:tr>
      <w:tr w14:paraId="357940C0" w14:textId="77777777" w:rsidTr="00E9471B">
        <w:tblPrEx>
          <w:tblW w:w="9049" w:type="dxa"/>
          <w:tblLayout w:type="fixed"/>
          <w:tblLook w:val="04A0"/>
        </w:tblPrEx>
        <w:tc>
          <w:tcPr>
            <w:tcW w:w="851" w:type="dxa"/>
          </w:tcPr>
          <w:p w:rsidR="002F663C" w:rsidRPr="00711F9C" w:rsidP="00C14444" w14:paraId="37968D11"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25AE943A" w14:textId="77777777">
            <w:pPr>
              <w:spacing w:before="60" w:after="60"/>
              <w:rPr>
                <w:rFonts w:eastAsia="Calibri" w:cs="Times New Roman"/>
              </w:rPr>
            </w:pPr>
            <w:r>
              <w:rPr>
                <w:rFonts w:eastAsia="Calibri" w:cs="Times New Roman"/>
              </w:rPr>
              <w:t>N</w:t>
            </w:r>
            <w:r w:rsidRPr="002F663C">
              <w:rPr>
                <w:rFonts w:eastAsia="Calibri" w:cs="Times New Roman"/>
              </w:rPr>
              <w:t>otified measure published - date: 8 September 2026</w:t>
            </w:r>
          </w:p>
        </w:tc>
      </w:tr>
      <w:tr w14:paraId="2DE597D4" w14:textId="77777777" w:rsidTr="00E9471B">
        <w:tblPrEx>
          <w:tblW w:w="9049" w:type="dxa"/>
          <w:tblLayout w:type="fixed"/>
          <w:tblLook w:val="04A0"/>
        </w:tblPrEx>
        <w:tc>
          <w:tcPr>
            <w:tcW w:w="851" w:type="dxa"/>
          </w:tcPr>
          <w:p w:rsidR="002F663C" w:rsidRPr="00711F9C" w:rsidP="00C14444" w14:paraId="07B5CAC3"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6430597A"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1 July 2027</w:t>
            </w:r>
          </w:p>
        </w:tc>
      </w:tr>
      <w:tr w14:paraId="4BB13E98" w14:textId="77777777" w:rsidTr="00E9471B">
        <w:tblPrEx>
          <w:tblW w:w="9049" w:type="dxa"/>
          <w:tblLayout w:type="fixed"/>
          <w:tblLook w:val="04A0"/>
        </w:tblPrEx>
        <w:tc>
          <w:tcPr>
            <w:tcW w:w="851" w:type="dxa"/>
          </w:tcPr>
          <w:p w:rsidR="002F663C" w:rsidRPr="00711F9C" w:rsidP="00C14444" w14:paraId="5BFE792E"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EB7B40" w14:paraId="4C7BB965"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41842FCF" w14:textId="77777777">
            <w:pPr>
              <w:spacing w:before="120" w:after="120"/>
              <w:rPr>
                <w:rFonts w:eastAsia="Calibri" w:cs="Times New Roman"/>
              </w:rPr>
            </w:pPr>
            <w:hyperlink r:id="rId7" w:tgtFrame="_blank" w:history="1">
              <w:r w:rsidRPr="002F663C">
                <w:rPr>
                  <w:rFonts w:eastAsia="Calibri" w:cs="Times New Roman"/>
                  <w:color w:val="0000FF"/>
                  <w:u w:val="single"/>
                </w:rPr>
                <w:t>https://gazette.nat.gov.tw/egFront/e_detail.do?metaid=168163</w:t>
              </w:r>
            </w:hyperlink>
          </w:p>
          <w:p w:rsidR="002F663C" w:rsidRPr="002F663C" w:rsidP="00EB7B40" w14:paraId="072AE30E" w14:textId="77777777">
            <w:pPr>
              <w:spacing w:before="120" w:after="120"/>
              <w:rPr>
                <w:rFonts w:eastAsia="Calibri" w:cs="Times New Roman"/>
              </w:rPr>
            </w:pPr>
            <w:hyperlink r:id="rId8" w:tgtFrame="_blank" w:history="1">
              <w:r w:rsidRPr="002F663C">
                <w:rPr>
                  <w:rFonts w:eastAsia="Calibri" w:cs="Times New Roman"/>
                  <w:color w:val="0000FF"/>
                  <w:u w:val="single"/>
                </w:rPr>
                <w:t>https://members.wto.org/crnattachments/2026/TBT/TPKM/final_measure/26_04800_00_e.pdf</w:t>
              </w:r>
            </w:hyperlink>
          </w:p>
          <w:p w:rsidR="002F663C" w:rsidRPr="002F663C" w:rsidP="00EB7B40" w14:paraId="1355552C" w14:textId="77777777">
            <w:pPr>
              <w:spacing w:before="120" w:after="120"/>
              <w:rPr>
                <w:rFonts w:eastAsia="Calibri" w:cs="Times New Roman"/>
              </w:rPr>
            </w:pPr>
            <w:hyperlink r:id="rId9" w:tgtFrame="_blank" w:history="1">
              <w:r w:rsidRPr="002F663C">
                <w:rPr>
                  <w:rFonts w:eastAsia="Calibri" w:cs="Times New Roman"/>
                  <w:color w:val="0000FF"/>
                  <w:u w:val="single"/>
                </w:rPr>
                <w:t>https://members.wto.org/crnattachments/2026/TBT/TPKM/final_measure/26_04800_00_x.pdf</w:t>
              </w:r>
            </w:hyperlink>
          </w:p>
        </w:tc>
      </w:tr>
      <w:tr w14:paraId="52A8AC54" w14:textId="77777777" w:rsidTr="00E9471B">
        <w:tblPrEx>
          <w:tblW w:w="9049" w:type="dxa"/>
          <w:tblLayout w:type="fixed"/>
          <w:tblLook w:val="04A0"/>
        </w:tblPrEx>
        <w:tc>
          <w:tcPr>
            <w:tcW w:w="851" w:type="dxa"/>
          </w:tcPr>
          <w:p w:rsidR="002F663C" w:rsidRPr="00711F9C" w:rsidP="00C14444" w14:paraId="69BB1D3D"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4A5DAD10"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06C51AFA"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4CD285DC" w14:textId="77777777" w:rsidTr="00E9471B">
        <w:tblPrEx>
          <w:tblW w:w="9049" w:type="dxa"/>
          <w:tblLayout w:type="fixed"/>
          <w:tblLook w:val="04A0"/>
        </w:tblPrEx>
        <w:tc>
          <w:tcPr>
            <w:tcW w:w="851" w:type="dxa"/>
          </w:tcPr>
          <w:p w:rsidR="002F663C" w:rsidRPr="00711F9C" w:rsidP="00C14444" w14:paraId="2BE8059B"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7F2BE525"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5202B47A"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41B3A197" w14:textId="77777777" w:rsidTr="00E9471B">
        <w:tblPrEx>
          <w:tblW w:w="9049" w:type="dxa"/>
          <w:tblLayout w:type="fixed"/>
          <w:tblLook w:val="04A0"/>
        </w:tblPrEx>
        <w:tc>
          <w:tcPr>
            <w:tcW w:w="851" w:type="dxa"/>
          </w:tcPr>
          <w:p w:rsidR="002F663C" w:rsidRPr="00711F9C" w:rsidP="00C14444" w14:paraId="43662515"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40A98081"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2C5D71A2" w14:textId="77777777" w:rsidTr="00E9471B">
        <w:tblPrEx>
          <w:tblW w:w="9049" w:type="dxa"/>
          <w:tblLayout w:type="fixed"/>
          <w:tblLook w:val="04A0"/>
        </w:tblPrEx>
        <w:tc>
          <w:tcPr>
            <w:tcW w:w="851" w:type="dxa"/>
            <w:tcBorders>
              <w:bottom w:val="double" w:sz="4" w:space="0" w:color="auto"/>
            </w:tcBorders>
          </w:tcPr>
          <w:p w:rsidR="002F663C" w:rsidRPr="00711F9C" w:rsidP="00C14444" w14:paraId="234AF7B2"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0E0D3957"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17DD2214" w14:textId="77777777">
      <w:pPr>
        <w:jc w:val="left"/>
        <w:rPr>
          <w:rFonts w:eastAsia="Calibri" w:cs="Times New Roman"/>
          <w:highlight w:val="yellow"/>
        </w:rPr>
      </w:pPr>
    </w:p>
    <w:p w:rsidR="003971FF" w:rsidRPr="007F6EA2" w:rsidP="00B16ACF" w14:paraId="19712505"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The purpose of this notification is to provide the final texts of "Amendments to the Legal Inspection Requirements for IT Products, Including Uninterruptible Power Supplies" and relevant dates of its implementation. The draft texts notified in "G/TBT/N/TPKM/595" were adopted with minor changes.</w:t>
      </w:r>
    </w:p>
    <w:p w:rsidR="006C5A96" w:rsidP="006C5A96" w14:paraId="24A5FCCC" w14:textId="77777777">
      <w:pPr>
        <w:jc w:val="center"/>
        <w:rPr>
          <w:b/>
        </w:rPr>
      </w:pPr>
      <w:r w:rsidRPr="003971FF">
        <w:rPr>
          <w:b/>
        </w:rPr>
        <w:t>__________</w:t>
      </w:r>
    </w:p>
    <w:p w:rsidR="004D4D19" w:rsidP="007F38C2" w14:paraId="0EDFD8A2" w14:textId="77777777">
      <w:pPr>
        <w:jc w:val="center"/>
        <w:rPr>
          <w:b/>
        </w:rPr>
      </w:pPr>
    </w:p>
    <w:p w:rsidR="00A1565D" w:rsidP="003971FF" w14:paraId="3C866D02" w14:textId="77777777">
      <w:pPr>
        <w:jc w:val="center"/>
        <w:rPr>
          <w:b/>
        </w:rPr>
      </w:pPr>
    </w:p>
    <w:sectPr w:rsidSect="006C5A96">
      <w:headerReference w:type="even" r:id="rId10"/>
      <w:headerReference w:type="default" r:id="rId11"/>
      <w:footerReference w:type="even" r:id="rId12"/>
      <w:footerReference w:type="default" r:id="rId13"/>
      <w:headerReference w:type="first" r:id="rId14"/>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3C87608B"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0D26787F"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D33C32" w:rsidP="00ED54E0" w14:paraId="19E61725" w14:textId="77777777">
      <w:r>
        <w:separator/>
      </w:r>
    </w:p>
  </w:footnote>
  <w:footnote w:type="continuationSeparator" w:id="1">
    <w:p w:rsidR="00D33C32" w:rsidP="00ED54E0" w14:paraId="02F56611" w14:textId="77777777">
      <w:r>
        <w:continuationSeparator/>
      </w:r>
    </w:p>
  </w:footnote>
  <w:footnote w:id="2">
    <w:p w:rsidR="007F6EA2" w14:paraId="65BD69AF"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58DD554B"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w:t>
    </w:r>
    <w:r>
      <w:t>Add.*</w:t>
    </w:r>
    <w:bookmarkEnd w:id="2"/>
  </w:p>
  <w:p w:rsidR="004D4D19" w:rsidRPr="00DD3DD7" w:rsidP="00DD3DD7" w14:paraId="3E1E0114" w14:textId="77777777">
    <w:pPr>
      <w:pStyle w:val="Header"/>
      <w:pBdr>
        <w:bottom w:val="single" w:sz="4" w:space="1" w:color="auto"/>
      </w:pBdr>
      <w:tabs>
        <w:tab w:val="clear" w:pos="4513"/>
        <w:tab w:val="clear" w:pos="9027"/>
      </w:tabs>
      <w:jc w:val="center"/>
    </w:pPr>
  </w:p>
  <w:p w:rsidR="00DD3DD7" w:rsidRPr="00DD3DD7" w:rsidP="00DD3DD7" w14:paraId="201C2626"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72F03706"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1EC1A6F1" w14:textId="77777777">
    <w:pPr>
      <w:pStyle w:val="Header"/>
      <w:pBdr>
        <w:bottom w:val="single" w:sz="4" w:space="1" w:color="auto"/>
      </w:pBdr>
      <w:tabs>
        <w:tab w:val="clear" w:pos="4513"/>
        <w:tab w:val="clear" w:pos="9027"/>
      </w:tabs>
      <w:jc w:val="center"/>
    </w:pPr>
    <w:bookmarkStart w:id="3" w:name="spsSymbolHeader"/>
    <w:r w:rsidRPr="00DD3DD7">
      <w:t>G/TBT/N/TPKM/595/Add.1</w:t>
    </w:r>
    <w:bookmarkEnd w:id="3"/>
  </w:p>
  <w:p w:rsidR="00DD3DD7" w:rsidRPr="00DD3DD7" w:rsidP="00DD3DD7" w14:paraId="062E2626" w14:textId="77777777">
    <w:pPr>
      <w:pStyle w:val="Header"/>
      <w:pBdr>
        <w:bottom w:val="single" w:sz="4" w:space="1" w:color="auto"/>
      </w:pBdr>
      <w:tabs>
        <w:tab w:val="clear" w:pos="4513"/>
        <w:tab w:val="clear" w:pos="9027"/>
      </w:tabs>
      <w:jc w:val="center"/>
    </w:pPr>
  </w:p>
  <w:p w:rsidR="00DD3DD7" w:rsidRPr="00DD3DD7" w:rsidP="00DD3DD7" w14:paraId="337A34EE"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3</w:t>
    </w:r>
    <w:r w:rsidRPr="00DD3DD7">
      <w:fldChar w:fldCharType="end"/>
    </w:r>
    <w:r w:rsidRPr="00DD3DD7">
      <w:t xml:space="preserve"> -</w:t>
    </w:r>
  </w:p>
  <w:p w:rsidR="00544326" w:rsidRPr="00DD3DD7" w:rsidP="00DD3DD7" w14:paraId="724D5FFB"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14C7199"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6EC34DFD"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5593C72A" w14:textId="77777777">
          <w:pPr>
            <w:jc w:val="right"/>
            <w:rPr>
              <w:b/>
              <w:color w:val="FF0000"/>
              <w:szCs w:val="16"/>
            </w:rPr>
          </w:pPr>
          <w:r>
            <w:rPr>
              <w:b/>
              <w:color w:val="FF0000"/>
              <w:szCs w:val="16"/>
            </w:rPr>
            <w:t xml:space="preserve"> </w:t>
          </w:r>
        </w:p>
      </w:tc>
    </w:tr>
    <w:tr w14:paraId="06D03826"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0CAEBE2C"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26C24B51" w14:textId="77777777">
          <w:pPr>
            <w:jc w:val="right"/>
            <w:rPr>
              <w:b/>
              <w:szCs w:val="16"/>
            </w:rPr>
          </w:pPr>
        </w:p>
      </w:tc>
    </w:tr>
    <w:tr w14:paraId="168C58AA"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7D06B57C"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056D5248" w14:textId="77777777">
          <w:pPr>
            <w:jc w:val="right"/>
            <w:rPr>
              <w:rFonts w:eastAsia="Calibri" w:cs="Times New Roman"/>
              <w:b/>
              <w:szCs w:val="16"/>
            </w:rPr>
          </w:pPr>
          <w:bookmarkStart w:id="4" w:name="bmkSymbols"/>
          <w:r w:rsidRPr="002F663C">
            <w:rPr>
              <w:rFonts w:eastAsia="Calibri" w:cs="Times New Roman"/>
              <w:b/>
              <w:szCs w:val="16"/>
            </w:rPr>
            <w:t>G/TBT/N/TPKM/595/Add.1</w:t>
          </w:r>
          <w:bookmarkEnd w:id="4"/>
        </w:p>
        <w:p w:rsidR="00C14444" w:rsidRPr="00C14444" w:rsidP="00C14444" w14:paraId="4DFA4DED" w14:textId="77777777">
          <w:pPr>
            <w:jc w:val="center"/>
            <w:rPr>
              <w:szCs w:val="16"/>
            </w:rPr>
          </w:pPr>
        </w:p>
      </w:tc>
    </w:tr>
    <w:tr w14:paraId="1E81A2F4"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213223E3" w14:textId="77777777"/>
      </w:tc>
      <w:tc>
        <w:tcPr>
          <w:tcW w:w="5448" w:type="dxa"/>
          <w:gridSpan w:val="2"/>
          <w:shd w:val="clear" w:color="auto" w:fill="FFFFFF"/>
          <w:tcMar>
            <w:left w:w="108" w:type="dxa"/>
            <w:right w:w="108" w:type="dxa"/>
          </w:tcMar>
          <w:vAlign w:val="center"/>
        </w:tcPr>
        <w:p w:rsidR="00ED54E0" w:rsidRPr="00182B84" w:rsidP="00425DC5" w14:paraId="1B9782CD" w14:textId="77777777">
          <w:pPr>
            <w:jc w:val="right"/>
            <w:rPr>
              <w:szCs w:val="16"/>
            </w:rPr>
          </w:pPr>
          <w:bookmarkStart w:id="5" w:name="bmkDate"/>
          <w:r w:rsidRPr="00182B84">
            <w:rPr>
              <w:szCs w:val="16"/>
            </w:rPr>
            <w:t>15 September 2026</w:t>
          </w:r>
          <w:bookmarkEnd w:id="5"/>
        </w:p>
      </w:tc>
    </w:tr>
    <w:tr w14:paraId="5FB7C94F"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6E55321F" w14:textId="77777777">
          <w:pPr>
            <w:jc w:val="left"/>
            <w:rPr>
              <w:b/>
            </w:rPr>
          </w:pPr>
          <w:bookmarkStart w:id="6" w:name="bmkSerial"/>
          <w:r>
            <w:rPr>
              <w:rFonts w:ascii="Verdana" w:eastAsia="Verdana" w:hAnsi="Verdana" w:cs="Verdana"/>
              <w:b w:val="0"/>
              <w:color w:val="FF0000"/>
              <w:sz w:val="18"/>
            </w:rPr>
            <w:t>(26-6321)</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5570B40A"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p>
      </w:tc>
    </w:tr>
    <w:tr w14:paraId="209EF701"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28B2C832"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6DB7009A"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0D7699F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923417601">
    <w:abstractNumId w:val="9"/>
  </w:num>
  <w:num w:numId="2" w16cid:durableId="974335785">
    <w:abstractNumId w:val="7"/>
  </w:num>
  <w:num w:numId="3" w16cid:durableId="546836783">
    <w:abstractNumId w:val="6"/>
  </w:num>
  <w:num w:numId="4" w16cid:durableId="1293248033">
    <w:abstractNumId w:val="5"/>
  </w:num>
  <w:num w:numId="5" w16cid:durableId="1863740353">
    <w:abstractNumId w:val="4"/>
  </w:num>
  <w:num w:numId="6" w16cid:durableId="32272655">
    <w:abstractNumId w:val="12"/>
  </w:num>
  <w:num w:numId="7" w16cid:durableId="1886527319">
    <w:abstractNumId w:val="11"/>
  </w:num>
  <w:num w:numId="8" w16cid:durableId="897941299">
    <w:abstractNumId w:val="10"/>
  </w:num>
  <w:num w:numId="9" w16cid:durableId="20520710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59970678">
    <w:abstractNumId w:val="13"/>
  </w:num>
  <w:num w:numId="11" w16cid:durableId="1512258709">
    <w:abstractNumId w:val="8"/>
  </w:num>
  <w:num w:numId="12" w16cid:durableId="1781875454">
    <w:abstractNumId w:val="3"/>
  </w:num>
  <w:num w:numId="13" w16cid:durableId="1080951191">
    <w:abstractNumId w:val="2"/>
  </w:num>
  <w:num w:numId="14" w16cid:durableId="1593708495">
    <w:abstractNumId w:val="1"/>
  </w:num>
  <w:num w:numId="15" w16cid:durableId="132062185">
    <w:abstractNumId w:val="0"/>
  </w:num>
  <w:num w:numId="16" w16cid:durableId="1881210922">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removePersonalInformation/>
  <w:removeDateAndTime/>
  <w:proofState w:spelling="clean" w:grammar="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1F3864"/>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9034C"/>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33C32"/>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5AE"/>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BDA1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gazette.nat.gov.tw/egFront/e_detail.do?metaid=168163" TargetMode="External" /><Relationship Id="rId8" Type="http://schemas.openxmlformats.org/officeDocument/2006/relationships/hyperlink" Target="https://members.wto.org/crnattachments/2026/TBT/TPKM/final_measure/26_04800_00_e.pdf" TargetMode="External" /><Relationship Id="rId9" Type="http://schemas.openxmlformats.org/officeDocument/2006/relationships/hyperlink" Target="https://members.wto.org/crnattachments/2026/TBT/TPKM/final_measure/26_04800_00_x.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greenleaves\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eyJucyI6Imh0dHA6XC9cL3d3dy50aXR1cy5jb21cL25zXC9Xb3JsZCBUcmFkZSBPcmdhbml6YXRpb24iLCJwcm9wcyI6W3sibiI6IldUT0NMQVNTSUZJQ0FUSU9OIiwidmFscyI6W3sidmFsdWUiOiJJTlRFUk5BTCJ9XX1dfQ==</TitusMetadata>
</titus>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customXml/itemProps2.xml><?xml version="1.0" encoding="utf-8"?>
<ds:datastoreItem xmlns:ds="http://schemas.openxmlformats.org/officeDocument/2006/customXml" ds:itemID="{D305C7EE-5ABD-4E2B-9B46-631EEE8A7C22}">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1</Pages>
  <Words>269</Words>
  <Characters>1539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2026-09-15T08:15:00Z</dcterms:created>
  <dcterms:modified xsi:type="dcterms:W3CDTF">2026-09-15T08:15:00Z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INTERNAL</vt:lpwstr>
  </property>
</Properties>
</file>