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D898D1C" w14:textId="77777777">
      <w:pPr>
        <w:pStyle w:val="Title"/>
        <w:rPr>
          <w:caps w:val="0"/>
          <w:kern w:val="0"/>
        </w:rPr>
      </w:pPr>
      <w:r w:rsidRPr="002F6A28">
        <w:rPr>
          <w:caps w:val="0"/>
          <w:kern w:val="0"/>
        </w:rPr>
        <w:t>NOTIFICATION</w:t>
      </w:r>
    </w:p>
    <w:p w:rsidR="009239F7" w:rsidRPr="002F6A28" w:rsidP="002F6A28" w14:paraId="50F76382" w14:textId="77777777">
      <w:pPr>
        <w:jc w:val="center"/>
      </w:pPr>
      <w:r w:rsidRPr="002F6A28">
        <w:t>The following notification is being circulated in accordance with Article 10.6</w:t>
      </w:r>
    </w:p>
    <w:p w:rsidR="009239F7" w:rsidRPr="002F6A28" w:rsidP="002F6A28" w14:paraId="3DB1414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BD51A71" w14:textId="77777777" w:rsidTr="00DB13FE">
        <w:tblPrEx>
          <w:tblW w:w="5000" w:type="pct"/>
          <w:tblLayout w:type="fixed"/>
          <w:tblLook w:val="0000"/>
        </w:tblPrEx>
        <w:tc>
          <w:tcPr>
            <w:tcW w:w="607" w:type="dxa"/>
            <w:tcBorders>
              <w:top w:val="double" w:sz="4" w:space="0" w:color="auto"/>
            </w:tcBorders>
          </w:tcPr>
          <w:p w:rsidR="00F85C99" w:rsidRPr="002F6A28" w:rsidP="002F6A28" w14:paraId="54220C7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94542F7"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3126E2B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F64901A" w14:textId="77777777" w:rsidTr="00DB13FE">
        <w:tblPrEx>
          <w:tblW w:w="5000" w:type="pct"/>
          <w:tblLayout w:type="fixed"/>
          <w:tblLook w:val="0000"/>
        </w:tblPrEx>
        <w:tc>
          <w:tcPr>
            <w:tcW w:w="607" w:type="dxa"/>
          </w:tcPr>
          <w:p w:rsidR="00F85C99" w:rsidRPr="002F6A28" w:rsidP="002F6A28" w14:paraId="79643A36" w14:textId="77777777">
            <w:pPr>
              <w:spacing w:before="120" w:after="120"/>
              <w:jc w:val="left"/>
            </w:pPr>
            <w:r w:rsidRPr="002F6A28">
              <w:rPr>
                <w:b/>
              </w:rPr>
              <w:t>2.</w:t>
            </w:r>
          </w:p>
        </w:tc>
        <w:tc>
          <w:tcPr>
            <w:tcW w:w="8373" w:type="dxa"/>
          </w:tcPr>
          <w:p w:rsidR="00F85C99" w:rsidRPr="002F6A28" w:rsidP="000C3B6C" w14:paraId="151A2FAB" w14:textId="77777777">
            <w:pPr>
              <w:spacing w:before="120" w:after="120"/>
            </w:pPr>
            <w:r w:rsidRPr="002F6A28">
              <w:rPr>
                <w:b/>
              </w:rPr>
              <w:t>Agency responsible:</w:t>
            </w:r>
            <w:r w:rsidRPr="00C379C8" w:rsidR="00EE3A11">
              <w:t xml:space="preserve"> </w:t>
            </w:r>
          </w:p>
          <w:p w:rsidR="00EE3A11" w:rsidRPr="00C379C8" w:rsidP="000C3B6C" w14:paraId="28A364F3" w14:textId="77777777">
            <w:pPr>
              <w:spacing w:after="120"/>
            </w:pPr>
            <w:r w:rsidRPr="00C379C8">
              <w:t>Ministry of Economy and Environment of Ukraine</w:t>
            </w:r>
          </w:p>
        </w:tc>
      </w:tr>
      <w:tr w14:paraId="71D01EA3" w14:textId="77777777" w:rsidTr="00DB13FE">
        <w:tblPrEx>
          <w:tblW w:w="5000" w:type="pct"/>
          <w:tblLayout w:type="fixed"/>
          <w:tblLook w:val="0000"/>
        </w:tblPrEx>
        <w:tc>
          <w:tcPr>
            <w:tcW w:w="607" w:type="dxa"/>
          </w:tcPr>
          <w:p w:rsidR="00F85C99" w:rsidRPr="002F6A28" w:rsidP="002F6A28" w14:paraId="6FF8F668" w14:textId="77777777">
            <w:pPr>
              <w:spacing w:before="120" w:after="120"/>
              <w:jc w:val="left"/>
              <w:rPr>
                <w:b/>
              </w:rPr>
            </w:pPr>
            <w:r w:rsidRPr="002F6A28">
              <w:rPr>
                <w:b/>
              </w:rPr>
              <w:t>3.</w:t>
            </w:r>
          </w:p>
        </w:tc>
        <w:tc>
          <w:tcPr>
            <w:tcW w:w="8373" w:type="dxa"/>
          </w:tcPr>
          <w:p w:rsidR="00F85C99" w:rsidRPr="0058336F" w:rsidP="002F6A28" w14:paraId="3D11E021"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CC652CB" w14:textId="77777777" w:rsidTr="00DB13FE">
        <w:tblPrEx>
          <w:tblW w:w="5000" w:type="pct"/>
          <w:tblLayout w:type="fixed"/>
          <w:tblLook w:val="0000"/>
        </w:tblPrEx>
        <w:tc>
          <w:tcPr>
            <w:tcW w:w="607" w:type="dxa"/>
          </w:tcPr>
          <w:p w:rsidR="00F85C99" w:rsidRPr="002F6A28" w:rsidP="002F6A28" w14:paraId="58344C73" w14:textId="77777777">
            <w:pPr>
              <w:spacing w:before="120" w:after="120"/>
              <w:jc w:val="left"/>
            </w:pPr>
            <w:r w:rsidRPr="002F6A28">
              <w:rPr>
                <w:b/>
              </w:rPr>
              <w:t>4.</w:t>
            </w:r>
          </w:p>
        </w:tc>
        <w:tc>
          <w:tcPr>
            <w:tcW w:w="8373" w:type="dxa"/>
          </w:tcPr>
          <w:p w:rsidR="00F85C99" w:rsidRPr="002F6A28" w:rsidP="002F6A28" w14:paraId="6965ADB8"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low-voltage electrical equipment; apparatus; equipment and protective systems intended for use in potentially explosive atmospheres; simple pressure vessels; lifts and safety components for lifts; transportable pressure equipment; appliances burning gaseous fuels; pressure equipment; safety components and subsystems for cableway installations; personal protective equipment; and machinery </w:t>
            </w:r>
          </w:p>
        </w:tc>
      </w:tr>
      <w:tr w14:paraId="439E69D1" w14:textId="77777777" w:rsidTr="00DB13FE">
        <w:tblPrEx>
          <w:tblW w:w="5000" w:type="pct"/>
          <w:tblLayout w:type="fixed"/>
          <w:tblLook w:val="0000"/>
        </w:tblPrEx>
        <w:tc>
          <w:tcPr>
            <w:tcW w:w="607" w:type="dxa"/>
          </w:tcPr>
          <w:p w:rsidR="00F85C99" w:rsidRPr="002F6A28" w:rsidP="002F6A28" w14:paraId="5F63259D" w14:textId="77777777">
            <w:pPr>
              <w:spacing w:before="120" w:after="120"/>
              <w:jc w:val="left"/>
            </w:pPr>
            <w:r w:rsidRPr="002F6A28">
              <w:rPr>
                <w:b/>
              </w:rPr>
              <w:t>5.</w:t>
            </w:r>
          </w:p>
        </w:tc>
        <w:tc>
          <w:tcPr>
            <w:tcW w:w="8373" w:type="dxa"/>
          </w:tcPr>
          <w:p w:rsidR="00F85C99" w:rsidP="002F6A28" w14:paraId="79A6D937"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Resolution of the Cabinet of Ministers of Ukraine "On Amendments to Certain Technical Regulations Concerning Emergencies in the European Union Internal Market"; (42 page(s), in Ukrainian)</w:t>
            </w:r>
          </w:p>
          <w:p w:rsidR="000C3B6C" w:rsidRPr="000C3B6C" w:rsidP="002F6A28" w14:paraId="10E8036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63F8D" w:rsidRPr="00CE6C29" w:rsidP="002F6A28" w14:paraId="2FD63F09" w14:textId="77777777">
            <w:pPr>
              <w:pBdr>
                <w:top w:val="none" w:sz="0" w:space="4" w:color="auto"/>
              </w:pBdr>
              <w:rPr>
                <w:iCs/>
              </w:rPr>
            </w:pPr>
            <w:hyperlink r:id="rId6" w:tgtFrame="_blank" w:history="1">
              <w:r w:rsidRPr="00CE6C29">
                <w:rPr>
                  <w:iCs/>
                  <w:color w:val="0000FF"/>
                  <w:u w:val="single"/>
                </w:rPr>
                <w:t>https://members.wto.org/crnattachments/2026/TBT/UKR/26_04722_00_x.pdf</w:t>
              </w:r>
            </w:hyperlink>
          </w:p>
          <w:p w:rsidR="00363F8D" w:rsidRPr="00CE6C29" w:rsidP="002F6A28" w14:paraId="493D08D9" w14:textId="77777777">
            <w:pPr>
              <w:pBdr>
                <w:bottom w:val="none" w:sz="0" w:space="4" w:color="auto"/>
              </w:pBdr>
              <w:rPr>
                <w:iCs/>
              </w:rPr>
            </w:pPr>
            <w:hyperlink r:id="rId7" w:tgtFrame="_blank" w:history="1">
              <w:r w:rsidRPr="00CE6C29">
                <w:rPr>
                  <w:iCs/>
                  <w:color w:val="0000FF"/>
                  <w:u w:val="single"/>
                </w:rPr>
                <w:t>https://members.wto.org/crnattachments/2026/TBT/UKR/26_04722_01_x.pdf</w:t>
              </w:r>
            </w:hyperlink>
          </w:p>
          <w:p w:rsidR="00363F8D" w:rsidRPr="00CE6C29" w:rsidP="002F6A28" w14:paraId="458938BC" w14:textId="77777777">
            <w:pPr>
              <w:rPr>
                <w:iCs/>
              </w:rPr>
            </w:pPr>
            <w:hyperlink r:id="rId8" w:tgtFrame="_blank" w:history="1">
              <w:r w:rsidRPr="00CE6C29">
                <w:rPr>
                  <w:iCs/>
                  <w:color w:val="0000FF"/>
                  <w:u w:val="single"/>
                </w:rPr>
                <w:t>https://www.me.gov.ua/Documents/Detail/300f85d1-2a47-41d9-b06a-7197c2aa36b0?lang=uk-UA&amp;title=ProktPostanoviKabinetuMinistrivUkrainiproVnesenniaDoDeiakikhTekhnichnikhReglamentivZminSchodoNadzvichainikhSituatsiiNaVnutrishnomuRinkuvropeiskogoSoiuzu</w:t>
              </w:r>
            </w:hyperlink>
          </w:p>
          <w:p w:rsidR="00363F8D" w:rsidRPr="00CE6C29" w:rsidP="002F6A28" w14:paraId="3C525E36" w14:textId="77777777">
            <w:pPr>
              <w:rPr>
                <w:iCs/>
              </w:rPr>
            </w:pPr>
            <w:r w:rsidRPr="00CE6C29">
              <w:rPr>
                <w:iCs/>
              </w:rPr>
              <w:t>Secretariat of the Cabinet of Ministers of Ukraine</w:t>
            </w:r>
          </w:p>
          <w:p w:rsidR="00363F8D" w:rsidRPr="00CE6C29" w:rsidP="002F6A28" w14:paraId="3EF51642" w14:textId="77777777">
            <w:pPr>
              <w:rPr>
                <w:iCs/>
              </w:rPr>
            </w:pPr>
            <w:r w:rsidRPr="00CE6C29">
              <w:rPr>
                <w:iCs/>
              </w:rPr>
              <w:t>Department of International Trade Policy</w:t>
            </w:r>
          </w:p>
          <w:p w:rsidR="00363F8D" w:rsidRPr="00CE6C29" w:rsidP="002F6A28" w14:paraId="5B63B73E" w14:textId="77777777">
            <w:pPr>
              <w:rPr>
                <w:iCs/>
              </w:rPr>
            </w:pPr>
            <w:r w:rsidRPr="00CE6C29">
              <w:rPr>
                <w:iCs/>
              </w:rPr>
              <w:t>12/2 Hrushevskoho Str., Kyiv, 01008</w:t>
            </w:r>
          </w:p>
          <w:p w:rsidR="00363F8D" w:rsidRPr="00CE6C29" w:rsidP="002F6A28" w14:paraId="1B79BA7D" w14:textId="77777777">
            <w:pPr>
              <w:rPr>
                <w:iCs/>
              </w:rPr>
            </w:pPr>
            <w:r w:rsidRPr="00CE6C29">
              <w:rPr>
                <w:iCs/>
              </w:rPr>
              <w:t>Tel: +(38 044) 256 65 07</w:t>
            </w:r>
          </w:p>
          <w:p w:rsidR="00363F8D" w:rsidRPr="00CE6C29" w:rsidP="002F6A28" w14:paraId="27F415A5" w14:textId="77777777">
            <w:pPr>
              <w:rPr>
                <w:iCs/>
              </w:rPr>
            </w:pPr>
            <w:r w:rsidRPr="00CE6C29">
              <w:rPr>
                <w:iCs/>
              </w:rPr>
              <w:t xml:space="preserve">Email: </w:t>
            </w:r>
            <w:hyperlink r:id="rId9" w:history="1">
              <w:r w:rsidRPr="00CE6C29">
                <w:rPr>
                  <w:iCs/>
                  <w:color w:val="0000FF"/>
                  <w:u w:val="single"/>
                </w:rPr>
                <w:t>ep@kmu.gov.ua</w:t>
              </w:r>
            </w:hyperlink>
          </w:p>
          <w:p w:rsidR="00363F8D" w:rsidRPr="00CE6C29" w:rsidP="002F6A28" w14:paraId="59EF1250" w14:textId="77777777">
            <w:pPr>
              <w:spacing w:after="120"/>
              <w:rPr>
                <w:iCs/>
              </w:rPr>
            </w:pPr>
            <w:r w:rsidRPr="00CE6C29">
              <w:rPr>
                <w:iCs/>
              </w:rPr>
              <w:t xml:space="preserve">Website: </w:t>
            </w:r>
            <w:hyperlink r:id="rId10" w:tgtFrame="_blank" w:history="1">
              <w:r w:rsidRPr="00CE6C29">
                <w:rPr>
                  <w:iCs/>
                  <w:color w:val="0000FF"/>
                  <w:u w:val="single"/>
                </w:rPr>
                <w:t>https://www.kmu.gov.ua/</w:t>
              </w:r>
            </w:hyperlink>
          </w:p>
        </w:tc>
      </w:tr>
      <w:tr w14:paraId="1FEB1B7C" w14:textId="77777777" w:rsidTr="00DB13FE">
        <w:tblPrEx>
          <w:tblW w:w="5000" w:type="pct"/>
          <w:tblLayout w:type="fixed"/>
          <w:tblLook w:val="0000"/>
        </w:tblPrEx>
        <w:tc>
          <w:tcPr>
            <w:tcW w:w="607" w:type="dxa"/>
          </w:tcPr>
          <w:p w:rsidR="00F85C99" w:rsidRPr="002F6A28" w:rsidP="002F6A28" w14:paraId="2F4E6034" w14:textId="77777777">
            <w:pPr>
              <w:spacing w:before="120" w:after="120"/>
              <w:jc w:val="left"/>
              <w:rPr>
                <w:b/>
              </w:rPr>
            </w:pPr>
            <w:r w:rsidRPr="002F6A28">
              <w:rPr>
                <w:b/>
              </w:rPr>
              <w:t>6.</w:t>
            </w:r>
          </w:p>
        </w:tc>
        <w:tc>
          <w:tcPr>
            <w:tcW w:w="8373" w:type="dxa"/>
          </w:tcPr>
          <w:p w:rsidR="00F85C99" w:rsidRPr="002F6A28" w:rsidP="002F6A28" w14:paraId="6CCD663B" w14:textId="77777777">
            <w:pPr>
              <w:spacing w:before="120" w:after="120"/>
              <w:rPr>
                <w:b/>
              </w:rPr>
            </w:pPr>
            <w:r w:rsidRPr="002F6A28">
              <w:rPr>
                <w:b/>
              </w:rPr>
              <w:t>Description of content:</w:t>
            </w:r>
            <w:r w:rsidRPr="00C379C8" w:rsidR="00FE448B">
              <w:t xml:space="preserve"> The draft Resolution proposes to amend 12 technical regulations developed on the basis of EU harmonisation legislation by introducing a new section setting out procedures applicable in emergency situations following the activation by the European Commission of an emergency situation regime in the EU internal market.</w:t>
            </w:r>
          </w:p>
          <w:p w:rsidR="00FE448B" w:rsidRPr="00C379C8" w:rsidP="002F6A28" w14:paraId="1ED7E03E" w14:textId="77777777">
            <w:pPr>
              <w:spacing w:before="120" w:after="120"/>
            </w:pPr>
            <w:r w:rsidRPr="00C379C8">
              <w:t xml:space="preserve">These procedures would allow products covered by the respective technical regulations to be placed on the market and/or put into service where such products have been manufactured in accordance with the requirements of European, international or national </w:t>
            </w:r>
            <w:r w:rsidRPr="00C379C8">
              <w:t>standards or common technical specifications additionally identified by the European Commission.</w:t>
            </w:r>
          </w:p>
          <w:p w:rsidR="00FE448B" w:rsidRPr="00C379C8" w:rsidP="002F6A28" w14:paraId="5AC27946" w14:textId="77777777">
            <w:pPr>
              <w:spacing w:before="120" w:after="120"/>
            </w:pPr>
            <w:r w:rsidRPr="00C379C8">
              <w:t>In order to address potential disruptions to the functioning of the EU internal market in the event of an emergency and to ensure the rapid placing on the market of products identified by the European Commission as crisis-relevant goods, the draft Resolution also provides for priority processing by notified bodies of applications for conformity assessment of such products, as well as priority market surveillance of such products.</w:t>
            </w:r>
          </w:p>
          <w:p w:rsidR="00FE448B" w:rsidRPr="00C379C8" w:rsidP="002F6A28" w14:paraId="71B34898" w14:textId="77777777">
            <w:pPr>
              <w:spacing w:before="120" w:after="120"/>
            </w:pPr>
            <w:r w:rsidRPr="00C379C8">
              <w:t>Furthermore, the draft Resolution provides that, under certain conditions, the placing on the market or putting into service, where applicable, of products covered by the relevant technical regulations may not be restricted where an authorisation for their placing on the market and/or putting into service has been issued by the competent authority of an EU Member State and the European Commission has extended the effect of such authorisation to the territory of all EU Member States.</w:t>
            </w:r>
          </w:p>
          <w:p w:rsidR="00FE448B" w:rsidRPr="00C379C8" w:rsidP="002F6A28" w14:paraId="05F4EB14" w14:textId="77777777">
            <w:pPr>
              <w:spacing w:before="120" w:after="120"/>
            </w:pPr>
            <w:r w:rsidRPr="00C379C8">
              <w:t>The amendments to the technical regulations will enter into force on the date of Ukraine's accession to the European Union, but not earlier than six months after the date of official publication of the Resolution introducing these amendments.</w:t>
            </w:r>
          </w:p>
        </w:tc>
      </w:tr>
      <w:tr w14:paraId="4FFBBEAC" w14:textId="77777777" w:rsidTr="00DB13FE">
        <w:tblPrEx>
          <w:tblW w:w="5000" w:type="pct"/>
          <w:tblLayout w:type="fixed"/>
          <w:tblLook w:val="0000"/>
        </w:tblPrEx>
        <w:tc>
          <w:tcPr>
            <w:tcW w:w="607" w:type="dxa"/>
          </w:tcPr>
          <w:p w:rsidR="00F85C99" w:rsidRPr="002F6A28" w:rsidP="002F6A28" w14:paraId="198A26E3" w14:textId="77777777">
            <w:pPr>
              <w:spacing w:before="120" w:after="120"/>
              <w:jc w:val="left"/>
              <w:rPr>
                <w:b/>
              </w:rPr>
            </w:pPr>
            <w:r w:rsidRPr="002F6A28">
              <w:rPr>
                <w:b/>
              </w:rPr>
              <w:t>7.</w:t>
            </w:r>
          </w:p>
        </w:tc>
        <w:tc>
          <w:tcPr>
            <w:tcW w:w="8373" w:type="dxa"/>
          </w:tcPr>
          <w:p w:rsidR="00F85C99" w:rsidRPr="002F6A28" w:rsidP="002F6A28" w14:paraId="640286D6"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Quality requirements; Harmonization</w:t>
            </w:r>
          </w:p>
        </w:tc>
      </w:tr>
      <w:tr w14:paraId="387AA306" w14:textId="77777777" w:rsidTr="00DB13FE">
        <w:tblPrEx>
          <w:tblW w:w="5000" w:type="pct"/>
          <w:tblLayout w:type="fixed"/>
          <w:tblLook w:val="0000"/>
        </w:tblPrEx>
        <w:tc>
          <w:tcPr>
            <w:tcW w:w="607" w:type="dxa"/>
          </w:tcPr>
          <w:p w:rsidR="00F85C99" w:rsidRPr="002F6A28" w:rsidP="009E75ED" w14:paraId="07CE9ACA" w14:textId="77777777">
            <w:pPr>
              <w:spacing w:before="120" w:after="120"/>
              <w:jc w:val="left"/>
              <w:rPr>
                <w:b/>
              </w:rPr>
            </w:pPr>
            <w:r w:rsidRPr="002F6A28">
              <w:rPr>
                <w:b/>
              </w:rPr>
              <w:t>8.</w:t>
            </w:r>
          </w:p>
        </w:tc>
        <w:tc>
          <w:tcPr>
            <w:tcW w:w="8373" w:type="dxa"/>
          </w:tcPr>
          <w:p w:rsidR="000C3B6C" w:rsidRPr="00EC00D2" w:rsidP="007F13E8" w14:paraId="1C14E3BE" w14:textId="77777777">
            <w:pPr>
              <w:spacing w:before="120" w:after="120"/>
              <w:rPr>
                <w:bCs/>
              </w:rPr>
            </w:pPr>
            <w:r w:rsidRPr="002F6A28">
              <w:rPr>
                <w:b/>
              </w:rPr>
              <w:t>Relevant documents:</w:t>
            </w:r>
            <w:r w:rsidRPr="002F6A28" w:rsidR="00EE3A11">
              <w:t xml:space="preserve"> </w:t>
            </w:r>
          </w:p>
          <w:p w:rsidR="00EE3A11" w:rsidRPr="002F6A28" w:rsidP="007F13E8" w14:paraId="6871B7E1" w14:textId="77777777">
            <w:pPr>
              <w:spacing w:before="120" w:after="120"/>
            </w:pPr>
            <w:r w:rsidRPr="002F6A28">
              <w:t>Laws of Ukraine " On Technical Regulation and Confirmity Assessment", "On State Market Surveillance and Control of Non - Food Products", "On Standardization";</w:t>
            </w:r>
          </w:p>
          <w:p w:rsidR="00EE3A11" w:rsidRPr="002F6A28" w:rsidP="007F13E8" w14:paraId="6DA813FE" w14:textId="77777777">
            <w:pPr>
              <w:spacing w:before="120" w:after="120"/>
            </w:pPr>
            <w:r w:rsidRPr="002F6A28">
              <w:t>1. Technical Regulations of Low - Voltage Electrical Equipment, approved by Resolution of the Cabinet of Ministers of Ukraine No. 1067 of 16 December 2015 (G/TBT/N/UKR/103);</w:t>
            </w:r>
          </w:p>
          <w:p w:rsidR="00EE3A11" w:rsidRPr="002F6A28" w:rsidP="007F13E8" w14:paraId="6413EEA2" w14:textId="77777777">
            <w:pPr>
              <w:spacing w:before="120" w:after="120"/>
            </w:pPr>
            <w:r w:rsidRPr="002F6A28">
              <w:t>2. Technical Regulation of Electromagnetic Compatibility of Equipment, approved by Resolution of the Cabinet of Ministers of Ukraine No. 1077 of 16 December 2015 (G/TBT/N/UKR/102);</w:t>
            </w:r>
          </w:p>
          <w:p w:rsidR="00EE3A11" w:rsidRPr="002F6A28" w:rsidP="007F13E8" w14:paraId="6BB6A453" w14:textId="77777777">
            <w:pPr>
              <w:spacing w:before="120" w:after="120"/>
            </w:pPr>
            <w:r w:rsidRPr="002F6A28">
              <w:t>3. Technical Regulation on Equipment and Protective Systems Intended for Use in Potentially Explosive Atmospheres, approved by Resolution of the Cabinet of Ministers of Ukraine No. 1055 of 28 December 2016 (G/TBT/N/UKR/107);</w:t>
            </w:r>
          </w:p>
          <w:p w:rsidR="00EE3A11" w:rsidRPr="002F6A28" w:rsidP="007F13E8" w14:paraId="58CAFE6F" w14:textId="77777777">
            <w:pPr>
              <w:spacing w:before="120" w:after="120"/>
            </w:pPr>
            <w:r w:rsidRPr="002F6A28">
              <w:t>4. Technical Regulation of Simple Pressure Vessels, approved by Resolution of the Cabinet of Ministers of Ukraine No. 1006 of 22 September 2021 (G/TBT/N/UKR/111, G/TBT/N/UKR/111/Add.1, G/TBT/N/UKR/111/Add.2);</w:t>
            </w:r>
          </w:p>
          <w:p w:rsidR="00EE3A11" w:rsidRPr="002F6A28" w:rsidP="007F13E8" w14:paraId="7E8FD2F2" w14:textId="77777777">
            <w:pPr>
              <w:spacing w:before="120" w:after="120"/>
            </w:pPr>
            <w:r w:rsidRPr="002F6A28">
              <w:t>5. Technical Regulations for Elevators and Safety Components for Elevators, approved by the Resolution of the Cabinet of Ministers of Ukraine No. 438 of 21 June 2017 (G/TBT/N/UKR/38)</w:t>
            </w:r>
          </w:p>
          <w:p w:rsidR="00EE3A11" w:rsidRPr="002F6A28" w:rsidP="007F13E8" w14:paraId="6E9C79F5" w14:textId="77777777">
            <w:pPr>
              <w:spacing w:before="120" w:after="120"/>
            </w:pPr>
            <w:r w:rsidRPr="002F6A28">
              <w:t>6. Technical Regulation for Transportable Pressure Equipment, approved by the Resolution of the Cabinet of Ministers of Ukraine No. 536 of 4 July 2018 (G/TBT/N/UKR/130, G/TBT/N/UKR/130/Add.1, G/TBT/N/UKR/130/Add.2);</w:t>
            </w:r>
          </w:p>
          <w:p w:rsidR="00EE3A11" w:rsidRPr="002F6A28" w:rsidP="007F13E8" w14:paraId="03FFA983" w14:textId="77777777">
            <w:pPr>
              <w:spacing w:before="120" w:after="120"/>
            </w:pPr>
            <w:r w:rsidRPr="002F6A28">
              <w:t>7. Technical Regulation on Appliances Burning Gaseous Fuels, approved by Resolution of the Cabinet of Ministers of Ukraine No. 814</w:t>
            </w:r>
            <w:r w:rsidRPr="002F6A28">
              <w:rPr>
                <w:b/>
                <w:bCs/>
              </w:rPr>
              <w:t xml:space="preserve"> </w:t>
            </w:r>
            <w:r w:rsidRPr="002F6A28">
              <w:t>of 04 July 2018</w:t>
            </w:r>
            <w:r w:rsidRPr="002F6A28">
              <w:rPr>
                <w:b/>
                <w:bCs/>
              </w:rPr>
              <w:t xml:space="preserve"> </w:t>
            </w:r>
            <w:r w:rsidRPr="002F6A28">
              <w:t>(G/TBT/N/UKR/119, G/TBT/N/UKR/119/Add.1, G/TBT/N/UKR/119/Add.2);</w:t>
            </w:r>
          </w:p>
          <w:p w:rsidR="00EE3A11" w:rsidRPr="002F6A28" w:rsidP="007F13E8" w14:paraId="0216C3A9" w14:textId="77777777">
            <w:pPr>
              <w:spacing w:before="120" w:after="120"/>
            </w:pPr>
            <w:r w:rsidRPr="002F6A28">
              <w:t>8. Technical Regulation for Pressure Equipment, approved by Resolution of the Cabinet of Ministers of Ukraine No. 27 of 16 January 2019</w:t>
            </w:r>
            <w:r w:rsidRPr="002F6A28">
              <w:rPr>
                <w:b/>
                <w:bCs/>
              </w:rPr>
              <w:t xml:space="preserve"> </w:t>
            </w:r>
            <w:r w:rsidRPr="002F6A28">
              <w:t>(G/TBT/N/UKR/149, G/TBT/N/UKR/149/Add.1, G/TBT/N/UKR/149/Add.2, G/TBT/N/UKR/297);</w:t>
            </w:r>
          </w:p>
          <w:p w:rsidR="00EE3A11" w:rsidRPr="002F6A28" w:rsidP="007F13E8" w14:paraId="3E5CDF4B" w14:textId="77777777">
            <w:pPr>
              <w:spacing w:before="120" w:after="120"/>
            </w:pPr>
            <w:r w:rsidRPr="002F6A28">
              <w:t>9. Technical Regulation on Cableway Installations, approved by Resolution of the Cabinet of Ministers of Ukraine No. 342 of 6 February 2019;</w:t>
            </w:r>
          </w:p>
          <w:p w:rsidR="00EE3A11" w:rsidRPr="002F6A28" w:rsidP="007F13E8" w14:paraId="0BEF233B" w14:textId="77777777">
            <w:pPr>
              <w:spacing w:before="120" w:after="120"/>
            </w:pPr>
            <w:r w:rsidRPr="002F6A28">
              <w:t>10. Technical Regulations for Personal Protective Equipment, approved by Resolution of the Cabinet of Ministers of Ukraine No. 771 of 21</w:t>
            </w:r>
            <w:r w:rsidRPr="002F6A28">
              <w:rPr>
                <w:b/>
                <w:bCs/>
              </w:rPr>
              <w:t xml:space="preserve"> </w:t>
            </w:r>
            <w:r w:rsidRPr="002F6A28">
              <w:t>August 2019</w:t>
            </w:r>
            <w:r w:rsidRPr="002F6A28">
              <w:rPr>
                <w:b/>
                <w:bCs/>
              </w:rPr>
              <w:t xml:space="preserve"> </w:t>
            </w:r>
            <w:r w:rsidRPr="002F6A28">
              <w:t>(G/TBT/N/UKR/383);</w:t>
            </w:r>
          </w:p>
          <w:p w:rsidR="00EE3A11" w:rsidRPr="002F6A28" w:rsidP="007F13E8" w14:paraId="702756E3" w14:textId="77777777">
            <w:pPr>
              <w:spacing w:before="120" w:after="120"/>
            </w:pPr>
            <w:r w:rsidRPr="002F6A28">
              <w:t xml:space="preserve">11. Technical Regulation for Noise Emissions into the Environment from Equipment Used Outside the Premises, approved by Resolution of the Cabinet of Ministers of Ukraine No. </w:t>
            </w:r>
            <w:r w:rsidRPr="002F6A28">
              <w:t>1186 of 04 December 2019 (G/TBT/N/UKR/151, G/TBT/N/UKR/151/Add.1, G/TBT/N/UKR/151/Add.2, G/TBT/N/UKR/184);</w:t>
            </w:r>
          </w:p>
          <w:p w:rsidR="00EE3A11" w:rsidRPr="002F6A28" w:rsidP="007F13E8" w14:paraId="303D351B" w14:textId="77777777">
            <w:pPr>
              <w:spacing w:before="120" w:after="120"/>
            </w:pPr>
            <w:r w:rsidRPr="002F6A28">
              <w:t>12. Technical Regulation on Machinery, approved by Resolution of the Cabinet of Ministers of Ukraine No. 1630 of 10 December 2025 (G/TBT/N/UKR/341, G/TBT/N/UKR/341/Add.1).</w:t>
            </w:r>
          </w:p>
          <w:p w:rsidR="00EE3A11" w:rsidRPr="002F6A28" w:rsidP="007F13E8" w14:paraId="372B235A" w14:textId="77777777">
            <w:pPr>
              <w:spacing w:before="120" w:after="120"/>
            </w:pPr>
            <w:r w:rsidRPr="002F6A28">
              <w:rPr>
                <w:b/>
                <w:bCs/>
              </w:rPr>
              <w:t>Relevant notifications:</w:t>
            </w:r>
          </w:p>
          <w:p w:rsidR="00EE3A11" w:rsidRPr="002F6A28" w:rsidP="007F13E8" w14:paraId="0CF805AC" w14:textId="77777777">
            <w:pPr>
              <w:numPr>
                <w:ilvl w:val="0"/>
                <w:numId w:val="16"/>
              </w:numPr>
              <w:spacing w:before="120" w:after="120"/>
            </w:pPr>
            <w:hyperlink r:id="rId11" w:history="1">
              <w:r w:rsidRPr="002F6A28">
                <w:rPr>
                  <w:color w:val="0000FF"/>
                  <w:u w:val="single"/>
                </w:rPr>
                <w:t>G/TBT/N/UKR/103</w:t>
              </w:r>
            </w:hyperlink>
          </w:p>
          <w:p w:rsidR="00EE3A11" w:rsidRPr="002F6A28" w:rsidP="007F13E8" w14:paraId="21FE4006" w14:textId="77777777">
            <w:pPr>
              <w:numPr>
                <w:ilvl w:val="0"/>
                <w:numId w:val="16"/>
              </w:numPr>
              <w:spacing w:before="120" w:after="120"/>
            </w:pPr>
            <w:hyperlink r:id="rId12" w:history="1">
              <w:r w:rsidRPr="002F6A28">
                <w:rPr>
                  <w:color w:val="0000FF"/>
                  <w:u w:val="single"/>
                </w:rPr>
                <w:t>G/TBT/N/UKR/102</w:t>
              </w:r>
            </w:hyperlink>
          </w:p>
          <w:p w:rsidR="00EE3A11" w:rsidRPr="002F6A28" w:rsidP="007F13E8" w14:paraId="31EAE3EC" w14:textId="77777777">
            <w:pPr>
              <w:numPr>
                <w:ilvl w:val="0"/>
                <w:numId w:val="16"/>
              </w:numPr>
              <w:spacing w:before="120" w:after="120"/>
            </w:pPr>
            <w:hyperlink r:id="rId13" w:history="1">
              <w:r w:rsidRPr="002F6A28">
                <w:rPr>
                  <w:color w:val="0000FF"/>
                  <w:u w:val="single"/>
                </w:rPr>
                <w:t>G/TBT/N/UKR/151</w:t>
              </w:r>
            </w:hyperlink>
          </w:p>
          <w:p w:rsidR="00EE3A11" w:rsidRPr="002F6A28" w:rsidP="007F13E8" w14:paraId="1B36A1FD" w14:textId="77777777">
            <w:pPr>
              <w:numPr>
                <w:ilvl w:val="0"/>
                <w:numId w:val="16"/>
              </w:numPr>
              <w:spacing w:before="120" w:after="120"/>
            </w:pPr>
            <w:hyperlink r:id="rId14" w:history="1">
              <w:r w:rsidRPr="002F6A28">
                <w:rPr>
                  <w:color w:val="0000FF"/>
                  <w:u w:val="single"/>
                </w:rPr>
                <w:t>G/TBT/N/UKR/151/Add.1</w:t>
              </w:r>
            </w:hyperlink>
          </w:p>
          <w:p w:rsidR="00EE3A11" w:rsidRPr="002F6A28" w:rsidP="007F13E8" w14:paraId="19F124CE" w14:textId="77777777">
            <w:pPr>
              <w:numPr>
                <w:ilvl w:val="0"/>
                <w:numId w:val="16"/>
              </w:numPr>
              <w:spacing w:before="120" w:after="120"/>
            </w:pPr>
            <w:hyperlink r:id="rId15" w:history="1">
              <w:r w:rsidRPr="002F6A28">
                <w:rPr>
                  <w:color w:val="0000FF"/>
                  <w:u w:val="single"/>
                </w:rPr>
                <w:t>G/TBT/N/UKR/151/Add.2</w:t>
              </w:r>
            </w:hyperlink>
          </w:p>
          <w:p w:rsidR="00EE3A11" w:rsidRPr="002F6A28" w:rsidP="007F13E8" w14:paraId="531DA7A9" w14:textId="77777777">
            <w:pPr>
              <w:numPr>
                <w:ilvl w:val="0"/>
                <w:numId w:val="16"/>
              </w:numPr>
              <w:spacing w:before="120" w:after="120"/>
            </w:pPr>
            <w:hyperlink r:id="rId16" w:history="1">
              <w:r w:rsidRPr="002F6A28">
                <w:rPr>
                  <w:color w:val="0000FF"/>
                  <w:u w:val="single"/>
                </w:rPr>
                <w:t>G/TBT/N/UKR/184</w:t>
              </w:r>
            </w:hyperlink>
          </w:p>
          <w:p w:rsidR="00EE3A11" w:rsidRPr="002F6A28" w:rsidP="007F13E8" w14:paraId="33B5DA68" w14:textId="77777777">
            <w:pPr>
              <w:numPr>
                <w:ilvl w:val="0"/>
                <w:numId w:val="16"/>
              </w:numPr>
              <w:spacing w:before="120" w:after="120"/>
            </w:pPr>
            <w:hyperlink r:id="rId17" w:history="1">
              <w:r w:rsidRPr="002F6A28">
                <w:rPr>
                  <w:color w:val="0000FF"/>
                  <w:u w:val="single"/>
                </w:rPr>
                <w:t>G/TBT/N/UKR/111</w:t>
              </w:r>
            </w:hyperlink>
          </w:p>
          <w:p w:rsidR="00EE3A11" w:rsidRPr="002F6A28" w:rsidP="007F13E8" w14:paraId="6288A3B7" w14:textId="77777777">
            <w:pPr>
              <w:numPr>
                <w:ilvl w:val="0"/>
                <w:numId w:val="16"/>
              </w:numPr>
              <w:spacing w:before="120" w:after="120"/>
            </w:pPr>
            <w:hyperlink r:id="rId18" w:history="1">
              <w:r w:rsidRPr="002F6A28">
                <w:rPr>
                  <w:color w:val="0000FF"/>
                  <w:u w:val="single"/>
                </w:rPr>
                <w:t>G/TBT/N/UKR/111/Add.1</w:t>
              </w:r>
            </w:hyperlink>
          </w:p>
          <w:p w:rsidR="00EE3A11" w:rsidRPr="002F6A28" w:rsidP="007F13E8" w14:paraId="2EFD9ED0" w14:textId="77777777">
            <w:pPr>
              <w:numPr>
                <w:ilvl w:val="0"/>
                <w:numId w:val="16"/>
              </w:numPr>
              <w:spacing w:before="120" w:after="120"/>
            </w:pPr>
            <w:hyperlink r:id="rId19" w:history="1">
              <w:r w:rsidRPr="002F6A28">
                <w:rPr>
                  <w:color w:val="0000FF"/>
                  <w:u w:val="single"/>
                </w:rPr>
                <w:t>G/TBT/N/UKR/111/Add.2</w:t>
              </w:r>
            </w:hyperlink>
          </w:p>
          <w:p w:rsidR="00EE3A11" w:rsidRPr="002F6A28" w:rsidP="007F13E8" w14:paraId="52C26AA7" w14:textId="77777777">
            <w:pPr>
              <w:numPr>
                <w:ilvl w:val="0"/>
                <w:numId w:val="16"/>
              </w:numPr>
              <w:spacing w:before="120" w:after="120"/>
            </w:pPr>
            <w:hyperlink r:id="rId20" w:history="1">
              <w:r w:rsidRPr="002F6A28">
                <w:rPr>
                  <w:color w:val="0000FF"/>
                  <w:u w:val="single"/>
                </w:rPr>
                <w:t>G/TBT/N/UKR/341</w:t>
              </w:r>
            </w:hyperlink>
          </w:p>
          <w:p w:rsidR="00EE3A11" w:rsidRPr="002F6A28" w:rsidP="007F13E8" w14:paraId="07826163" w14:textId="77777777">
            <w:pPr>
              <w:numPr>
                <w:ilvl w:val="0"/>
                <w:numId w:val="16"/>
              </w:numPr>
              <w:spacing w:before="120" w:after="120"/>
            </w:pPr>
            <w:hyperlink r:id="rId21" w:history="1">
              <w:r w:rsidRPr="002F6A28">
                <w:rPr>
                  <w:color w:val="0000FF"/>
                  <w:u w:val="single"/>
                </w:rPr>
                <w:t>G/TBT/N/UKR/341/Add.1</w:t>
              </w:r>
            </w:hyperlink>
          </w:p>
          <w:p w:rsidR="00EE3A11" w:rsidRPr="002F6A28" w:rsidP="007F13E8" w14:paraId="2FDEC8D7" w14:textId="77777777">
            <w:pPr>
              <w:numPr>
                <w:ilvl w:val="0"/>
                <w:numId w:val="16"/>
              </w:numPr>
              <w:spacing w:before="120" w:after="120"/>
            </w:pPr>
            <w:hyperlink r:id="rId22" w:history="1">
              <w:r w:rsidRPr="002F6A28">
                <w:rPr>
                  <w:color w:val="0000FF"/>
                  <w:u w:val="single"/>
                </w:rPr>
                <w:t>G/TBT/N/UKR/383</w:t>
              </w:r>
            </w:hyperlink>
          </w:p>
          <w:p w:rsidR="00EE3A11" w:rsidRPr="002F6A28" w:rsidP="007F13E8" w14:paraId="10CBAA96" w14:textId="77777777">
            <w:pPr>
              <w:numPr>
                <w:ilvl w:val="0"/>
                <w:numId w:val="16"/>
              </w:numPr>
              <w:spacing w:before="120" w:after="120"/>
            </w:pPr>
            <w:hyperlink r:id="rId23" w:history="1">
              <w:r w:rsidRPr="002F6A28">
                <w:rPr>
                  <w:color w:val="0000FF"/>
                  <w:u w:val="single"/>
                </w:rPr>
                <w:t>G/TBT/N/UKR/149</w:t>
              </w:r>
            </w:hyperlink>
          </w:p>
          <w:p w:rsidR="00EE3A11" w:rsidRPr="002F6A28" w:rsidP="007F13E8" w14:paraId="705C0518" w14:textId="77777777">
            <w:pPr>
              <w:numPr>
                <w:ilvl w:val="0"/>
                <w:numId w:val="16"/>
              </w:numPr>
              <w:spacing w:before="120" w:after="120"/>
            </w:pPr>
            <w:hyperlink r:id="rId24" w:history="1">
              <w:r w:rsidRPr="002F6A28">
                <w:rPr>
                  <w:color w:val="0000FF"/>
                  <w:u w:val="single"/>
                </w:rPr>
                <w:t>G/TBT/N/UKR/149/Add.1</w:t>
              </w:r>
            </w:hyperlink>
          </w:p>
          <w:p w:rsidR="00EE3A11" w:rsidRPr="002F6A28" w:rsidP="007F13E8" w14:paraId="153C6A4C" w14:textId="77777777">
            <w:pPr>
              <w:numPr>
                <w:ilvl w:val="0"/>
                <w:numId w:val="16"/>
              </w:numPr>
              <w:spacing w:before="120" w:after="120"/>
            </w:pPr>
            <w:hyperlink r:id="rId25" w:history="1">
              <w:r w:rsidRPr="002F6A28">
                <w:rPr>
                  <w:color w:val="0000FF"/>
                  <w:u w:val="single"/>
                </w:rPr>
                <w:t>G/TBT/N/UKR/149/Add.2</w:t>
              </w:r>
            </w:hyperlink>
          </w:p>
          <w:p w:rsidR="00EE3A11" w:rsidRPr="002F6A28" w:rsidP="007F13E8" w14:paraId="49C6B3C2" w14:textId="77777777">
            <w:pPr>
              <w:numPr>
                <w:ilvl w:val="0"/>
                <w:numId w:val="16"/>
              </w:numPr>
              <w:spacing w:before="120" w:after="120"/>
            </w:pPr>
            <w:hyperlink r:id="rId26" w:history="1">
              <w:r w:rsidRPr="002F6A28">
                <w:rPr>
                  <w:color w:val="0000FF"/>
                  <w:u w:val="single"/>
                </w:rPr>
                <w:t>G/TBT/N/UKR/38</w:t>
              </w:r>
            </w:hyperlink>
          </w:p>
          <w:p w:rsidR="00EE3A11" w:rsidRPr="002F6A28" w:rsidP="007F13E8" w14:paraId="66EB049F" w14:textId="77777777">
            <w:pPr>
              <w:numPr>
                <w:ilvl w:val="0"/>
                <w:numId w:val="16"/>
              </w:numPr>
              <w:spacing w:before="120" w:after="120"/>
            </w:pPr>
            <w:hyperlink r:id="rId27" w:history="1">
              <w:r w:rsidRPr="002F6A28">
                <w:rPr>
                  <w:color w:val="0000FF"/>
                  <w:u w:val="single"/>
                </w:rPr>
                <w:t>G/TBT/N/UKR/297</w:t>
              </w:r>
            </w:hyperlink>
          </w:p>
          <w:p w:rsidR="00EE3A11" w:rsidRPr="002F6A28" w:rsidP="007F13E8" w14:paraId="611D3E39" w14:textId="77777777">
            <w:pPr>
              <w:numPr>
                <w:ilvl w:val="0"/>
                <w:numId w:val="16"/>
              </w:numPr>
              <w:spacing w:before="120" w:after="120"/>
            </w:pPr>
            <w:hyperlink r:id="rId28" w:history="1">
              <w:r w:rsidRPr="002F6A28">
                <w:rPr>
                  <w:color w:val="0000FF"/>
                  <w:u w:val="single"/>
                </w:rPr>
                <w:t>G/TBT/N/UKR/297/Add.1</w:t>
              </w:r>
            </w:hyperlink>
          </w:p>
          <w:p w:rsidR="00EE3A11" w:rsidRPr="002F6A28" w:rsidP="007F13E8" w14:paraId="39E8F137" w14:textId="77777777">
            <w:pPr>
              <w:numPr>
                <w:ilvl w:val="0"/>
                <w:numId w:val="16"/>
              </w:numPr>
              <w:spacing w:before="120" w:after="120"/>
            </w:pPr>
            <w:hyperlink r:id="rId29" w:history="1">
              <w:r w:rsidRPr="002F6A28">
                <w:rPr>
                  <w:color w:val="0000FF"/>
                  <w:u w:val="single"/>
                </w:rPr>
                <w:t>G/TBT/N/UKR/107</w:t>
              </w:r>
            </w:hyperlink>
          </w:p>
        </w:tc>
      </w:tr>
      <w:tr w14:paraId="28F12B4A" w14:textId="77777777" w:rsidTr="00DB13FE">
        <w:tblPrEx>
          <w:tblW w:w="5000" w:type="pct"/>
          <w:tblLayout w:type="fixed"/>
          <w:tblLook w:val="0000"/>
        </w:tblPrEx>
        <w:tc>
          <w:tcPr>
            <w:tcW w:w="607" w:type="dxa"/>
          </w:tcPr>
          <w:p w:rsidR="00EE3A11" w:rsidRPr="002F6A28" w:rsidP="002F6A28" w14:paraId="53CCE110" w14:textId="77777777">
            <w:pPr>
              <w:spacing w:before="120" w:after="120"/>
              <w:jc w:val="left"/>
              <w:rPr>
                <w:b/>
              </w:rPr>
            </w:pPr>
            <w:r w:rsidRPr="002F6A28">
              <w:rPr>
                <w:b/>
              </w:rPr>
              <w:t>9.</w:t>
            </w:r>
          </w:p>
        </w:tc>
        <w:tc>
          <w:tcPr>
            <w:tcW w:w="8373" w:type="dxa"/>
          </w:tcPr>
          <w:p w:rsidR="00EE3A11" w:rsidRPr="002F6A28" w:rsidP="008953C4" w14:paraId="75E31261" w14:textId="77777777">
            <w:pPr>
              <w:spacing w:before="120" w:after="120"/>
            </w:pPr>
            <w:r w:rsidRPr="002F6A28">
              <w:rPr>
                <w:b/>
              </w:rPr>
              <w:t>Proposed date of adoption:</w:t>
            </w:r>
            <w:r w:rsidRPr="00C379C8">
              <w:t xml:space="preserve"> Q4 2026</w:t>
            </w:r>
          </w:p>
          <w:p w:rsidR="00EE3A11" w:rsidRPr="002F6A28" w:rsidP="008953C4" w14:paraId="2344FED6" w14:textId="77777777">
            <w:pPr>
              <w:spacing w:after="120"/>
            </w:pPr>
            <w:r w:rsidRPr="002F6A28">
              <w:rPr>
                <w:b/>
              </w:rPr>
              <w:t>Proposed date of entry into force:</w:t>
            </w:r>
            <w:r w:rsidRPr="00C379C8">
              <w:t xml:space="preserve"> </w:t>
            </w:r>
            <w:r w:rsidRPr="00C379C8">
              <w:t>The Resolution shall enter into force on the date of Ukraine's accession to the European Union, but not earlier than six months after the date of its official publication.</w:t>
            </w:r>
          </w:p>
        </w:tc>
      </w:tr>
      <w:tr w14:paraId="1E05CA69" w14:textId="77777777" w:rsidTr="00DB13FE">
        <w:tblPrEx>
          <w:tblW w:w="5000" w:type="pct"/>
          <w:tblLayout w:type="fixed"/>
          <w:tblLook w:val="0000"/>
        </w:tblPrEx>
        <w:tc>
          <w:tcPr>
            <w:tcW w:w="607" w:type="dxa"/>
            <w:tcBorders>
              <w:bottom w:val="double" w:sz="4" w:space="0" w:color="auto"/>
            </w:tcBorders>
          </w:tcPr>
          <w:p w:rsidR="00F85C99" w:rsidRPr="002F6A28" w:rsidP="002F6A28" w14:paraId="47167DAA"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4DFBD0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6644A7A" w14:textId="77777777">
            <w:pPr>
              <w:spacing w:before="120" w:after="120"/>
              <w:rPr>
                <w:bCs/>
              </w:rPr>
            </w:pPr>
            <w:r w:rsidRPr="002F6A28">
              <w:rPr>
                <w:b/>
              </w:rPr>
              <w:t>Final date for comments:</w:t>
            </w:r>
            <w:r w:rsidRPr="00C379C8" w:rsidR="00EE3A11">
              <w:t xml:space="preserve"> 13 November 2026</w:t>
            </w:r>
          </w:p>
          <w:p w:rsidR="000C3B6C" w:rsidRPr="00E3324D" w:rsidP="000C3B6C" w14:paraId="608A115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BC853C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F43E2D3" w14:textId="77777777">
            <w:r w:rsidRPr="00CE6C29">
              <w:t>Secretariat of the Cabinet of Ministers of Ukraine</w:t>
            </w:r>
          </w:p>
          <w:p w:rsidR="00CE6C29" w:rsidRPr="00CE6C29" w:rsidP="000C3B6C" w14:paraId="2A617C17" w14:textId="77777777">
            <w:r w:rsidRPr="00CE6C29">
              <w:t>Department of International Trade Policy</w:t>
            </w:r>
          </w:p>
          <w:p w:rsidR="00CE6C29" w:rsidRPr="00CE6C29" w:rsidP="000C3B6C" w14:paraId="78E2441C" w14:textId="77777777">
            <w:r w:rsidRPr="00CE6C29">
              <w:t>12/2 Hrushevskoho Str., Kyiv, 01008</w:t>
            </w:r>
          </w:p>
          <w:p w:rsidR="00CE6C29" w:rsidRPr="00CE6C29" w:rsidP="000C3B6C" w14:paraId="1B5BEA7F" w14:textId="77777777">
            <w:r w:rsidRPr="00CE6C29">
              <w:t>Tel: +(38 044) 256 65 07</w:t>
            </w:r>
          </w:p>
          <w:p w:rsidR="00CE6C29" w:rsidRPr="00CE6C29" w:rsidP="000C3B6C" w14:paraId="303FDB96" w14:textId="77777777">
            <w:r w:rsidRPr="00CE6C29">
              <w:t xml:space="preserve">Email: </w:t>
            </w:r>
            <w:hyperlink r:id="rId9" w:history="1">
              <w:r w:rsidRPr="00CE6C29">
                <w:rPr>
                  <w:color w:val="0000FF"/>
                  <w:u w:val="single"/>
                </w:rPr>
                <w:t>ep@kmu.gov.ua</w:t>
              </w:r>
            </w:hyperlink>
          </w:p>
          <w:p w:rsidR="00CE6C29" w:rsidRPr="00CE6C29" w:rsidP="000C3B6C" w14:paraId="1CD7CDFB" w14:textId="77777777">
            <w:pPr>
              <w:spacing w:after="120"/>
            </w:pPr>
            <w:r w:rsidRPr="00CE6C29">
              <w:t xml:space="preserve">Website: </w:t>
            </w:r>
            <w:hyperlink r:id="rId10" w:tgtFrame="_blank" w:history="1">
              <w:r w:rsidRPr="00CE6C29">
                <w:rPr>
                  <w:color w:val="0000FF"/>
                  <w:u w:val="single"/>
                </w:rPr>
                <w:t>https://www.kmu.gov.ua/</w:t>
              </w:r>
            </w:hyperlink>
          </w:p>
        </w:tc>
      </w:tr>
    </w:tbl>
    <w:p w:rsidR="00EE3A11" w:rsidRPr="002F6A28" w:rsidP="00887259" w14:paraId="5F32E8C6" w14:textId="77777777">
      <w:pPr>
        <w:jc w:val="center"/>
      </w:pPr>
    </w:p>
    <w:sectPr w:rsidSect="00760DB3">
      <w:headerReference w:type="even" r:id="rId30"/>
      <w:headerReference w:type="default" r:id="rId31"/>
      <w:footerReference w:type="even" r:id="rId32"/>
      <w:footerReference w:type="default" r:id="rId33"/>
      <w:headerReference w:type="first" r:id="rId34"/>
      <w:footerReference w:type="first" r:id="rId3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4D121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7804A3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2265F1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92B393" w14:textId="77777777">
    <w:pPr>
      <w:pStyle w:val="Header"/>
      <w:pBdr>
        <w:bottom w:val="single" w:sz="4" w:space="1" w:color="auto"/>
      </w:pBdr>
      <w:tabs>
        <w:tab w:val="clear" w:pos="4513"/>
        <w:tab w:val="clear" w:pos="9027"/>
      </w:tabs>
      <w:jc w:val="center"/>
    </w:pPr>
    <w:r w:rsidRPr="002F6A28">
      <w:t>tbtSymbol</w:t>
    </w:r>
  </w:p>
  <w:p w:rsidR="009239F7" w:rsidRPr="002F6A28" w:rsidP="009239F7" w14:paraId="09FFBD3C" w14:textId="77777777">
    <w:pPr>
      <w:pStyle w:val="Header"/>
      <w:pBdr>
        <w:bottom w:val="single" w:sz="4" w:space="1" w:color="auto"/>
      </w:pBdr>
      <w:tabs>
        <w:tab w:val="clear" w:pos="4513"/>
        <w:tab w:val="clear" w:pos="9027"/>
      </w:tabs>
      <w:jc w:val="center"/>
    </w:pPr>
  </w:p>
  <w:p w:rsidR="009239F7" w:rsidRPr="002F6A28" w:rsidP="009239F7" w14:paraId="330B6E6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8983E5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ACEF583" w14:textId="77777777">
    <w:pPr>
      <w:pStyle w:val="Header"/>
      <w:pBdr>
        <w:bottom w:val="single" w:sz="4" w:space="1" w:color="auto"/>
      </w:pBdr>
      <w:tabs>
        <w:tab w:val="clear" w:pos="4513"/>
        <w:tab w:val="clear" w:pos="9027"/>
      </w:tabs>
      <w:jc w:val="center"/>
    </w:pPr>
    <w:bookmarkStart w:id="0" w:name="spsSymbolHeader"/>
    <w:r w:rsidRPr="002F6A28">
      <w:t>G/TBT/N/UKR/403</w:t>
    </w:r>
    <w:bookmarkEnd w:id="0"/>
  </w:p>
  <w:p w:rsidR="009239F7" w:rsidRPr="002F6A28" w:rsidP="009239F7" w14:paraId="50AD7A1B" w14:textId="77777777">
    <w:pPr>
      <w:pStyle w:val="Header"/>
      <w:pBdr>
        <w:bottom w:val="single" w:sz="4" w:space="1" w:color="auto"/>
      </w:pBdr>
      <w:tabs>
        <w:tab w:val="clear" w:pos="4513"/>
        <w:tab w:val="clear" w:pos="9027"/>
      </w:tabs>
      <w:jc w:val="center"/>
    </w:pPr>
  </w:p>
  <w:p w:rsidR="009239F7" w:rsidRPr="002F6A28" w:rsidP="009239F7" w14:paraId="2A323DA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6473A2A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FFF6C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D2101D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651A3A6" w14:textId="77777777">
          <w:pPr>
            <w:jc w:val="right"/>
            <w:rPr>
              <w:b/>
              <w:color w:val="FF0000"/>
              <w:szCs w:val="16"/>
            </w:rPr>
          </w:pPr>
        </w:p>
      </w:tc>
    </w:tr>
    <w:bookmarkEnd w:id="1"/>
    <w:tr w14:paraId="386C588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AAA806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A0D39BA" w14:textId="77777777">
          <w:pPr>
            <w:jc w:val="right"/>
            <w:rPr>
              <w:b/>
              <w:szCs w:val="16"/>
            </w:rPr>
          </w:pPr>
        </w:p>
      </w:tc>
    </w:tr>
    <w:tr w14:paraId="500CF07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F8D299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580FA3E" w14:textId="77777777">
          <w:pPr>
            <w:jc w:val="right"/>
            <w:rPr>
              <w:b/>
              <w:szCs w:val="16"/>
            </w:rPr>
          </w:pPr>
          <w:bookmarkStart w:id="2" w:name="bmkSymbols"/>
          <w:r w:rsidRPr="002F6A28">
            <w:rPr>
              <w:b/>
              <w:szCs w:val="16"/>
            </w:rPr>
            <w:t>G/TBT/N/UKR/403</w:t>
          </w:r>
          <w:bookmarkEnd w:id="2"/>
        </w:p>
      </w:tc>
    </w:tr>
    <w:tr w14:paraId="6D00F36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B7109AD" w14:textId="77777777"/>
      </w:tc>
      <w:tc>
        <w:tcPr>
          <w:tcW w:w="5448" w:type="dxa"/>
          <w:gridSpan w:val="2"/>
          <w:shd w:val="clear" w:color="auto" w:fill="FFFFFF"/>
          <w:tcMar>
            <w:left w:w="108" w:type="dxa"/>
            <w:right w:w="108" w:type="dxa"/>
          </w:tcMar>
          <w:vAlign w:val="center"/>
        </w:tcPr>
        <w:p w:rsidR="00ED54E0" w:rsidRPr="009239F7" w:rsidP="00B801E9" w14:paraId="5A8CF788" w14:textId="77777777">
          <w:pPr>
            <w:jc w:val="right"/>
            <w:rPr>
              <w:szCs w:val="16"/>
            </w:rPr>
          </w:pPr>
          <w:bookmarkStart w:id="3" w:name="spsDateDistribution"/>
          <w:bookmarkStart w:id="4" w:name="bmkDate"/>
          <w:r w:rsidRPr="009239F7">
            <w:rPr>
              <w:szCs w:val="16"/>
            </w:rPr>
            <w:t>14 September 2026</w:t>
          </w:r>
          <w:bookmarkEnd w:id="3"/>
          <w:bookmarkEnd w:id="4"/>
        </w:p>
      </w:tc>
    </w:tr>
    <w:tr w14:paraId="242C5B2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8866579" w14:textId="77777777">
          <w:pPr>
            <w:jc w:val="left"/>
            <w:rPr>
              <w:b/>
            </w:rPr>
          </w:pPr>
          <w:bookmarkStart w:id="5" w:name="bmkSerial"/>
          <w:r>
            <w:rPr>
              <w:rFonts w:ascii="Verdana" w:eastAsia="Verdana" w:hAnsi="Verdana" w:cs="Verdana"/>
              <w:b w:val="0"/>
              <w:color w:val="FF0000"/>
              <w:sz w:val="18"/>
            </w:rPr>
            <w:t>(26-6246)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6EFAF7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76A4BE8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4B0B91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ABA42E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292E267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44621794">
    <w:abstractNumId w:val="9"/>
  </w:num>
  <w:num w:numId="2" w16cid:durableId="806050518">
    <w:abstractNumId w:val="7"/>
  </w:num>
  <w:num w:numId="3" w16cid:durableId="1152715260">
    <w:abstractNumId w:val="6"/>
  </w:num>
  <w:num w:numId="4" w16cid:durableId="1415859949">
    <w:abstractNumId w:val="5"/>
  </w:num>
  <w:num w:numId="5" w16cid:durableId="2093353329">
    <w:abstractNumId w:val="4"/>
  </w:num>
  <w:num w:numId="6" w16cid:durableId="1860698927">
    <w:abstractNumId w:val="12"/>
  </w:num>
  <w:num w:numId="7" w16cid:durableId="708728056">
    <w:abstractNumId w:val="11"/>
  </w:num>
  <w:num w:numId="8" w16cid:durableId="1621647943">
    <w:abstractNumId w:val="10"/>
  </w:num>
  <w:num w:numId="9" w16cid:durableId="1245799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664619">
    <w:abstractNumId w:val="13"/>
  </w:num>
  <w:num w:numId="11" w16cid:durableId="1168211258">
    <w:abstractNumId w:val="8"/>
  </w:num>
  <w:num w:numId="12" w16cid:durableId="960454342">
    <w:abstractNumId w:val="3"/>
  </w:num>
  <w:num w:numId="13" w16cid:durableId="59792564">
    <w:abstractNumId w:val="2"/>
  </w:num>
  <w:num w:numId="14" w16cid:durableId="601694194">
    <w:abstractNumId w:val="1"/>
  </w:num>
  <w:num w:numId="15" w16cid:durableId="261452367">
    <w:abstractNumId w:val="0"/>
  </w:num>
  <w:num w:numId="16" w16cid:durableId="10129516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63F8D"/>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4F5AB1"/>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60CE5"/>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B75AE"/>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24149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mu.gov.ua/" TargetMode="External" /><Relationship Id="rId11" Type="http://schemas.openxmlformats.org/officeDocument/2006/relationships/hyperlink" Target="https://eping.wto.org/en/Search/Index?viewData=G/TBT/N/UKR/103" TargetMode="External" /><Relationship Id="rId12" Type="http://schemas.openxmlformats.org/officeDocument/2006/relationships/hyperlink" Target="https://eping.wto.org/en/Search/Index?viewData=G/TBT/N/UKR/102" TargetMode="External" /><Relationship Id="rId13" Type="http://schemas.openxmlformats.org/officeDocument/2006/relationships/hyperlink" Target="https://eping.wto.org/en/Search/Index?viewData=G/TBT/N/UKR/151" TargetMode="External" /><Relationship Id="rId14" Type="http://schemas.openxmlformats.org/officeDocument/2006/relationships/hyperlink" Target="https://eping.wto.org/en/Search/Index?viewData=G/TBT/N/UKR/151/Add.1" TargetMode="External" /><Relationship Id="rId15" Type="http://schemas.openxmlformats.org/officeDocument/2006/relationships/hyperlink" Target="https://eping.wto.org/en/Search/Index?viewData=G/TBT/N/UKR/151/Add.2" TargetMode="External" /><Relationship Id="rId16" Type="http://schemas.openxmlformats.org/officeDocument/2006/relationships/hyperlink" Target="https://eping.wto.org/en/Search/Index?viewData=G/TBT/N/UKR/184" TargetMode="External" /><Relationship Id="rId17" Type="http://schemas.openxmlformats.org/officeDocument/2006/relationships/hyperlink" Target="https://eping.wto.org/en/Search/Index?viewData=G/TBT/N/UKR/111" TargetMode="External" /><Relationship Id="rId18" Type="http://schemas.openxmlformats.org/officeDocument/2006/relationships/hyperlink" Target="https://eping.wto.org/en/Search/Index?viewData=G/TBT/N/UKR/111/Add.1" TargetMode="External" /><Relationship Id="rId19" Type="http://schemas.openxmlformats.org/officeDocument/2006/relationships/hyperlink" Target="https://eping.wto.org/en/Search/Index?viewData=G/TBT/N/UKR/111/Add.2" TargetMode="External" /><Relationship Id="rId2" Type="http://schemas.openxmlformats.org/officeDocument/2006/relationships/webSettings" Target="webSettings.xml" /><Relationship Id="rId20" Type="http://schemas.openxmlformats.org/officeDocument/2006/relationships/hyperlink" Target="https://eping.wto.org/en/Search/Index?viewData=G/TBT/N/UKR/341" TargetMode="External" /><Relationship Id="rId21" Type="http://schemas.openxmlformats.org/officeDocument/2006/relationships/hyperlink" Target="https://eping.wto.org/en/Search/Index?viewData=G/TBT/N/UKR/341/Add.1" TargetMode="External" /><Relationship Id="rId22" Type="http://schemas.openxmlformats.org/officeDocument/2006/relationships/hyperlink" Target="https://eping.wto.org/en/Search/Index?viewData=G/TBT/N/UKR/383" TargetMode="External" /><Relationship Id="rId23" Type="http://schemas.openxmlformats.org/officeDocument/2006/relationships/hyperlink" Target="https://eping.wto.org/en/Search/Index?viewData=G/TBT/N/UKR/149" TargetMode="External" /><Relationship Id="rId24" Type="http://schemas.openxmlformats.org/officeDocument/2006/relationships/hyperlink" Target="https://eping.wto.org/en/Search/Index?viewData=G/TBT/N/UKR/149/Add.1" TargetMode="External" /><Relationship Id="rId25" Type="http://schemas.openxmlformats.org/officeDocument/2006/relationships/hyperlink" Target="https://eping.wto.org/en/Search/Index?viewData=G/TBT/N/UKR/149/Add.2" TargetMode="External" /><Relationship Id="rId26" Type="http://schemas.openxmlformats.org/officeDocument/2006/relationships/hyperlink" Target="https://eping.wto.org/en/Search/Index?viewData=G/TBT/N/UKR/38" TargetMode="External" /><Relationship Id="rId27" Type="http://schemas.openxmlformats.org/officeDocument/2006/relationships/hyperlink" Target="https://eping.wto.org/en/Search/Index?viewData=G/TBT/N/UKR/297" TargetMode="External" /><Relationship Id="rId28" Type="http://schemas.openxmlformats.org/officeDocument/2006/relationships/hyperlink" Target="https://eping.wto.org/en/Search/Index?viewData=G/TBT/N/UKR/297/Add.1" TargetMode="External" /><Relationship Id="rId29" Type="http://schemas.openxmlformats.org/officeDocument/2006/relationships/hyperlink" Target="https://eping.wto.org/en/Search/Index?viewData=G/TBT/N/UKR/107" TargetMode="External" /><Relationship Id="rId3" Type="http://schemas.openxmlformats.org/officeDocument/2006/relationships/fontTable" Target="fontTable.xml" /><Relationship Id="rId30" Type="http://schemas.openxmlformats.org/officeDocument/2006/relationships/header" Target="header1.xml" /><Relationship Id="rId31" Type="http://schemas.openxmlformats.org/officeDocument/2006/relationships/header" Target="header2.xml" /><Relationship Id="rId32" Type="http://schemas.openxmlformats.org/officeDocument/2006/relationships/footer" Target="footer1.xml" /><Relationship Id="rId33" Type="http://schemas.openxmlformats.org/officeDocument/2006/relationships/footer" Target="footer2.xml" /><Relationship Id="rId34" Type="http://schemas.openxmlformats.org/officeDocument/2006/relationships/header" Target="header3.xml" /><Relationship Id="rId35" Type="http://schemas.openxmlformats.org/officeDocument/2006/relationships/footer" Target="footer3.xml" /><Relationship Id="rId36" Type="http://schemas.openxmlformats.org/officeDocument/2006/relationships/theme" Target="theme/theme1.xml" /><Relationship Id="rId37" Type="http://schemas.openxmlformats.org/officeDocument/2006/relationships/numbering" Target="numbering.xml" /><Relationship Id="rId38"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4722_00_x.pdf" TargetMode="External" /><Relationship Id="rId7" Type="http://schemas.openxmlformats.org/officeDocument/2006/relationships/hyperlink" Target="https://members.wto.org/crnattachments/2026/TBT/UKR/26_04722_01_x.pdf" TargetMode="External" /><Relationship Id="rId8" Type="http://schemas.openxmlformats.org/officeDocument/2006/relationships/hyperlink" Target="https://www.me.gov.ua/Documents/Detail/300f85d1-2a47-41d9-b06a-7197c2aa36b0?lang=uk-UA&amp;title=ProktPostanoviKabinetuMinistrivUkrainiproVnesenniaDoDeiakikhTekhnichnikhReglamentivZminSchodoNadzvichainikhSituatsiiNaVnutrishnomuRinkuvropeiskogoSoiuzu" TargetMode="External" /><Relationship Id="rId9" Type="http://schemas.openxmlformats.org/officeDocument/2006/relationships/hyperlink" Target="mailto:ep@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CD12BAF4-22D0-4A3E-94C5-46A04F6D74D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1441</Words>
  <Characters>8216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2026-09-14T08:38:00Z</dcterms:created>
  <dcterms:modified xsi:type="dcterms:W3CDTF">2026-09-14T08:38:00Z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