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F3500CB" w14:textId="77777777">
      <w:pPr>
        <w:pStyle w:val="Title"/>
        <w:rPr>
          <w:caps w:val="0"/>
          <w:kern w:val="0"/>
        </w:rPr>
      </w:pPr>
      <w:r w:rsidRPr="002F6A28">
        <w:rPr>
          <w:caps w:val="0"/>
          <w:kern w:val="0"/>
        </w:rPr>
        <w:t>NOTIFICATION</w:t>
      </w:r>
    </w:p>
    <w:p w:rsidR="009239F7" w:rsidRPr="002F6A28" w:rsidP="002F6A28" w14:paraId="2F6C705F" w14:textId="77777777">
      <w:pPr>
        <w:jc w:val="center"/>
      </w:pPr>
      <w:r w:rsidRPr="002F6A28">
        <w:t>The following notification is being circulated in accordance with Article 10.6</w:t>
      </w:r>
    </w:p>
    <w:p w:rsidR="009239F7" w:rsidRPr="002F6A28" w:rsidP="002F6A28" w14:paraId="6E1FB37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F8C471F" w14:textId="77777777" w:rsidTr="00DB13FE">
        <w:tblPrEx>
          <w:tblW w:w="5000" w:type="pct"/>
          <w:tblLayout w:type="fixed"/>
          <w:tblLook w:val="0000"/>
        </w:tblPrEx>
        <w:tc>
          <w:tcPr>
            <w:tcW w:w="607" w:type="dxa"/>
            <w:tcBorders>
              <w:top w:val="double" w:sz="4" w:space="0" w:color="auto"/>
            </w:tcBorders>
          </w:tcPr>
          <w:p w:rsidR="00F85C99" w:rsidRPr="002F6A28" w:rsidP="002F6A28" w14:paraId="5134DCF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40D7F3D" w14:textId="77777777">
            <w:pPr>
              <w:spacing w:before="120" w:after="120"/>
            </w:pPr>
            <w:r w:rsidRPr="002F6A28">
              <w:rPr>
                <w:b/>
              </w:rPr>
              <w:t>Notifying Member:</w:t>
            </w:r>
            <w:r w:rsidRPr="00C92678" w:rsidR="00EE3A11">
              <w:t xml:space="preserve"> </w:t>
            </w:r>
            <w:r w:rsidRPr="00C92678" w:rsidR="00EE3A11">
              <w:rPr>
                <w:u w:val="single"/>
              </w:rPr>
              <w:t>INDONESIA</w:t>
            </w:r>
          </w:p>
          <w:p w:rsidR="00F85C99" w:rsidRPr="002F6A28" w:rsidP="002F6A28" w14:paraId="44D7380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2ABD4FA" w14:textId="77777777" w:rsidTr="00DB13FE">
        <w:tblPrEx>
          <w:tblW w:w="5000" w:type="pct"/>
          <w:tblLayout w:type="fixed"/>
          <w:tblLook w:val="0000"/>
        </w:tblPrEx>
        <w:tc>
          <w:tcPr>
            <w:tcW w:w="607" w:type="dxa"/>
          </w:tcPr>
          <w:p w:rsidR="00F85C99" w:rsidRPr="002F6A28" w:rsidP="002F6A28" w14:paraId="1391320D" w14:textId="77777777">
            <w:pPr>
              <w:spacing w:before="120" w:after="120"/>
              <w:jc w:val="left"/>
            </w:pPr>
            <w:r w:rsidRPr="002F6A28">
              <w:rPr>
                <w:b/>
              </w:rPr>
              <w:t>2.</w:t>
            </w:r>
          </w:p>
        </w:tc>
        <w:tc>
          <w:tcPr>
            <w:tcW w:w="8373" w:type="dxa"/>
          </w:tcPr>
          <w:p w:rsidR="00F85C99" w:rsidRPr="002F6A28" w:rsidP="000C3B6C" w14:paraId="4439E2A1" w14:textId="77777777">
            <w:pPr>
              <w:spacing w:before="120" w:after="120"/>
            </w:pPr>
            <w:r w:rsidRPr="002F6A28">
              <w:rPr>
                <w:b/>
              </w:rPr>
              <w:t>Agency responsible:</w:t>
            </w:r>
            <w:r w:rsidRPr="00C379C8" w:rsidR="00EE3A11">
              <w:t xml:space="preserve"> </w:t>
            </w:r>
          </w:p>
          <w:p w:rsidR="00EE3A11" w:rsidRPr="00C379C8" w:rsidP="000C3B6C" w14:paraId="7BB82662" w14:textId="77777777">
            <w:r w:rsidRPr="00C379C8">
              <w:t>Halal Product Assurance Organizing Agency (BPJPH)</w:t>
            </w:r>
          </w:p>
          <w:p w:rsidR="00EE3A11" w:rsidRPr="00557CCF" w:rsidP="000C3B6C" w14:paraId="62A56D05" w14:textId="77777777">
            <w:pPr>
              <w:rPr>
                <w:lang w:val="es-ES_tradnl"/>
              </w:rPr>
            </w:pPr>
            <w:r w:rsidRPr="00557CCF">
              <w:rPr>
                <w:lang w:val="es-ES_tradnl"/>
              </w:rPr>
              <w:t>Jl. Raya Pondok Gede No. 13 Pinang Ranti, Kec. Makasar,</w:t>
            </w:r>
          </w:p>
          <w:p w:rsidR="00EE3A11" w:rsidRPr="00557CCF" w:rsidP="000C3B6C" w14:paraId="7F54368C" w14:textId="77777777">
            <w:pPr>
              <w:rPr>
                <w:lang w:val="es-ES_tradnl"/>
              </w:rPr>
            </w:pPr>
            <w:r w:rsidRPr="00557CCF">
              <w:rPr>
                <w:lang w:val="es-ES_tradnl"/>
              </w:rPr>
              <w:t>Kota Jakarta Timur, DKI Jakarta 13560</w:t>
            </w:r>
          </w:p>
          <w:p w:rsidR="00EE3A11" w:rsidRPr="00C379C8" w:rsidP="000C3B6C" w14:paraId="5CBDA1FA" w14:textId="77777777">
            <w:r w:rsidRPr="00C379C8">
              <w:t>Phone : +621 34833020</w:t>
            </w:r>
          </w:p>
          <w:p w:rsidR="00EE3A11" w:rsidRPr="00C379C8" w:rsidP="000C3B6C" w14:paraId="71FBDD3E" w14:textId="77777777">
            <w:r w:rsidRPr="00C379C8">
              <w:t xml:space="preserve">Email : </w:t>
            </w:r>
            <w:hyperlink r:id="rId6" w:history="1">
              <w:r w:rsidRPr="00C379C8">
                <w:rPr>
                  <w:color w:val="0000FF"/>
                  <w:u w:val="single"/>
                </w:rPr>
                <w:t>ditstandardisasi@halal.go.id</w:t>
              </w:r>
            </w:hyperlink>
          </w:p>
          <w:p w:rsidR="00EE3A11" w:rsidRPr="00C379C8" w:rsidP="000C3B6C" w14:paraId="6663832A" w14:textId="77777777">
            <w:pPr>
              <w:spacing w:after="120"/>
            </w:pPr>
            <w:r w:rsidRPr="00C379C8">
              <w:t>Website : www.halal.go.id</w:t>
            </w:r>
          </w:p>
        </w:tc>
      </w:tr>
      <w:tr w14:paraId="5A0E7368" w14:textId="77777777" w:rsidTr="00DB13FE">
        <w:tblPrEx>
          <w:tblW w:w="5000" w:type="pct"/>
          <w:tblLayout w:type="fixed"/>
          <w:tblLook w:val="0000"/>
        </w:tblPrEx>
        <w:tc>
          <w:tcPr>
            <w:tcW w:w="607" w:type="dxa"/>
          </w:tcPr>
          <w:p w:rsidR="00F85C99" w:rsidRPr="002F6A28" w:rsidP="002F6A28" w14:paraId="651631D1" w14:textId="77777777">
            <w:pPr>
              <w:spacing w:before="120" w:after="120"/>
              <w:jc w:val="left"/>
              <w:rPr>
                <w:b/>
              </w:rPr>
            </w:pPr>
            <w:r w:rsidRPr="002F6A28">
              <w:rPr>
                <w:b/>
              </w:rPr>
              <w:t>3.</w:t>
            </w:r>
          </w:p>
        </w:tc>
        <w:tc>
          <w:tcPr>
            <w:tcW w:w="8373" w:type="dxa"/>
          </w:tcPr>
          <w:p w:rsidR="00F85C99" w:rsidRPr="0058336F" w:rsidP="002F6A28" w14:paraId="1F820535"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B52EA1E" w14:textId="77777777" w:rsidTr="00DB13FE">
        <w:tblPrEx>
          <w:tblW w:w="5000" w:type="pct"/>
          <w:tblLayout w:type="fixed"/>
          <w:tblLook w:val="0000"/>
        </w:tblPrEx>
        <w:tc>
          <w:tcPr>
            <w:tcW w:w="607" w:type="dxa"/>
          </w:tcPr>
          <w:p w:rsidR="00F85C99" w:rsidRPr="002F6A28" w:rsidP="002F6A28" w14:paraId="776E3C9D" w14:textId="77777777">
            <w:pPr>
              <w:spacing w:before="120" w:after="120"/>
              <w:jc w:val="left"/>
            </w:pPr>
            <w:r w:rsidRPr="002F6A28">
              <w:rPr>
                <w:b/>
              </w:rPr>
              <w:t>4.</w:t>
            </w:r>
          </w:p>
        </w:tc>
        <w:tc>
          <w:tcPr>
            <w:tcW w:w="8373" w:type="dxa"/>
          </w:tcPr>
          <w:p w:rsidR="00F85C99" w:rsidRPr="002F6A28" w:rsidP="002F6A28" w14:paraId="5B18391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Medical devices and household health supplies derived from or containing animal-derived materials and/or alcohol</w:t>
            </w:r>
          </w:p>
        </w:tc>
      </w:tr>
      <w:tr w14:paraId="7508491B" w14:textId="77777777" w:rsidTr="00DB13FE">
        <w:tblPrEx>
          <w:tblW w:w="5000" w:type="pct"/>
          <w:tblLayout w:type="fixed"/>
          <w:tblLook w:val="0000"/>
        </w:tblPrEx>
        <w:tc>
          <w:tcPr>
            <w:tcW w:w="607" w:type="dxa"/>
          </w:tcPr>
          <w:p w:rsidR="00F85C99" w:rsidRPr="002F6A28" w:rsidP="002F6A28" w14:paraId="46EC54AB" w14:textId="77777777">
            <w:pPr>
              <w:spacing w:before="120" w:after="120"/>
              <w:jc w:val="left"/>
            </w:pPr>
            <w:r w:rsidRPr="002F6A28">
              <w:rPr>
                <w:b/>
              </w:rPr>
              <w:t>5.</w:t>
            </w:r>
          </w:p>
        </w:tc>
        <w:tc>
          <w:tcPr>
            <w:tcW w:w="8373" w:type="dxa"/>
          </w:tcPr>
          <w:p w:rsidR="00F85C99" w:rsidP="002F6A28" w14:paraId="737900C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of the Head of BPJPH on the Guidelines for the Implementation of the Halal Product Assurance System for Medical Devices and Household Health Supplies; (27 page(s), in Indonesian)</w:t>
            </w:r>
          </w:p>
          <w:p w:rsidR="000C3B6C" w:rsidRPr="000C3B6C" w:rsidP="002F6A28" w14:paraId="0420D32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A2508" w:rsidRPr="00CE6C29" w:rsidP="002F6A28" w14:paraId="7A5048DD"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https://members.wto.org/crnattachments/2026/TBT/IDN/26_04772_00_x.pdf</w:t>
              </w:r>
            </w:hyperlink>
          </w:p>
        </w:tc>
      </w:tr>
      <w:tr w14:paraId="5B6DEECA" w14:textId="77777777" w:rsidTr="00DB13FE">
        <w:tblPrEx>
          <w:tblW w:w="5000" w:type="pct"/>
          <w:tblLayout w:type="fixed"/>
          <w:tblLook w:val="0000"/>
        </w:tblPrEx>
        <w:tc>
          <w:tcPr>
            <w:tcW w:w="607" w:type="dxa"/>
          </w:tcPr>
          <w:p w:rsidR="00F85C99" w:rsidRPr="002F6A28" w:rsidP="002F6A28" w14:paraId="59E996B4" w14:textId="77777777">
            <w:pPr>
              <w:spacing w:before="120" w:after="120"/>
              <w:jc w:val="left"/>
              <w:rPr>
                <w:b/>
              </w:rPr>
            </w:pPr>
            <w:r w:rsidRPr="002F6A28">
              <w:rPr>
                <w:b/>
              </w:rPr>
              <w:t>6.</w:t>
            </w:r>
          </w:p>
        </w:tc>
        <w:tc>
          <w:tcPr>
            <w:tcW w:w="8373" w:type="dxa"/>
          </w:tcPr>
          <w:p w:rsidR="00F85C99" w:rsidRPr="002F6A28" w:rsidP="002F6A28" w14:paraId="71476801" w14:textId="77777777">
            <w:pPr>
              <w:spacing w:before="120" w:after="120"/>
              <w:rPr>
                <w:b/>
              </w:rPr>
            </w:pPr>
            <w:r w:rsidRPr="002F6A28">
              <w:rPr>
                <w:b/>
              </w:rPr>
              <w:t>Description of content:</w:t>
            </w:r>
            <w:r w:rsidRPr="00C379C8" w:rsidR="00FE448B">
              <w:t xml:space="preserve"> The guideline establishes requirements for the implementation of the Halal Product Assurance System (SJPH) and halal certification for medical devices and Household Health Supplies (PKRT). It covers medical devices derived from or containing animal-derived materials and/or alcohol that enter or directly contact the human body, limited to those used in religious rituals requiring purity. It also covers PKRT derived from or containing animal-derived materials that directly contact the human body during such rituals, food and beverages, or dining and kitchen utensils. The guideline aims to ensure compliance with applicable halal requirements and maintain halal status throughout the production process in accordance with SJPH criteria and relevant MUI Fatwas</w:t>
            </w:r>
          </w:p>
        </w:tc>
      </w:tr>
      <w:tr w14:paraId="55A8F0D2" w14:textId="77777777" w:rsidTr="00DB13FE">
        <w:tblPrEx>
          <w:tblW w:w="5000" w:type="pct"/>
          <w:tblLayout w:type="fixed"/>
          <w:tblLook w:val="0000"/>
        </w:tblPrEx>
        <w:tc>
          <w:tcPr>
            <w:tcW w:w="607" w:type="dxa"/>
          </w:tcPr>
          <w:p w:rsidR="00F85C99" w:rsidRPr="002F6A28" w:rsidP="002F6A28" w14:paraId="236EA21D" w14:textId="77777777">
            <w:pPr>
              <w:spacing w:before="120" w:after="120"/>
              <w:jc w:val="left"/>
              <w:rPr>
                <w:b/>
              </w:rPr>
            </w:pPr>
            <w:r w:rsidRPr="002F6A28">
              <w:rPr>
                <w:b/>
              </w:rPr>
              <w:t>7.</w:t>
            </w:r>
          </w:p>
        </w:tc>
        <w:tc>
          <w:tcPr>
            <w:tcW w:w="8373" w:type="dxa"/>
          </w:tcPr>
          <w:p w:rsidR="00F85C99" w:rsidRPr="002F6A28" w:rsidP="002F6A28" w14:paraId="664DE722"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w:t>
            </w:r>
          </w:p>
        </w:tc>
      </w:tr>
      <w:tr w14:paraId="2ABCFA5F" w14:textId="77777777" w:rsidTr="00A443E9">
        <w:tblPrEx>
          <w:tblW w:w="5000" w:type="pct"/>
          <w:tblLayout w:type="fixed"/>
          <w:tblLook w:val="0000"/>
        </w:tblPrEx>
        <w:trPr>
          <w:cantSplit/>
        </w:trPr>
        <w:tc>
          <w:tcPr>
            <w:tcW w:w="607" w:type="dxa"/>
          </w:tcPr>
          <w:p w:rsidR="00F85C99" w:rsidRPr="002F6A28" w:rsidP="009E75ED" w14:paraId="4D2B9097" w14:textId="77777777">
            <w:pPr>
              <w:spacing w:before="120" w:after="120"/>
              <w:jc w:val="left"/>
              <w:rPr>
                <w:b/>
              </w:rPr>
            </w:pPr>
            <w:r w:rsidRPr="002F6A28">
              <w:rPr>
                <w:b/>
              </w:rPr>
              <w:t>8.</w:t>
            </w:r>
          </w:p>
        </w:tc>
        <w:tc>
          <w:tcPr>
            <w:tcW w:w="8373" w:type="dxa"/>
          </w:tcPr>
          <w:p w:rsidR="000C3B6C" w:rsidRPr="00EC00D2" w:rsidP="007F13E8" w14:paraId="1B56C4B4" w14:textId="77777777">
            <w:pPr>
              <w:spacing w:before="120" w:after="120"/>
              <w:rPr>
                <w:bCs/>
              </w:rPr>
            </w:pPr>
            <w:r w:rsidRPr="002F6A28">
              <w:rPr>
                <w:b/>
              </w:rPr>
              <w:t>Relevant documents:</w:t>
            </w:r>
            <w:r w:rsidRPr="002F6A28" w:rsidR="00EE3A11">
              <w:t xml:space="preserve"> </w:t>
            </w:r>
          </w:p>
          <w:p w:rsidR="00EE3A11" w:rsidRPr="002F6A28" w:rsidP="007F13E8" w14:paraId="6AC4EAAE" w14:textId="77777777">
            <w:pPr>
              <w:spacing w:before="120" w:after="120"/>
            </w:pPr>
            <w:r w:rsidRPr="002F6A28">
              <w:t>Government Regulation No. 42 of 2024 concerning the Implementation of Halal Product Assurances</w:t>
            </w:r>
          </w:p>
          <w:p w:rsidR="00EE3A11" w:rsidRPr="002F6A28" w:rsidP="007F13E8" w14:paraId="1F6C0562" w14:textId="77777777">
            <w:pPr>
              <w:spacing w:before="120" w:after="120"/>
            </w:pPr>
            <w:r w:rsidRPr="002F6A28">
              <w:rPr>
                <w:b/>
                <w:bCs/>
              </w:rPr>
              <w:t>Relevant notifications:</w:t>
            </w:r>
          </w:p>
          <w:p w:rsidR="00EE3A11" w:rsidRPr="002F6A28" w:rsidP="007F13E8" w14:paraId="0E1730EF" w14:textId="77777777">
            <w:pPr>
              <w:numPr>
                <w:ilvl w:val="0"/>
                <w:numId w:val="16"/>
              </w:numPr>
              <w:spacing w:before="120" w:after="120"/>
            </w:pPr>
            <w:hyperlink r:id="rId8" w:history="1">
              <w:r w:rsidRPr="002F6A28">
                <w:rPr>
                  <w:color w:val="0000FF"/>
                  <w:u w:val="single"/>
                </w:rPr>
                <w:t>G/TBT/N/IDN/131/Add.2</w:t>
              </w:r>
            </w:hyperlink>
          </w:p>
        </w:tc>
      </w:tr>
      <w:tr w14:paraId="0BE6E174" w14:textId="77777777" w:rsidTr="00DB13FE">
        <w:tblPrEx>
          <w:tblW w:w="5000" w:type="pct"/>
          <w:tblLayout w:type="fixed"/>
          <w:tblLook w:val="0000"/>
        </w:tblPrEx>
        <w:tc>
          <w:tcPr>
            <w:tcW w:w="607" w:type="dxa"/>
          </w:tcPr>
          <w:p w:rsidR="00EE3A11" w:rsidRPr="002F6A28" w:rsidP="002F6A28" w14:paraId="2EDDD52C" w14:textId="77777777">
            <w:pPr>
              <w:spacing w:before="120" w:after="120"/>
              <w:jc w:val="left"/>
              <w:rPr>
                <w:b/>
              </w:rPr>
            </w:pPr>
            <w:r w:rsidRPr="002F6A28">
              <w:rPr>
                <w:b/>
              </w:rPr>
              <w:t>9.</w:t>
            </w:r>
          </w:p>
        </w:tc>
        <w:tc>
          <w:tcPr>
            <w:tcW w:w="8373" w:type="dxa"/>
          </w:tcPr>
          <w:p w:rsidR="00EE3A11" w:rsidRPr="002F6A28" w:rsidP="008953C4" w14:paraId="0F47B77A" w14:textId="77777777">
            <w:pPr>
              <w:spacing w:before="120" w:after="120"/>
            </w:pPr>
            <w:r w:rsidRPr="002F6A28">
              <w:rPr>
                <w:b/>
              </w:rPr>
              <w:t>Proposed date of adoption:</w:t>
            </w:r>
            <w:r w:rsidRPr="00C379C8">
              <w:t xml:space="preserve"> To be determined</w:t>
            </w:r>
          </w:p>
          <w:p w:rsidR="00EE3A11" w:rsidRPr="002F6A28" w:rsidP="008953C4" w14:paraId="4D568987" w14:textId="77777777">
            <w:pPr>
              <w:spacing w:after="120"/>
            </w:pPr>
            <w:r w:rsidRPr="002F6A28">
              <w:rPr>
                <w:b/>
              </w:rPr>
              <w:t>Proposed date of entry into force:</w:t>
            </w:r>
            <w:r w:rsidRPr="00C379C8">
              <w:t xml:space="preserve"> To be determined</w:t>
            </w:r>
          </w:p>
        </w:tc>
      </w:tr>
      <w:tr w14:paraId="2B34FB3E" w14:textId="77777777" w:rsidTr="00DB13FE">
        <w:tblPrEx>
          <w:tblW w:w="5000" w:type="pct"/>
          <w:tblLayout w:type="fixed"/>
          <w:tblLook w:val="0000"/>
        </w:tblPrEx>
        <w:tc>
          <w:tcPr>
            <w:tcW w:w="607" w:type="dxa"/>
            <w:tcBorders>
              <w:bottom w:val="double" w:sz="4" w:space="0" w:color="auto"/>
            </w:tcBorders>
          </w:tcPr>
          <w:p w:rsidR="00F85C99" w:rsidRPr="002F6A28" w:rsidP="002F6A28" w14:paraId="3363D7B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857404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649B17E" w14:textId="77777777">
            <w:pPr>
              <w:spacing w:before="120" w:after="120"/>
              <w:rPr>
                <w:bCs/>
              </w:rPr>
            </w:pPr>
            <w:r w:rsidRPr="002F6A28">
              <w:rPr>
                <w:b/>
              </w:rPr>
              <w:t>Final date for comments:</w:t>
            </w:r>
            <w:r w:rsidRPr="00C379C8" w:rsidR="00EE3A11">
              <w:t xml:space="preserve"> 13 November 2026</w:t>
            </w:r>
          </w:p>
          <w:p w:rsidR="000C3B6C" w:rsidRPr="00E3324D" w:rsidP="000C3B6C" w14:paraId="342B167A"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40A08C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FFFBEEB" w14:textId="77777777">
            <w:r w:rsidRPr="00CE6C29">
              <w:t>Director of Implementation System for Standards and Conformity Assessments</w:t>
            </w:r>
          </w:p>
          <w:p w:rsidR="00CE6C29" w:rsidRPr="00CE6C29" w:rsidP="000C3B6C" w14:paraId="514C0454" w14:textId="77777777">
            <w:r w:rsidRPr="00CE6C29">
              <w:t>National Standardization Agency of the Republic of Indonesia (BSN)</w:t>
            </w:r>
          </w:p>
          <w:p w:rsidR="00CE6C29" w:rsidRPr="00CE6C29" w:rsidP="000C3B6C" w14:paraId="6C4EE4E0" w14:textId="77777777">
            <w:r w:rsidRPr="00CE6C29">
              <w:t>Contact Person : Mr. Sugeng Raharjo</w:t>
            </w:r>
          </w:p>
          <w:p w:rsidR="00CE6C29" w:rsidRPr="00CE6C29" w:rsidP="000C3B6C" w14:paraId="29AF67D4" w14:textId="77777777">
            <w:r w:rsidRPr="00CE6C29">
              <w:t xml:space="preserve">Email : </w:t>
            </w:r>
            <w:hyperlink r:id="rId9" w:history="1">
              <w:r w:rsidRPr="00CE6C29">
                <w:rPr>
                  <w:color w:val="0000FF"/>
                  <w:u w:val="single"/>
                </w:rPr>
                <w:t>sugeng@bsn.go.id</w:t>
              </w:r>
            </w:hyperlink>
          </w:p>
          <w:p w:rsidR="00CE6C29" w:rsidRPr="00557CCF" w:rsidP="000C3B6C" w14:paraId="492EECA2" w14:textId="77777777">
            <w:pPr>
              <w:rPr>
                <w:lang w:val="es-ES_tradnl"/>
              </w:rPr>
            </w:pPr>
            <w:r w:rsidRPr="00557CCF">
              <w:rPr>
                <w:lang w:val="es-ES_tradnl"/>
              </w:rPr>
              <w:t>Jl. Kuningan Barat Raya No. 01A, Kuningan, Mampang Prapatan, Jakarta Selatan, DKI Jakarta 12710</w:t>
            </w:r>
          </w:p>
          <w:p w:rsidR="00CE6C29" w:rsidRPr="00CE6C29" w:rsidP="000C3B6C" w14:paraId="2838DAAB" w14:textId="77777777">
            <w:r w:rsidRPr="00CE6C29">
              <w:t>Tel: 021 38250007</w:t>
            </w:r>
          </w:p>
          <w:p w:rsidR="00CE6C29" w:rsidRPr="00CE6C29" w:rsidP="000C3B6C" w14:paraId="2829A777" w14:textId="77777777">
            <w:r w:rsidRPr="00CE6C29">
              <w:t>Fax: 021 38250007</w:t>
            </w:r>
          </w:p>
          <w:p w:rsidR="00CE6C29" w:rsidRPr="00CE6C29" w:rsidP="000C3B6C" w14:paraId="610A55CC" w14:textId="77777777">
            <w:r w:rsidRPr="00CE6C29">
              <w:t xml:space="preserve">Email: </w:t>
            </w:r>
            <w:hyperlink r:id="rId10" w:history="1">
              <w:r w:rsidRPr="00CE6C29">
                <w:rPr>
                  <w:color w:val="0000FF"/>
                  <w:u w:val="single"/>
                </w:rPr>
                <w:t>tbt.indonesia@bsn.go.id</w:t>
              </w:r>
            </w:hyperlink>
            <w:r w:rsidRPr="00CE6C29">
              <w:t xml:space="preserve">; </w:t>
            </w:r>
            <w:hyperlink r:id="rId11" w:history="1">
              <w:r w:rsidRPr="00CE6C29">
                <w:rPr>
                  <w:color w:val="0000FF"/>
                  <w:u w:val="single"/>
                </w:rPr>
                <w:t>tbt.indonesia@gmail.com</w:t>
              </w:r>
            </w:hyperlink>
          </w:p>
          <w:p w:rsidR="00CE6C29" w:rsidRPr="00CE6C29" w:rsidP="000C3B6C" w14:paraId="648A5D95" w14:textId="77777777">
            <w:pPr>
              <w:spacing w:after="120"/>
            </w:pPr>
            <w:r w:rsidRPr="00CE6C29">
              <w:t xml:space="preserve">Website: </w:t>
            </w:r>
            <w:hyperlink r:id="rId12" w:tgtFrame="_blank" w:history="1">
              <w:r w:rsidRPr="00CE6C29">
                <w:rPr>
                  <w:color w:val="0000FF"/>
                  <w:u w:val="single"/>
                </w:rPr>
                <w:t>http://tbt.bsn.go.id</w:t>
              </w:r>
            </w:hyperlink>
          </w:p>
        </w:tc>
      </w:tr>
    </w:tbl>
    <w:p w:rsidR="00EE3A11" w:rsidRPr="002F6A28" w:rsidP="00887259" w14:paraId="2A973265"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020F72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1CFD1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3A5A93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CCC848" w14:textId="77777777">
    <w:pPr>
      <w:pStyle w:val="Header"/>
      <w:pBdr>
        <w:bottom w:val="single" w:sz="4" w:space="1" w:color="auto"/>
      </w:pBdr>
      <w:tabs>
        <w:tab w:val="clear" w:pos="4513"/>
        <w:tab w:val="clear" w:pos="9027"/>
      </w:tabs>
      <w:jc w:val="center"/>
    </w:pPr>
    <w:r w:rsidRPr="002F6A28">
      <w:t>tbtSymbol</w:t>
    </w:r>
  </w:p>
  <w:p w:rsidR="009239F7" w:rsidRPr="002F6A28" w:rsidP="009239F7" w14:paraId="552C3332" w14:textId="77777777">
    <w:pPr>
      <w:pStyle w:val="Header"/>
      <w:pBdr>
        <w:bottom w:val="single" w:sz="4" w:space="1" w:color="auto"/>
      </w:pBdr>
      <w:tabs>
        <w:tab w:val="clear" w:pos="4513"/>
        <w:tab w:val="clear" w:pos="9027"/>
      </w:tabs>
      <w:jc w:val="center"/>
    </w:pPr>
  </w:p>
  <w:p w:rsidR="009239F7" w:rsidRPr="002F6A28" w:rsidP="009239F7" w14:paraId="1BB4DD9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4A6CD7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E0C7D0" w14:textId="77777777">
    <w:pPr>
      <w:pStyle w:val="Header"/>
      <w:pBdr>
        <w:bottom w:val="single" w:sz="4" w:space="1" w:color="auto"/>
      </w:pBdr>
      <w:tabs>
        <w:tab w:val="clear" w:pos="4513"/>
        <w:tab w:val="clear" w:pos="9027"/>
      </w:tabs>
      <w:jc w:val="center"/>
    </w:pPr>
    <w:bookmarkStart w:id="0" w:name="spsSymbolHeader"/>
    <w:r w:rsidRPr="002F6A28">
      <w:t>G/TBT/N/</w:t>
    </w:r>
    <w:r w:rsidRPr="002F6A28">
      <w:t>IDN</w:t>
    </w:r>
    <w:r w:rsidRPr="002F6A28">
      <w:t>/196</w:t>
    </w:r>
    <w:bookmarkEnd w:id="0"/>
  </w:p>
  <w:p w:rsidR="009239F7" w:rsidRPr="002F6A28" w:rsidP="009239F7" w14:paraId="445E5D4A" w14:textId="77777777">
    <w:pPr>
      <w:pStyle w:val="Header"/>
      <w:pBdr>
        <w:bottom w:val="single" w:sz="4" w:space="1" w:color="auto"/>
      </w:pBdr>
      <w:tabs>
        <w:tab w:val="clear" w:pos="4513"/>
        <w:tab w:val="clear" w:pos="9027"/>
      </w:tabs>
      <w:jc w:val="center"/>
    </w:pPr>
  </w:p>
  <w:p w:rsidR="009239F7" w:rsidRPr="002F6A28" w:rsidP="009239F7" w14:paraId="732DBAD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C65DDF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5B840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4D1E55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357E0E5" w14:textId="77777777">
          <w:pPr>
            <w:jc w:val="right"/>
            <w:rPr>
              <w:b/>
              <w:color w:val="FF0000"/>
              <w:szCs w:val="16"/>
            </w:rPr>
          </w:pPr>
        </w:p>
      </w:tc>
    </w:tr>
    <w:bookmarkEnd w:id="1"/>
    <w:tr w14:paraId="4276EFD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AE62F9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BBD2667" w14:textId="77777777">
          <w:pPr>
            <w:jc w:val="right"/>
            <w:rPr>
              <w:b/>
              <w:szCs w:val="16"/>
            </w:rPr>
          </w:pPr>
        </w:p>
      </w:tc>
    </w:tr>
    <w:tr w14:paraId="2945753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7DC14A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111F736" w14:textId="77777777">
          <w:pPr>
            <w:jc w:val="right"/>
            <w:rPr>
              <w:b/>
              <w:szCs w:val="16"/>
            </w:rPr>
          </w:pPr>
          <w:bookmarkStart w:id="2" w:name="bmkSymbols"/>
          <w:r w:rsidRPr="002F6A28">
            <w:rPr>
              <w:b/>
              <w:szCs w:val="16"/>
            </w:rPr>
            <w:t>G/TBT/N/</w:t>
          </w:r>
          <w:r w:rsidRPr="002F6A28">
            <w:rPr>
              <w:b/>
              <w:szCs w:val="16"/>
            </w:rPr>
            <w:t>IDN</w:t>
          </w:r>
          <w:r w:rsidRPr="002F6A28">
            <w:rPr>
              <w:b/>
              <w:szCs w:val="16"/>
            </w:rPr>
            <w:t>/196</w:t>
          </w:r>
          <w:bookmarkEnd w:id="2"/>
        </w:p>
      </w:tc>
    </w:tr>
    <w:tr w14:paraId="36BA588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8AF557D" w14:textId="77777777"/>
      </w:tc>
      <w:tc>
        <w:tcPr>
          <w:tcW w:w="5448" w:type="dxa"/>
          <w:gridSpan w:val="2"/>
          <w:shd w:val="clear" w:color="auto" w:fill="FFFFFF"/>
          <w:tcMar>
            <w:left w:w="108" w:type="dxa"/>
            <w:right w:w="108" w:type="dxa"/>
          </w:tcMar>
          <w:vAlign w:val="center"/>
        </w:tcPr>
        <w:p w:rsidR="00ED54E0" w:rsidRPr="009239F7" w:rsidP="00B801E9" w14:paraId="296F87D2" w14:textId="77777777">
          <w:pPr>
            <w:jc w:val="right"/>
            <w:rPr>
              <w:szCs w:val="16"/>
            </w:rPr>
          </w:pPr>
          <w:bookmarkStart w:id="3" w:name="spsDateDistribution"/>
          <w:bookmarkStart w:id="4" w:name="bmkDate"/>
          <w:r w:rsidRPr="009239F7">
            <w:rPr>
              <w:szCs w:val="16"/>
            </w:rPr>
            <w:t>14 September 2026</w:t>
          </w:r>
          <w:bookmarkEnd w:id="3"/>
          <w:bookmarkEnd w:id="4"/>
        </w:p>
      </w:tc>
    </w:tr>
    <w:tr w14:paraId="0596B8E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5E4348D" w14:textId="77777777">
          <w:pPr>
            <w:jc w:val="left"/>
            <w:rPr>
              <w:b/>
            </w:rPr>
          </w:pPr>
          <w:bookmarkStart w:id="5" w:name="bmkSerial"/>
          <w:r>
            <w:rPr>
              <w:rFonts w:ascii="Verdana" w:eastAsia="Verdana" w:hAnsi="Verdana" w:cs="Verdana"/>
              <w:b w:val="0"/>
              <w:color w:val="FF0000"/>
              <w:sz w:val="18"/>
            </w:rPr>
            <w:t>(26-6267)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EC0CD7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9E4270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23F4C2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158774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0BAE2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03761147">
    <w:abstractNumId w:val="9"/>
  </w:num>
  <w:num w:numId="2" w16cid:durableId="1304388587">
    <w:abstractNumId w:val="7"/>
  </w:num>
  <w:num w:numId="3" w16cid:durableId="549345291">
    <w:abstractNumId w:val="6"/>
  </w:num>
  <w:num w:numId="4" w16cid:durableId="1004240790">
    <w:abstractNumId w:val="5"/>
  </w:num>
  <w:num w:numId="5" w16cid:durableId="658463804">
    <w:abstractNumId w:val="4"/>
  </w:num>
  <w:num w:numId="6" w16cid:durableId="1187713710">
    <w:abstractNumId w:val="12"/>
  </w:num>
  <w:num w:numId="7" w16cid:durableId="1431004079">
    <w:abstractNumId w:val="11"/>
  </w:num>
  <w:num w:numId="8" w16cid:durableId="192692540">
    <w:abstractNumId w:val="10"/>
  </w:num>
  <w:num w:numId="9" w16cid:durableId="445126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0075902">
    <w:abstractNumId w:val="13"/>
  </w:num>
  <w:num w:numId="11" w16cid:durableId="1953324209">
    <w:abstractNumId w:val="8"/>
  </w:num>
  <w:num w:numId="12" w16cid:durableId="1894344790">
    <w:abstractNumId w:val="3"/>
  </w:num>
  <w:num w:numId="13" w16cid:durableId="1140154559">
    <w:abstractNumId w:val="2"/>
  </w:num>
  <w:num w:numId="14" w16cid:durableId="2118987860">
    <w:abstractNumId w:val="1"/>
  </w:num>
  <w:num w:numId="15" w16cid:durableId="294457581">
    <w:abstractNumId w:val="0"/>
  </w:num>
  <w:num w:numId="16" w16cid:durableId="15300972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2508"/>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97EC4"/>
    <w:rsid w:val="001A464A"/>
    <w:rsid w:val="001E291F"/>
    <w:rsid w:val="00204CC3"/>
    <w:rsid w:val="00214E54"/>
    <w:rsid w:val="00224268"/>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57CC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0368"/>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443E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05200"/>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AE275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indonesia@bsn.go.id" TargetMode="External" /><Relationship Id="rId11" Type="http://schemas.openxmlformats.org/officeDocument/2006/relationships/hyperlink" Target="mailto:tbt.indonesia@gmail.com" TargetMode="External" /><Relationship Id="rId12" Type="http://schemas.openxmlformats.org/officeDocument/2006/relationships/hyperlink" Target="http://tbt.bsn.go.id"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ditstandardisasi@halal.go.id" TargetMode="External" /><Relationship Id="rId7" Type="http://schemas.openxmlformats.org/officeDocument/2006/relationships/hyperlink" Target="https://members.wto.org/crnattachments/2026/TBT/IDN/26_04772_00_x.pdf" TargetMode="External" /><Relationship Id="rId8" Type="http://schemas.openxmlformats.org/officeDocument/2006/relationships/hyperlink" Target="https://eping.wto.org/en/Search/Index?viewData=G/TBT/N/IDN/131/Add.2" TargetMode="External" /><Relationship Id="rId9" Type="http://schemas.openxmlformats.org/officeDocument/2006/relationships/hyperlink" Target="mailto:sugeng@bsn.go.i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23A7F-4DC7-408F-8C1F-6009B894447B}">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2026-09-14T10:18:00Z</dcterms:created>
  <dcterms:modified xsi:type="dcterms:W3CDTF">2026-09-14T10:23:00Z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