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041856E" w14:textId="77777777">
      <w:pPr>
        <w:pStyle w:val="Title"/>
        <w:rPr>
          <w:caps w:val="0"/>
          <w:kern w:val="0"/>
        </w:rPr>
      </w:pPr>
      <w:r w:rsidRPr="002F6A28">
        <w:rPr>
          <w:caps w:val="0"/>
          <w:kern w:val="0"/>
        </w:rPr>
        <w:t>NOTIFICATION</w:t>
      </w:r>
    </w:p>
    <w:p w:rsidR="009239F7" w:rsidRPr="002F6A28" w:rsidP="002F6A28" w14:paraId="6CA88CB9" w14:textId="77777777">
      <w:pPr>
        <w:jc w:val="center"/>
      </w:pPr>
      <w:r w:rsidRPr="002F6A28">
        <w:t>The following notification is being circulated in accordance with Article 10.6</w:t>
      </w:r>
    </w:p>
    <w:p w:rsidR="009239F7" w:rsidRPr="002F6A28" w:rsidP="002F6A28" w14:paraId="192B8527"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A8C2047" w14:textId="77777777" w:rsidTr="00DB13FE">
        <w:tblPrEx>
          <w:tblW w:w="5000" w:type="pct"/>
          <w:tblLayout w:type="fixed"/>
          <w:tblLook w:val="0000"/>
        </w:tblPrEx>
        <w:tc>
          <w:tcPr>
            <w:tcW w:w="607" w:type="dxa"/>
            <w:tcBorders>
              <w:top w:val="double" w:sz="4" w:space="0" w:color="auto"/>
            </w:tcBorders>
          </w:tcPr>
          <w:p w:rsidR="00F85C99" w:rsidRPr="002F6A28" w:rsidP="002F6A28" w14:paraId="359FF944"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52A8636" w14:textId="77777777">
            <w:pPr>
              <w:spacing w:before="120" w:after="120"/>
            </w:pPr>
            <w:r w:rsidRPr="002F6A28">
              <w:rPr>
                <w:b/>
              </w:rPr>
              <w:t>Notifying Member:</w:t>
            </w:r>
            <w:r w:rsidRPr="00C92678" w:rsidR="00EE3A11">
              <w:t xml:space="preserve"> </w:t>
            </w:r>
            <w:r w:rsidRPr="00C92678" w:rsidR="00EE3A11">
              <w:rPr>
                <w:u w:val="single"/>
              </w:rPr>
              <w:t>UNITED KINGDOM</w:t>
            </w:r>
          </w:p>
          <w:p w:rsidR="00F85C99" w:rsidRPr="002F6A28" w:rsidP="002F6A28" w14:paraId="5B6B9DA8"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4BBA6F8" w14:textId="77777777" w:rsidTr="00DB13FE">
        <w:tblPrEx>
          <w:tblW w:w="5000" w:type="pct"/>
          <w:tblLayout w:type="fixed"/>
          <w:tblLook w:val="0000"/>
        </w:tblPrEx>
        <w:tc>
          <w:tcPr>
            <w:tcW w:w="607" w:type="dxa"/>
          </w:tcPr>
          <w:p w:rsidR="00F85C99" w:rsidRPr="002F6A28" w:rsidP="002F6A28" w14:paraId="7CBF335C" w14:textId="77777777">
            <w:pPr>
              <w:spacing w:before="120" w:after="120"/>
              <w:jc w:val="left"/>
            </w:pPr>
            <w:r w:rsidRPr="002F6A28">
              <w:rPr>
                <w:b/>
              </w:rPr>
              <w:t>2.</w:t>
            </w:r>
          </w:p>
        </w:tc>
        <w:tc>
          <w:tcPr>
            <w:tcW w:w="8373" w:type="dxa"/>
          </w:tcPr>
          <w:p w:rsidR="00F85C99" w:rsidRPr="002F6A28" w:rsidP="000C3B6C" w14:paraId="4E223C05" w14:textId="77777777">
            <w:pPr>
              <w:spacing w:before="120" w:after="120"/>
            </w:pPr>
            <w:r w:rsidRPr="002F6A28">
              <w:rPr>
                <w:b/>
              </w:rPr>
              <w:t>Agency responsible:</w:t>
            </w:r>
            <w:r w:rsidRPr="00C379C8" w:rsidR="00EE3A11">
              <w:t xml:space="preserve"> </w:t>
            </w:r>
          </w:p>
          <w:p w:rsidR="00EE3A11" w:rsidRPr="00C379C8" w:rsidP="000C3B6C" w14:paraId="12655F5D" w14:textId="77777777">
            <w:r w:rsidRPr="00C379C8">
              <w:t>Office for Product Saftey and Standards,</w:t>
            </w:r>
          </w:p>
          <w:p w:rsidR="00EE3A11" w:rsidRPr="00C379C8" w:rsidP="000C3B6C" w14:paraId="56083A91" w14:textId="77777777">
            <w:pPr>
              <w:spacing w:after="120"/>
            </w:pPr>
            <w:r w:rsidRPr="00C379C8">
              <w:t>Department for Business, Innovation, Science and Trade</w:t>
            </w:r>
          </w:p>
        </w:tc>
      </w:tr>
      <w:tr w14:paraId="5A847D78" w14:textId="77777777" w:rsidTr="00DB13FE">
        <w:tblPrEx>
          <w:tblW w:w="5000" w:type="pct"/>
          <w:tblLayout w:type="fixed"/>
          <w:tblLook w:val="0000"/>
        </w:tblPrEx>
        <w:tc>
          <w:tcPr>
            <w:tcW w:w="607" w:type="dxa"/>
          </w:tcPr>
          <w:p w:rsidR="00F85C99" w:rsidRPr="002F6A28" w:rsidP="002F6A28" w14:paraId="7E0126D8" w14:textId="77777777">
            <w:pPr>
              <w:spacing w:before="120" w:after="120"/>
              <w:jc w:val="left"/>
              <w:rPr>
                <w:b/>
              </w:rPr>
            </w:pPr>
            <w:r w:rsidRPr="002F6A28">
              <w:rPr>
                <w:b/>
              </w:rPr>
              <w:t>3.</w:t>
            </w:r>
          </w:p>
        </w:tc>
        <w:tc>
          <w:tcPr>
            <w:tcW w:w="8373" w:type="dxa"/>
          </w:tcPr>
          <w:p w:rsidR="00F85C99" w:rsidRPr="0058336F" w:rsidP="002F6A28" w14:paraId="0D3C39DD"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1CE5C44" w14:textId="77777777" w:rsidTr="00DB13FE">
        <w:tblPrEx>
          <w:tblW w:w="5000" w:type="pct"/>
          <w:tblLayout w:type="fixed"/>
          <w:tblLook w:val="0000"/>
        </w:tblPrEx>
        <w:tc>
          <w:tcPr>
            <w:tcW w:w="607" w:type="dxa"/>
          </w:tcPr>
          <w:p w:rsidR="00F85C99" w:rsidRPr="002F6A28" w:rsidP="002F6A28" w14:paraId="27CE488D" w14:textId="77777777">
            <w:pPr>
              <w:spacing w:before="120" w:after="120"/>
              <w:jc w:val="left"/>
            </w:pPr>
            <w:r w:rsidRPr="002F6A28">
              <w:rPr>
                <w:b/>
              </w:rPr>
              <w:t>4.</w:t>
            </w:r>
          </w:p>
        </w:tc>
        <w:tc>
          <w:tcPr>
            <w:tcW w:w="8373" w:type="dxa"/>
          </w:tcPr>
          <w:p w:rsidR="00F85C99" w:rsidRPr="002F6A28" w:rsidP="002F6A28" w14:paraId="2FC2088A"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Static converters (HS code(s): 850440); Boards, cabinets and similar combinations of apparatus for electric control or the distribution of electricity, for a voltage &lt;= 1.000 V (HS code(s): 853710); Instruments or apparatus for measuring or checking variables of liquids or gases, n.e.s. (HS code(s): 902680); Electricity supply or production meters, incl. calibrating meters therefor (HS code(s): 902830)</w:t>
            </w:r>
          </w:p>
        </w:tc>
      </w:tr>
      <w:tr w14:paraId="0BB363A8" w14:textId="77777777" w:rsidTr="00DB13FE">
        <w:tblPrEx>
          <w:tblW w:w="5000" w:type="pct"/>
          <w:tblLayout w:type="fixed"/>
          <w:tblLook w:val="0000"/>
        </w:tblPrEx>
        <w:tc>
          <w:tcPr>
            <w:tcW w:w="607" w:type="dxa"/>
          </w:tcPr>
          <w:p w:rsidR="00F85C99" w:rsidRPr="002F6A28" w:rsidP="002F6A28" w14:paraId="24B67725" w14:textId="77777777">
            <w:pPr>
              <w:spacing w:before="120" w:after="120"/>
              <w:jc w:val="left"/>
            </w:pPr>
            <w:r w:rsidRPr="002F6A28">
              <w:rPr>
                <w:b/>
              </w:rPr>
              <w:t>5.</w:t>
            </w:r>
          </w:p>
        </w:tc>
        <w:tc>
          <w:tcPr>
            <w:tcW w:w="8373" w:type="dxa"/>
          </w:tcPr>
          <w:p w:rsidR="00F85C99" w:rsidP="002F6A28" w14:paraId="07058323"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The Measuring Instruments (Display Requirements) (Amendment and Consequential) Regulations 2026; (3 page(s), in English)</w:t>
            </w:r>
          </w:p>
          <w:p w:rsidR="000C3B6C" w:rsidRPr="000C3B6C" w:rsidP="002F6A28" w14:paraId="79848E22"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172CA7" w:rsidRPr="00CE6C29" w:rsidP="002F6A28" w14:paraId="6D4DA5EF"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https://members.wto.org/crnattachments/2026/TBT/GBR/26_04660_00_e.pdf</w:t>
              </w:r>
            </w:hyperlink>
          </w:p>
          <w:p w:rsidR="00172CA7" w:rsidRPr="00CE6C29" w:rsidP="002F6A28" w14:paraId="56E3BE21" w14:textId="77777777">
            <w:pPr>
              <w:rPr>
                <w:iCs/>
              </w:rPr>
            </w:pPr>
            <w:r w:rsidRPr="00CE6C29">
              <w:rPr>
                <w:iCs/>
              </w:rPr>
              <w:t>UK TBT Enquiry Point</w:t>
            </w:r>
          </w:p>
          <w:p w:rsidR="00172CA7" w:rsidRPr="00CE6C29" w:rsidP="002F6A28" w14:paraId="7A01DF03" w14:textId="77777777">
            <w:pPr>
              <w:rPr>
                <w:iCs/>
              </w:rPr>
            </w:pPr>
            <w:r w:rsidRPr="00CE6C29">
              <w:rPr>
                <w:iCs/>
              </w:rPr>
              <w:t>Trade Policy, Implementation and Negotiations</w:t>
            </w:r>
          </w:p>
          <w:p w:rsidR="00172CA7" w:rsidRPr="00CE6C29" w:rsidP="002F6A28" w14:paraId="34D56CED" w14:textId="77777777">
            <w:pPr>
              <w:rPr>
                <w:iCs/>
              </w:rPr>
            </w:pPr>
            <w:r w:rsidRPr="00CE6C29">
              <w:rPr>
                <w:iCs/>
              </w:rPr>
              <w:t>Department for Business, Innovation, Science and Trade</w:t>
            </w:r>
          </w:p>
          <w:p w:rsidR="00172CA7" w:rsidRPr="00CE6C29" w:rsidP="002F6A28" w14:paraId="7AC09D3B" w14:textId="77777777">
            <w:pPr>
              <w:rPr>
                <w:iCs/>
              </w:rPr>
            </w:pPr>
            <w:r w:rsidRPr="00CE6C29">
              <w:rPr>
                <w:iCs/>
              </w:rPr>
              <w:t>Old Admiralty Building</w:t>
            </w:r>
          </w:p>
          <w:p w:rsidR="00172CA7" w:rsidRPr="00CE6C29" w:rsidP="002F6A28" w14:paraId="4A5CD82B" w14:textId="77777777">
            <w:pPr>
              <w:rPr>
                <w:iCs/>
              </w:rPr>
            </w:pPr>
            <w:r w:rsidRPr="00CE6C29">
              <w:rPr>
                <w:iCs/>
              </w:rPr>
              <w:t>London</w:t>
            </w:r>
          </w:p>
          <w:p w:rsidR="00172CA7" w:rsidRPr="00CE6C29" w:rsidP="002F6A28" w14:paraId="66DDCDA6" w14:textId="77777777">
            <w:pPr>
              <w:rPr>
                <w:iCs/>
              </w:rPr>
            </w:pPr>
            <w:r w:rsidRPr="00CE6C29">
              <w:rPr>
                <w:iCs/>
              </w:rPr>
              <w:t>SW1A 2DY</w:t>
            </w:r>
          </w:p>
          <w:p w:rsidR="00172CA7" w:rsidRPr="00CE6C29" w:rsidP="002F6A28" w14:paraId="662745F3" w14:textId="77777777">
            <w:pPr>
              <w:spacing w:after="120"/>
              <w:rPr>
                <w:iCs/>
              </w:rPr>
            </w:pPr>
            <w:hyperlink r:id="rId7" w:history="1">
              <w:r w:rsidRPr="00CE6C29">
                <w:rPr>
                  <w:iCs/>
                  <w:color w:val="0000FF"/>
                  <w:u w:val="single"/>
                </w:rPr>
                <w:t>TBTEnquiriesUK@businessandtrade.gov.uk</w:t>
              </w:r>
            </w:hyperlink>
          </w:p>
        </w:tc>
      </w:tr>
      <w:tr w14:paraId="5DA1F3A5" w14:textId="77777777" w:rsidTr="00DB13FE">
        <w:tblPrEx>
          <w:tblW w:w="5000" w:type="pct"/>
          <w:tblLayout w:type="fixed"/>
          <w:tblLook w:val="0000"/>
        </w:tblPrEx>
        <w:tc>
          <w:tcPr>
            <w:tcW w:w="607" w:type="dxa"/>
          </w:tcPr>
          <w:p w:rsidR="00F85C99" w:rsidRPr="002F6A28" w:rsidP="002F6A28" w14:paraId="7C02D87A" w14:textId="77777777">
            <w:pPr>
              <w:spacing w:before="120" w:after="120"/>
              <w:jc w:val="left"/>
              <w:rPr>
                <w:b/>
              </w:rPr>
            </w:pPr>
            <w:r w:rsidRPr="002F6A28">
              <w:rPr>
                <w:b/>
              </w:rPr>
              <w:t>6.</w:t>
            </w:r>
          </w:p>
        </w:tc>
        <w:tc>
          <w:tcPr>
            <w:tcW w:w="8373" w:type="dxa"/>
          </w:tcPr>
          <w:p w:rsidR="00F85C99" w:rsidRPr="002F6A28" w:rsidP="002F6A28" w14:paraId="1437C638" w14:textId="77777777">
            <w:pPr>
              <w:spacing w:before="120" w:after="120"/>
              <w:rPr>
                <w:b/>
              </w:rPr>
            </w:pPr>
            <w:r w:rsidRPr="002F6A28">
              <w:rPr>
                <w:b/>
              </w:rPr>
              <w:t>Description of content:</w:t>
            </w:r>
            <w:r w:rsidRPr="00C379C8" w:rsidR="00FE448B">
              <w:t xml:space="preserve"> This instrument amends the Measuring Instruments Regulations 2016 (MIR) as they apply in Great Britain (GB) to permit the use of a metrologically controlled remote display, such as a smartphone app. This will offer an alternative option to the existing requirement for an in-built physical display for active electrical energy </w:t>
            </w:r>
          </w:p>
          <w:p w:rsidR="00FE448B" w:rsidRPr="00C379C8" w:rsidP="002F6A28" w14:paraId="3ABC1C99" w14:textId="77777777">
            <w:pPr>
              <w:spacing w:before="120" w:after="120"/>
            </w:pPr>
            <w:r w:rsidRPr="00C379C8">
              <w:t>meters (AEEMs) within certain Energy Smart Appliances (ESAs). ESAs include devices such as Electric Vehicle (EV) charge points and heat pumps.</w:t>
            </w:r>
          </w:p>
        </w:tc>
      </w:tr>
      <w:tr w14:paraId="11DF040E" w14:textId="77777777" w:rsidTr="00DB13FE">
        <w:tblPrEx>
          <w:tblW w:w="5000" w:type="pct"/>
          <w:tblLayout w:type="fixed"/>
          <w:tblLook w:val="0000"/>
        </w:tblPrEx>
        <w:tc>
          <w:tcPr>
            <w:tcW w:w="607" w:type="dxa"/>
          </w:tcPr>
          <w:p w:rsidR="00F85C99" w:rsidRPr="002F6A28" w:rsidP="002F6A28" w14:paraId="290CE785" w14:textId="77777777">
            <w:pPr>
              <w:spacing w:before="120" w:after="120"/>
              <w:jc w:val="left"/>
              <w:rPr>
                <w:b/>
              </w:rPr>
            </w:pPr>
            <w:r w:rsidRPr="002F6A28">
              <w:rPr>
                <w:b/>
              </w:rPr>
              <w:t>7.</w:t>
            </w:r>
          </w:p>
        </w:tc>
        <w:tc>
          <w:tcPr>
            <w:tcW w:w="8373" w:type="dxa"/>
          </w:tcPr>
          <w:p w:rsidR="00F85C99" w:rsidRPr="002F6A28" w:rsidP="002F6A28" w14:paraId="6F1AA657" w14:textId="77777777">
            <w:pPr>
              <w:spacing w:before="120" w:after="120"/>
              <w:rPr>
                <w:b/>
              </w:rPr>
            </w:pPr>
            <w:r w:rsidRPr="002F6A28">
              <w:rPr>
                <w:b/>
              </w:rPr>
              <w:t>Objective and rationale, including the nature of urgent problems where applicable:</w:t>
            </w:r>
            <w:r w:rsidRPr="00C379C8" w:rsidR="00EE3A11">
              <w:t xml:space="preserve"> The objective of the notified instrument is to improve the roll out of Energy Smart Appliances in Great Britain, by providing display options for energy measurement meters. This will reduce production costs and improve consumer access to energy flexibility </w:t>
            </w:r>
            <w:r w:rsidRPr="00C379C8" w:rsidR="00EE3A11">
              <w:t>services and so support delivery of Net Zero targets.This change is intended to remove a key barrier to the rollout of ESAs by reducing manufacturing costs and better reflecting modern consumer preferences for accessing information digitally, while maintaining existing safeguards to ensure measurement accuracy, integrity and legal validity. It will support consumers in accessing energy-use information, participating in flexibility services, and making lower-cost and lower-carbon energy choices, contributing to the UK Government's Net Zero obligations and clean power objectives.</w:t>
            </w:r>
          </w:p>
          <w:p w:rsidR="00EE3A11" w:rsidRPr="00C379C8" w:rsidP="002F6A28" w14:paraId="6C6C4D51" w14:textId="77777777">
            <w:pPr>
              <w:spacing w:before="120" w:after="120"/>
            </w:pPr>
            <w:r w:rsidRPr="00C379C8">
              <w:t>This change will support the new requirements being introduced by the Energy Smart Appliance Regulations 2026 in Great Britain, which will require that from 1 January 2028, all Phase 1 ESAs must incorporate a MIR-compliant Class B AEEM and undergo conformity assessment, ensuring accurate energy measurement while enabling wider deployment of smart energy technologies. The display requirements for other regulated measuring instruments are unaffected. This change is closely aligned to provisions in Directive (</w:t>
            </w:r>
            <w:r w:rsidRPr="00C379C8">
              <w:t>EU) 2026/706 which introduce a remote display option for certain measuring instruments, allowing legally relevant information to be provided through a remote display rather than solely through a physical display. This targeted and proportionate approach responds directly to industry concerns that mandatory physical displays create unnecessary costs without providing significant consumer benefits.</w:t>
            </w:r>
          </w:p>
        </w:tc>
      </w:tr>
      <w:tr w14:paraId="60CC46F4" w14:textId="77777777" w:rsidTr="00DB13FE">
        <w:tblPrEx>
          <w:tblW w:w="5000" w:type="pct"/>
          <w:tblLayout w:type="fixed"/>
          <w:tblLook w:val="0000"/>
        </w:tblPrEx>
        <w:tc>
          <w:tcPr>
            <w:tcW w:w="607" w:type="dxa"/>
          </w:tcPr>
          <w:p w:rsidR="00F85C99" w:rsidRPr="002F6A28" w:rsidP="009E75ED" w14:paraId="33AB48A8" w14:textId="77777777">
            <w:pPr>
              <w:spacing w:before="120" w:after="120"/>
              <w:jc w:val="left"/>
              <w:rPr>
                <w:b/>
              </w:rPr>
            </w:pPr>
            <w:r w:rsidRPr="002F6A28">
              <w:rPr>
                <w:b/>
              </w:rPr>
              <w:t>8.</w:t>
            </w:r>
          </w:p>
        </w:tc>
        <w:tc>
          <w:tcPr>
            <w:tcW w:w="8373" w:type="dxa"/>
          </w:tcPr>
          <w:p w:rsidR="000C3B6C" w:rsidRPr="00EC00D2" w:rsidP="007F13E8" w14:paraId="4D0F1804" w14:textId="77777777">
            <w:pPr>
              <w:spacing w:before="120" w:after="120"/>
              <w:rPr>
                <w:bCs/>
              </w:rPr>
            </w:pPr>
            <w:r w:rsidRPr="002F6A28">
              <w:rPr>
                <w:b/>
              </w:rPr>
              <w:t>Relevant documents:</w:t>
            </w:r>
            <w:r w:rsidRPr="002F6A28" w:rsidR="00EE3A11">
              <w:t xml:space="preserve"> </w:t>
            </w:r>
          </w:p>
          <w:p w:rsidR="00EE3A11" w:rsidRPr="002F6A28" w:rsidP="007F13E8" w14:paraId="57193A20" w14:textId="77777777">
            <w:pPr>
              <w:spacing w:before="120" w:after="120"/>
            </w:pPr>
            <w:r w:rsidRPr="002F6A28">
              <w:t>The Measuring Instruments Regulations 2026 - attached</w:t>
            </w:r>
          </w:p>
          <w:p w:rsidR="00EE3A11" w:rsidRPr="002F6A28" w:rsidP="007F13E8" w14:paraId="7DD7D44F" w14:textId="77777777">
            <w:pPr>
              <w:spacing w:before="120" w:after="120"/>
            </w:pPr>
            <w:hyperlink r:id="rId8" w:history="1">
              <w:r w:rsidRPr="002F6A28">
                <w:rPr>
                  <w:color w:val="0000FF"/>
                  <w:u w:val="single"/>
                </w:rPr>
                <w:t xml:space="preserve">The Measuring Instruments Regulations 2016 </w:t>
              </w:r>
            </w:hyperlink>
          </w:p>
          <w:p w:rsidR="00EE3A11" w:rsidRPr="00EF64E5" w:rsidP="007F13E8" w14:paraId="5BF8D01C" w14:textId="77777777">
            <w:pPr>
              <w:spacing w:before="120" w:after="120"/>
              <w:rPr>
                <w:b/>
                <w:bCs/>
              </w:rPr>
            </w:pPr>
            <w:hyperlink r:id="rId9" w:history="1">
              <w:r w:rsidRPr="00EF64E5">
                <w:rPr>
                  <w:b/>
                  <w:bCs/>
                  <w:color w:val="0000FF"/>
                  <w:u w:val="single"/>
                </w:rPr>
                <w:t>Government response to the consultation on measuring instruments display requirements for ESAs</w:t>
              </w:r>
            </w:hyperlink>
          </w:p>
          <w:p w:rsidR="00EE3A11" w:rsidRPr="002F6A28" w:rsidP="007F13E8" w14:paraId="7354B449" w14:textId="77777777">
            <w:pPr>
              <w:spacing w:before="120" w:after="120"/>
            </w:pPr>
            <w:r w:rsidRPr="002F6A28">
              <w:rPr>
                <w:b/>
                <w:bCs/>
              </w:rPr>
              <w:t>Relevant notifications:</w:t>
            </w:r>
          </w:p>
          <w:p w:rsidR="00EE3A11" w:rsidRPr="002F6A28" w:rsidP="007F13E8" w14:paraId="139546DD" w14:textId="77777777">
            <w:pPr>
              <w:numPr>
                <w:ilvl w:val="0"/>
                <w:numId w:val="16"/>
              </w:numPr>
              <w:spacing w:before="120" w:after="120"/>
            </w:pPr>
            <w:hyperlink r:id="rId10" w:history="1">
              <w:r w:rsidRPr="002F6A28">
                <w:rPr>
                  <w:color w:val="0000FF"/>
                  <w:u w:val="single"/>
                </w:rPr>
                <w:t>G/TBT/N/GBR/111</w:t>
              </w:r>
            </w:hyperlink>
          </w:p>
        </w:tc>
      </w:tr>
      <w:tr w14:paraId="72EC9551" w14:textId="77777777" w:rsidTr="00DB13FE">
        <w:tblPrEx>
          <w:tblW w:w="5000" w:type="pct"/>
          <w:tblLayout w:type="fixed"/>
          <w:tblLook w:val="0000"/>
        </w:tblPrEx>
        <w:tc>
          <w:tcPr>
            <w:tcW w:w="607" w:type="dxa"/>
          </w:tcPr>
          <w:p w:rsidR="00EE3A11" w:rsidRPr="002F6A28" w:rsidP="002F6A28" w14:paraId="17CAE119" w14:textId="77777777">
            <w:pPr>
              <w:spacing w:before="120" w:after="120"/>
              <w:jc w:val="left"/>
              <w:rPr>
                <w:b/>
              </w:rPr>
            </w:pPr>
            <w:r w:rsidRPr="002F6A28">
              <w:rPr>
                <w:b/>
              </w:rPr>
              <w:t>9.</w:t>
            </w:r>
          </w:p>
        </w:tc>
        <w:tc>
          <w:tcPr>
            <w:tcW w:w="8373" w:type="dxa"/>
          </w:tcPr>
          <w:p w:rsidR="00EE3A11" w:rsidRPr="002F6A28" w:rsidP="008953C4" w14:paraId="5D2A497B" w14:textId="77777777">
            <w:pPr>
              <w:spacing w:before="120" w:after="120"/>
            </w:pPr>
            <w:r w:rsidRPr="002F6A28">
              <w:rPr>
                <w:b/>
              </w:rPr>
              <w:t>Proposed date of adoption:</w:t>
            </w:r>
            <w:r w:rsidRPr="00C379C8">
              <w:t xml:space="preserve"> 8 December 2026</w:t>
            </w:r>
          </w:p>
          <w:p w:rsidR="00EE3A11" w:rsidRPr="002F6A28" w:rsidP="008953C4" w14:paraId="3A51E5E0" w14:textId="77777777">
            <w:pPr>
              <w:spacing w:after="120"/>
            </w:pPr>
            <w:r w:rsidRPr="002F6A28">
              <w:rPr>
                <w:b/>
              </w:rPr>
              <w:t>Proposed date of entry into force:</w:t>
            </w:r>
            <w:r w:rsidRPr="00C379C8">
              <w:t xml:space="preserve"> 8 June 2027</w:t>
            </w:r>
          </w:p>
        </w:tc>
      </w:tr>
      <w:tr w14:paraId="6F4A03A2" w14:textId="77777777" w:rsidTr="00DB13FE">
        <w:tblPrEx>
          <w:tblW w:w="5000" w:type="pct"/>
          <w:tblLayout w:type="fixed"/>
          <w:tblLook w:val="0000"/>
        </w:tblPrEx>
        <w:tc>
          <w:tcPr>
            <w:tcW w:w="607" w:type="dxa"/>
            <w:tcBorders>
              <w:bottom w:val="double" w:sz="4" w:space="0" w:color="auto"/>
            </w:tcBorders>
          </w:tcPr>
          <w:p w:rsidR="00F85C99" w:rsidRPr="002F6A28" w:rsidP="002F6A28" w14:paraId="7929478C"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FAAC144"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4C52DD7" w14:textId="77777777">
            <w:pPr>
              <w:spacing w:before="120" w:after="120"/>
              <w:rPr>
                <w:bCs/>
              </w:rPr>
            </w:pPr>
            <w:r w:rsidRPr="002F6A28">
              <w:rPr>
                <w:b/>
              </w:rPr>
              <w:t>Final date for comments:</w:t>
            </w:r>
            <w:r w:rsidRPr="00C379C8" w:rsidR="00EE3A11">
              <w:t xml:space="preserve"> 13 November 2026</w:t>
            </w:r>
          </w:p>
          <w:p w:rsidR="000C3B6C" w:rsidRPr="00E3324D" w:rsidP="000C3B6C" w14:paraId="6B7C464D"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19A1F6D4"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7586EA6B" w14:textId="77777777">
            <w:r w:rsidRPr="00CE6C29">
              <w:t>Trade Policy, Implementation and Negotiations</w:t>
            </w:r>
          </w:p>
          <w:p w:rsidR="00CE6C29" w:rsidRPr="00CE6C29" w:rsidP="000C3B6C" w14:paraId="53DC0F0B" w14:textId="77777777">
            <w:r w:rsidRPr="00CE6C29">
              <w:t>Department for Business, Innovation, Science and Trade</w:t>
            </w:r>
          </w:p>
          <w:p w:rsidR="00CE6C29" w:rsidRPr="00CE6C29" w:rsidP="000C3B6C" w14:paraId="3C3A02B8" w14:textId="77777777">
            <w:r w:rsidRPr="00CE6C29">
              <w:t>Old Admiralty Building,</w:t>
            </w:r>
          </w:p>
          <w:p w:rsidR="00CE6C29" w:rsidRPr="00CE6C29" w:rsidP="000C3B6C" w14:paraId="18873200" w14:textId="77777777">
            <w:r w:rsidRPr="00CE6C29">
              <w:t>London</w:t>
            </w:r>
          </w:p>
          <w:p w:rsidR="00CE6C29" w:rsidRPr="00CE6C29" w:rsidP="000C3B6C" w14:paraId="1595E5B9" w14:textId="77777777">
            <w:r w:rsidRPr="00CE6C29">
              <w:t>SW1A 2DY</w:t>
            </w:r>
          </w:p>
          <w:p w:rsidR="00CE6C29" w:rsidRPr="00CE6C29" w:rsidP="000C3B6C" w14:paraId="329A94C4" w14:textId="77777777">
            <w:pPr>
              <w:spacing w:after="120"/>
            </w:pPr>
            <w:r w:rsidRPr="00CE6C29">
              <w:t xml:space="preserve">Email: </w:t>
            </w:r>
            <w:hyperlink r:id="rId7" w:history="1">
              <w:r w:rsidRPr="00CE6C29">
                <w:rPr>
                  <w:color w:val="0000FF"/>
                  <w:u w:val="single"/>
                </w:rPr>
                <w:t>TBTEnquiriesUK@businessandtrade.gov.uk</w:t>
              </w:r>
            </w:hyperlink>
          </w:p>
        </w:tc>
      </w:tr>
    </w:tbl>
    <w:p w:rsidR="00EE3A11" w:rsidRPr="002F6A28" w:rsidP="00887259" w14:paraId="057A554B"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2F97202"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E10ADA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A684465"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DDB9ED5" w14:textId="77777777">
    <w:pPr>
      <w:pStyle w:val="Header"/>
      <w:pBdr>
        <w:bottom w:val="single" w:sz="4" w:space="1" w:color="auto"/>
      </w:pBdr>
      <w:tabs>
        <w:tab w:val="clear" w:pos="4513"/>
        <w:tab w:val="clear" w:pos="9027"/>
      </w:tabs>
      <w:jc w:val="center"/>
    </w:pPr>
    <w:r w:rsidRPr="002F6A28">
      <w:t>tbtSymbol</w:t>
    </w:r>
  </w:p>
  <w:p w:rsidR="009239F7" w:rsidRPr="002F6A28" w:rsidP="009239F7" w14:paraId="4D692A78" w14:textId="77777777">
    <w:pPr>
      <w:pStyle w:val="Header"/>
      <w:pBdr>
        <w:bottom w:val="single" w:sz="4" w:space="1" w:color="auto"/>
      </w:pBdr>
      <w:tabs>
        <w:tab w:val="clear" w:pos="4513"/>
        <w:tab w:val="clear" w:pos="9027"/>
      </w:tabs>
      <w:jc w:val="center"/>
    </w:pPr>
  </w:p>
  <w:p w:rsidR="009239F7" w:rsidRPr="002F6A28" w:rsidP="009239F7" w14:paraId="568F164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A57B0F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44BB5BB" w14:textId="77777777">
    <w:pPr>
      <w:pStyle w:val="Header"/>
      <w:pBdr>
        <w:bottom w:val="single" w:sz="4" w:space="1" w:color="auto"/>
      </w:pBdr>
      <w:tabs>
        <w:tab w:val="clear" w:pos="4513"/>
        <w:tab w:val="clear" w:pos="9027"/>
      </w:tabs>
      <w:jc w:val="center"/>
    </w:pPr>
    <w:bookmarkStart w:id="0" w:name="spsSymbolHeader"/>
    <w:r w:rsidRPr="002F6A28">
      <w:t>G/TBT/N/</w:t>
    </w:r>
    <w:r w:rsidRPr="002F6A28">
      <w:t>GBR</w:t>
    </w:r>
    <w:r w:rsidRPr="002F6A28">
      <w:t>/126</w:t>
    </w:r>
    <w:bookmarkEnd w:id="0"/>
  </w:p>
  <w:p w:rsidR="009239F7" w:rsidRPr="002F6A28" w:rsidP="009239F7" w14:paraId="07877ACA" w14:textId="77777777">
    <w:pPr>
      <w:pStyle w:val="Header"/>
      <w:pBdr>
        <w:bottom w:val="single" w:sz="4" w:space="1" w:color="auto"/>
      </w:pBdr>
      <w:tabs>
        <w:tab w:val="clear" w:pos="4513"/>
        <w:tab w:val="clear" w:pos="9027"/>
      </w:tabs>
      <w:jc w:val="center"/>
    </w:pPr>
  </w:p>
  <w:p w:rsidR="009239F7" w:rsidRPr="002F6A28" w:rsidP="009239F7" w14:paraId="737E3F2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D4A3FC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3DE41C8"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9A55B4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7AAF0A1" w14:textId="77777777">
          <w:pPr>
            <w:jc w:val="right"/>
            <w:rPr>
              <w:b/>
              <w:color w:val="FF0000"/>
              <w:szCs w:val="16"/>
            </w:rPr>
          </w:pPr>
        </w:p>
      </w:tc>
    </w:tr>
    <w:bookmarkEnd w:id="1"/>
    <w:tr w14:paraId="761FBEB4"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08E61B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147449C" w14:textId="77777777">
          <w:pPr>
            <w:jc w:val="right"/>
            <w:rPr>
              <w:b/>
              <w:szCs w:val="16"/>
            </w:rPr>
          </w:pPr>
        </w:p>
      </w:tc>
    </w:tr>
    <w:tr w14:paraId="18EC5ACC"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AE3FBC6"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73EA27C" w14:textId="77777777">
          <w:pPr>
            <w:jc w:val="right"/>
            <w:rPr>
              <w:b/>
              <w:szCs w:val="16"/>
            </w:rPr>
          </w:pPr>
          <w:bookmarkStart w:id="2" w:name="bmkSymbols"/>
          <w:r w:rsidRPr="002F6A28">
            <w:rPr>
              <w:b/>
              <w:szCs w:val="16"/>
            </w:rPr>
            <w:t>G/TBT/N/</w:t>
          </w:r>
          <w:r w:rsidRPr="002F6A28">
            <w:rPr>
              <w:b/>
              <w:szCs w:val="16"/>
            </w:rPr>
            <w:t>GBR</w:t>
          </w:r>
          <w:r w:rsidRPr="002F6A28">
            <w:rPr>
              <w:b/>
              <w:szCs w:val="16"/>
            </w:rPr>
            <w:t>/126</w:t>
          </w:r>
          <w:bookmarkEnd w:id="2"/>
        </w:p>
      </w:tc>
    </w:tr>
    <w:tr w14:paraId="3713E07F"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E63FF3A" w14:textId="77777777"/>
      </w:tc>
      <w:tc>
        <w:tcPr>
          <w:tcW w:w="5448" w:type="dxa"/>
          <w:gridSpan w:val="2"/>
          <w:shd w:val="clear" w:color="auto" w:fill="FFFFFF"/>
          <w:tcMar>
            <w:left w:w="108" w:type="dxa"/>
            <w:right w:w="108" w:type="dxa"/>
          </w:tcMar>
          <w:vAlign w:val="center"/>
        </w:tcPr>
        <w:p w:rsidR="00ED54E0" w:rsidRPr="009239F7" w:rsidP="00B801E9" w14:paraId="1D4339FA" w14:textId="77777777">
          <w:pPr>
            <w:jc w:val="right"/>
            <w:rPr>
              <w:szCs w:val="16"/>
            </w:rPr>
          </w:pPr>
          <w:bookmarkStart w:id="3" w:name="spsDateDistribution"/>
          <w:bookmarkStart w:id="4" w:name="bmkDate"/>
          <w:r w:rsidRPr="009239F7">
            <w:rPr>
              <w:szCs w:val="16"/>
            </w:rPr>
            <w:t>14 September 2026</w:t>
          </w:r>
          <w:bookmarkEnd w:id="3"/>
          <w:bookmarkEnd w:id="4"/>
        </w:p>
      </w:tc>
    </w:tr>
    <w:tr w14:paraId="406CFB5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0983637" w14:textId="77777777">
          <w:pPr>
            <w:jc w:val="left"/>
            <w:rPr>
              <w:b/>
            </w:rPr>
          </w:pPr>
          <w:bookmarkStart w:id="5" w:name="bmkSerial"/>
          <w:r>
            <w:rPr>
              <w:rFonts w:ascii="Verdana" w:eastAsia="Verdana" w:hAnsi="Verdana" w:cs="Verdana"/>
              <w:b w:val="0"/>
              <w:color w:val="FF0000"/>
              <w:sz w:val="18"/>
            </w:rPr>
            <w:t>(26-6217)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A6499CC"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5F99923"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FF2A5A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AC9ACDF"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0374C16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831674774">
    <w:abstractNumId w:val="9"/>
  </w:num>
  <w:num w:numId="2" w16cid:durableId="2123766264">
    <w:abstractNumId w:val="7"/>
  </w:num>
  <w:num w:numId="3" w16cid:durableId="935944743">
    <w:abstractNumId w:val="6"/>
  </w:num>
  <w:num w:numId="4" w16cid:durableId="2032757746">
    <w:abstractNumId w:val="5"/>
  </w:num>
  <w:num w:numId="5" w16cid:durableId="35353599">
    <w:abstractNumId w:val="4"/>
  </w:num>
  <w:num w:numId="6" w16cid:durableId="1521311493">
    <w:abstractNumId w:val="12"/>
  </w:num>
  <w:num w:numId="7" w16cid:durableId="1308128735">
    <w:abstractNumId w:val="11"/>
  </w:num>
  <w:num w:numId="8" w16cid:durableId="42213586">
    <w:abstractNumId w:val="10"/>
  </w:num>
  <w:num w:numId="9" w16cid:durableId="9632727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51486602">
    <w:abstractNumId w:val="13"/>
  </w:num>
  <w:num w:numId="11" w16cid:durableId="1860000194">
    <w:abstractNumId w:val="8"/>
  </w:num>
  <w:num w:numId="12" w16cid:durableId="838229326">
    <w:abstractNumId w:val="3"/>
  </w:num>
  <w:num w:numId="13" w16cid:durableId="222985418">
    <w:abstractNumId w:val="2"/>
  </w:num>
  <w:num w:numId="14" w16cid:durableId="640963161">
    <w:abstractNumId w:val="1"/>
  </w:num>
  <w:num w:numId="15" w16cid:durableId="1780028249">
    <w:abstractNumId w:val="0"/>
  </w:num>
  <w:num w:numId="16" w16cid:durableId="14770637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72CA7"/>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B1823"/>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B7DC3"/>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0F9E"/>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2474"/>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72261"/>
    <w:rsid w:val="00E82AEC"/>
    <w:rsid w:val="00E84D9E"/>
    <w:rsid w:val="00E9368F"/>
    <w:rsid w:val="00E969D2"/>
    <w:rsid w:val="00EA5D4F"/>
    <w:rsid w:val="00EB6C56"/>
    <w:rsid w:val="00EB75AE"/>
    <w:rsid w:val="00EC00D2"/>
    <w:rsid w:val="00ED54E0"/>
    <w:rsid w:val="00ED66D3"/>
    <w:rsid w:val="00EE3A11"/>
    <w:rsid w:val="00EE4445"/>
    <w:rsid w:val="00EF64E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D639B27"/>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ping.wto.org/en/Search/Index?viewData=G/TBT/N/GBR/111"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GBR/26_04660_00_e.pdf" TargetMode="External" /><Relationship Id="rId7" Type="http://schemas.openxmlformats.org/officeDocument/2006/relationships/hyperlink" Target="mailto:TBTEnquiriesUK@businessandtrade.gov.uk" TargetMode="External" /><Relationship Id="rId8" Type="http://schemas.openxmlformats.org/officeDocument/2006/relationships/hyperlink" Target="https://www.legislation.gov.uk/uksi/2016/1153/contents" TargetMode="External" /><Relationship Id="rId9" Type="http://schemas.openxmlformats.org/officeDocument/2006/relationships/hyperlink" Target="https://www.gov.uk/government/consultations/measuring-instruments-display-requirements-for-esas/outcome/government-response-to-the-consultation-on-measuring-instruments-display-requirements-for-esas"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3DD7D-B71E-4D60-B476-3FC0AB87070D}">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9</TotalTime>
  <Pages>2</Pages>
  <Words>776</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2026-09-14T07:40:00Z</dcterms:created>
  <dcterms:modified xsi:type="dcterms:W3CDTF">2026-09-14T07:53:00Z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