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531D9" w:rsidRPr="003A3E55" w:rsidP="003A3E55" w14:paraId="59706EE9" w14:textId="77777777">
      <w:pPr>
        <w:pStyle w:val="Title"/>
        <w:rPr>
          <w:caps w:val="0"/>
          <w:kern w:val="0"/>
        </w:rPr>
      </w:pPr>
      <w:r w:rsidRPr="003A3E55">
        <w:rPr>
          <w:caps w:val="0"/>
          <w:kern w:val="0"/>
        </w:rPr>
        <w:t>NOTIFICACIÓN</w:t>
      </w:r>
    </w:p>
    <w:p w:rsidR="00B531D9" w:rsidRPr="003A3E55" w:rsidP="003A3E55" w14:paraId="495BB876" w14:textId="77777777">
      <w:pPr>
        <w:jc w:val="center"/>
      </w:pPr>
      <w:r w:rsidRPr="003A3E55">
        <w:t>Se da traslado de la notificación siguiente de conformidad con el artículo 10.6.</w:t>
      </w:r>
    </w:p>
    <w:p w:rsidR="00B531D9" w:rsidRPr="003A3E55" w:rsidP="003A3E55" w14:paraId="5EC05C35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695"/>
        <w:gridCol w:w="8285"/>
      </w:tblGrid>
      <w:tr w14:paraId="3DB99B54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top w:val="double" w:sz="4" w:space="0" w:color="auto"/>
            </w:tcBorders>
          </w:tcPr>
          <w:p w:rsidR="00A52F73" w:rsidRPr="003A3E55" w:rsidP="003A3E55" w14:paraId="149E5930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1.</w:t>
            </w:r>
          </w:p>
        </w:tc>
        <w:tc>
          <w:tcPr>
            <w:tcW w:w="8285" w:type="dxa"/>
            <w:tcBorders>
              <w:top w:val="double" w:sz="4" w:space="0" w:color="auto"/>
            </w:tcBorders>
          </w:tcPr>
          <w:p w:rsidR="00A52F73" w:rsidRPr="003A3E55" w:rsidP="00946686" w14:paraId="19D04A8D" w14:textId="77777777">
            <w:pPr>
              <w:spacing w:before="120" w:after="120"/>
            </w:pPr>
            <w:r w:rsidRPr="003A3E55">
              <w:rPr>
                <w:b/>
              </w:rPr>
              <w:t>Miembro que notifica:</w:t>
            </w:r>
            <w:r w:rsidRPr="006A63E9" w:rsidR="00AF251E">
              <w:t xml:space="preserve"> </w:t>
            </w:r>
            <w:r w:rsidRPr="006A63E9" w:rsidR="00AF251E">
              <w:rPr>
                <w:u w:val="single"/>
              </w:rPr>
              <w:t>ECUADOR</w:t>
            </w:r>
          </w:p>
          <w:p w:rsidR="00A52F73" w:rsidRPr="003A3E55" w:rsidP="003A3E55" w14:paraId="66C8BAF8" w14:textId="77777777">
            <w:pPr>
              <w:spacing w:after="120"/>
            </w:pPr>
            <w:r w:rsidRPr="003A3E55">
              <w:rPr>
                <w:b/>
              </w:rPr>
              <w:t>Si procede, nombre del gobierno local de que se trate (artículos 3.2 y 7.2):</w:t>
            </w:r>
            <w:r w:rsidRPr="006A63E9" w:rsidR="00AF251E">
              <w:t xml:space="preserve"> </w:t>
            </w:r>
          </w:p>
        </w:tc>
      </w:tr>
      <w:tr w14:paraId="0A56DD7A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1488BA30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2.</w:t>
            </w:r>
          </w:p>
        </w:tc>
        <w:tc>
          <w:tcPr>
            <w:tcW w:w="8285" w:type="dxa"/>
          </w:tcPr>
          <w:p w:rsidR="00A52F73" w:rsidRPr="003A3E55" w:rsidP="00C94F02" w14:paraId="5C5B80A7" w14:textId="77777777">
            <w:pPr>
              <w:spacing w:before="120" w:after="120"/>
            </w:pPr>
            <w:r w:rsidRPr="003A3E55">
              <w:rPr>
                <w:b/>
              </w:rPr>
              <w:t>Organismo responsable:</w:t>
            </w:r>
            <w:r w:rsidRPr="003A3E55" w:rsidR="00AF251E">
              <w:t xml:space="preserve"> </w:t>
            </w:r>
          </w:p>
          <w:p w:rsidR="00AF251E" w:rsidRPr="003A3E55" w:rsidP="00C94F02" w14:paraId="3D636FDE" w14:textId="77777777">
            <w:r w:rsidRPr="003A3E55">
              <w:t>Agencia Nacional de Regulación, Control y Vigilancia Sanitaria - ARCSA</w:t>
            </w:r>
          </w:p>
          <w:p w:rsidR="00AF251E" w:rsidRPr="003A3E55" w:rsidP="00C94F02" w14:paraId="2AC77263" w14:textId="77777777">
            <w:r w:rsidRPr="003A3E55">
              <w:t>Ciudadela Samanes, Av. Francisco de Orellana y Av. Paseo del Parque. Bloque 5, Guayaquil - Ecuador</w:t>
            </w:r>
          </w:p>
          <w:p w:rsidR="00AF251E" w:rsidRPr="003A3E55" w:rsidP="00C94F02" w14:paraId="407C1888" w14:textId="77777777">
            <w:r w:rsidRPr="003A3E55">
              <w:t>Teléfono: (+593-4) 3727 440</w:t>
            </w:r>
          </w:p>
          <w:p w:rsidR="00AF251E" w:rsidRPr="003A3E55" w:rsidP="00C94F02" w14:paraId="73C5E7B4" w14:textId="77777777">
            <w:pPr>
              <w:spacing w:after="120"/>
            </w:pPr>
            <w:r w:rsidRPr="003A3E55">
              <w:t xml:space="preserve">Página WEB: </w:t>
            </w:r>
            <w:hyperlink r:id="rId5" w:tgtFrame="_blank" w:history="1">
              <w:r w:rsidRPr="003A3E55">
                <w:rPr>
                  <w:color w:val="0000FF"/>
                  <w:u w:val="single"/>
                </w:rPr>
                <w:t>https://www.controlsanitario.gob.ec</w:t>
              </w:r>
            </w:hyperlink>
          </w:p>
        </w:tc>
      </w:tr>
      <w:tr w14:paraId="3C6CAF4E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417B592D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3.</w:t>
            </w:r>
          </w:p>
        </w:tc>
        <w:tc>
          <w:tcPr>
            <w:tcW w:w="8285" w:type="dxa"/>
          </w:tcPr>
          <w:p w:rsidR="00A52F73" w:rsidRPr="003A3E55" w:rsidP="003A3E55" w14:paraId="3418F49B" w14:textId="77777777">
            <w:pPr>
              <w:spacing w:before="120" w:after="120"/>
            </w:pPr>
            <w:r w:rsidRPr="003A3E55">
              <w:rPr>
                <w:b/>
              </w:rPr>
              <w:t>Notificación hecha en virtud del artículo 2.9.2 [X], 2.10.1 [ ], 5.6.2 [ ], 5.7.1 [ ],</w:t>
            </w:r>
            <w:r w:rsidR="00ED3396">
              <w:rPr>
                <w:b/>
              </w:rPr>
              <w:t xml:space="preserve"> </w:t>
            </w:r>
            <w:r w:rsidR="001B6B1E">
              <w:rPr>
                <w:b/>
              </w:rPr>
              <w:t>3.2 [ ], 7.2 [ ],</w:t>
            </w:r>
            <w:r w:rsidRPr="003A3E55">
              <w:rPr>
                <w:b/>
              </w:rPr>
              <w:t xml:space="preserve"> o en virtud de</w:t>
            </w:r>
            <w:r w:rsidR="008E4B39">
              <w:rPr>
                <w:b/>
              </w:rPr>
              <w:t>:</w:t>
            </w:r>
            <w:r w:rsidR="001B6B1E">
              <w:t xml:space="preserve"> </w:t>
            </w:r>
          </w:p>
        </w:tc>
      </w:tr>
      <w:tr w14:paraId="7E4F8C6A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308E2ABD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4.</w:t>
            </w:r>
          </w:p>
        </w:tc>
        <w:tc>
          <w:tcPr>
            <w:tcW w:w="8285" w:type="dxa"/>
          </w:tcPr>
          <w:p w:rsidR="00A52F73" w:rsidRPr="003A3E55" w:rsidP="003A3E55" w14:paraId="590A619C" w14:textId="77777777">
            <w:pPr>
              <w:spacing w:before="120" w:after="120"/>
            </w:pPr>
            <w:r w:rsidRPr="000C0749">
              <w:rPr>
                <w:b/>
              </w:rPr>
              <w:t>Productos abarcados (código del SA o líneas arancelarias nacionales. Podrá indicarse además, cuando proceda, el número de partida de la ICS):</w:t>
            </w:r>
            <w:r w:rsidRPr="003A3E55" w:rsidR="00AF251E">
              <w:t xml:space="preserve"> Proyecto de "Normativa Técnica Sanitaria Sustitutiva para clasificar los medicamentos en general de uso humano, productos naturales procesados de uso medicinal y medicamentos homeopáticos como de venta libre", la misma que tiene como finalidad establecer los criterios técnicos, disposiciones regulatorias para la clasificación, reclasificación, revisión, actualización y control de los medicamentos en general, productos naturales procesados de uso medicinal y medicamentos homeopáticos clasificados como de venta libre en el territorio nacional. </w:t>
            </w:r>
          </w:p>
        </w:tc>
      </w:tr>
      <w:tr w14:paraId="05C78F15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4CCAAA2E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5.</w:t>
            </w:r>
          </w:p>
        </w:tc>
        <w:tc>
          <w:tcPr>
            <w:tcW w:w="8285" w:type="dxa"/>
          </w:tcPr>
          <w:p w:rsidR="00A52F73" w:rsidP="003A3E55" w14:paraId="15EF814D" w14:textId="77777777">
            <w:pPr>
              <w:spacing w:before="120" w:after="120"/>
            </w:pPr>
            <w:r w:rsidRPr="000C0749">
              <w:rPr>
                <w:b/>
              </w:rPr>
              <w:t>Datos del documento notificado (</w:t>
            </w:r>
            <w:r w:rsidRPr="006E2C51" w:rsidR="006E2C51">
              <w:rPr>
                <w:b/>
              </w:rPr>
              <w:t>título, número de páginas e idioma(s), medio de acceso</w:t>
            </w:r>
            <w:r w:rsidRPr="000C0749">
              <w:rPr>
                <w:b/>
              </w:rPr>
              <w:t>):</w:t>
            </w:r>
            <w:r w:rsidRPr="003A3E55" w:rsidR="00AF251E">
              <w:t xml:space="preserve"> Proyecto de "Normativa Técnica Sanitaria Sustitutiva para clasificar los medicamentos en general de uso humano, productos naturales procesados de uso medicinal y medicamentos homeopáticos como de venta libre"; (23 página(s), en español)</w:t>
            </w:r>
          </w:p>
          <w:p w:rsidR="00145C22" w:rsidRPr="00F70F54" w:rsidP="003A3E55" w14:paraId="2040319A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Enlace al documento notificado y/o información de contacto del organismo o autoridad que puede facilitar una copia del documento notificado previa petición: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59BBB77C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bCs/>
              </w:rPr>
            </w:pPr>
            <w:hyperlink r:id="rId6" w:tgtFrame="_blank" w:history="1">
              <w:r>
                <w:rPr>
                  <w:bCs/>
                  <w:color w:val="0000FF"/>
                  <w:u w:val="single"/>
                </w:rPr>
                <w:t>https://members.wto.org/crnattachments/2026/TBT/ECU/26_04685_00_s.pdf</w:t>
              </w:r>
            </w:hyperlink>
          </w:p>
          <w:p w:rsidR="00F70F54" w:rsidP="003A3E55" w14:paraId="117B0863" w14:textId="77777777">
            <w:pPr>
              <w:rPr>
                <w:bCs/>
              </w:rPr>
            </w:pPr>
            <w:r>
              <w:rPr>
                <w:bCs/>
              </w:rPr>
              <w:t>Punto de Contacto: Andrea Segovia</w:t>
            </w:r>
          </w:p>
          <w:p w:rsidR="00F70F54" w:rsidP="003A3E55" w14:paraId="37FD6680" w14:textId="77777777">
            <w:pPr>
              <w:rPr>
                <w:bCs/>
              </w:rPr>
            </w:pPr>
            <w:r>
              <w:rPr>
                <w:bCs/>
              </w:rPr>
              <w:t>Correo electrónico:</w:t>
            </w:r>
          </w:p>
          <w:p w:rsidR="00F70F54" w:rsidP="003A3E55" w14:paraId="0F52209C" w14:textId="77777777">
            <w:pPr>
              <w:rPr>
                <w:bCs/>
              </w:rPr>
            </w:pPr>
            <w:hyperlink r:id="rId7" w:history="1">
              <w:r>
                <w:rPr>
                  <w:bCs/>
                  <w:color w:val="0000FF"/>
                  <w:u w:val="single"/>
                </w:rPr>
                <w:t>puntocontacto-otcecu@produccion.gob.ec</w:t>
              </w:r>
            </w:hyperlink>
          </w:p>
          <w:p w:rsidR="00F70F54" w:rsidP="003A3E55" w14:paraId="5CB9A78F" w14:textId="77777777">
            <w:pPr>
              <w:rPr>
                <w:bCs/>
              </w:rPr>
            </w:pPr>
            <w:hyperlink r:id="rId8" w:history="1">
              <w:r>
                <w:rPr>
                  <w:bCs/>
                  <w:color w:val="0000FF"/>
                  <w:u w:val="single"/>
                </w:rPr>
                <w:t>puntocontactoecu@gmail.com</w:t>
              </w:r>
            </w:hyperlink>
          </w:p>
          <w:p w:rsidR="00F70F54" w:rsidP="003A3E55" w14:paraId="595DFD34" w14:textId="77777777">
            <w:pPr>
              <w:spacing w:after="120"/>
              <w:rPr>
                <w:bCs/>
              </w:rPr>
            </w:pPr>
            <w:hyperlink r:id="rId9" w:history="1">
              <w:r>
                <w:rPr>
                  <w:bCs/>
                  <w:color w:val="0000FF"/>
                  <w:u w:val="single"/>
                </w:rPr>
                <w:t>aesegovia@produccion.gob.ec</w:t>
              </w:r>
            </w:hyperlink>
          </w:p>
        </w:tc>
      </w:tr>
      <w:tr w14:paraId="36746602" w14:textId="77777777" w:rsidTr="00796598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695" w:type="dxa"/>
          </w:tcPr>
          <w:p w:rsidR="00A52F73" w:rsidRPr="003A3E55" w:rsidP="003A3E55" w14:paraId="53C8CE47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6.</w:t>
            </w:r>
          </w:p>
        </w:tc>
        <w:tc>
          <w:tcPr>
            <w:tcW w:w="8285" w:type="dxa"/>
          </w:tcPr>
          <w:p w:rsidR="00A52F73" w:rsidRPr="003A3E55" w:rsidP="003A3E55" w14:paraId="599E55BB" w14:textId="77777777">
            <w:pPr>
              <w:spacing w:before="120" w:after="120"/>
            </w:pPr>
            <w:r w:rsidRPr="000C0749">
              <w:rPr>
                <w:b/>
              </w:rPr>
              <w:t>Descripción del contenido:</w:t>
            </w:r>
            <w:r w:rsidRPr="003A3E55" w:rsidR="00AF251E">
              <w:t xml:space="preserve"> El presente Proyecto de "Normativa Técnica Sanitaria Sustitutiva para clasificar los medicamentos en general de uso humano, productos naturales procesados de uso medicinal y medicamentos homeopáticos como de venta libre", la misma que tiene como finalidad establecer los criterios técnicos, disposiciones regulatorias para la clasificación, reclasificación, revisión, actualización y control de los medicamentos en general, productos naturales procesados de uso medicinal y medicamentos homeopáticos clasificados como de venta libre en el territorio nacional. </w:t>
            </w:r>
          </w:p>
          <w:p w:rsidR="00AF251E" w:rsidRPr="003A3E55" w:rsidP="003A3E55" w14:paraId="2A4BBBE7" w14:textId="77777777">
            <w:pPr>
              <w:spacing w:before="120" w:after="120"/>
            </w:pPr>
            <w:r w:rsidRPr="003A3E55">
              <w:t>Las disposiciones establecidas en la presente normativa son de aplicación y cumplimiento obligatorio para las personas naturales y jurídicas, nacionales o extranjeras, que intervienen en la fabricación, importación, almacenamiento, distribución, comercialización, dispensación, control y vigilancia de medicamentos en general, productos naturales procesados de uso medicinal y medicamentos homeopáticos clasificados como de venta libre en el territorio nacional.</w:t>
            </w:r>
          </w:p>
        </w:tc>
      </w:tr>
      <w:tr w14:paraId="7FA5AB5C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2A7A3371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7.</w:t>
            </w:r>
          </w:p>
        </w:tc>
        <w:tc>
          <w:tcPr>
            <w:tcW w:w="8285" w:type="dxa"/>
          </w:tcPr>
          <w:p w:rsidR="00A52F73" w:rsidRPr="003A3E55" w:rsidP="00A5462B" w14:paraId="2D14524A" w14:textId="77777777">
            <w:pPr>
              <w:spacing w:before="120" w:after="120"/>
            </w:pPr>
            <w:r w:rsidRPr="000C0749">
              <w:rPr>
                <w:b/>
              </w:rPr>
              <w:t>Objetivo y razón de ser, incluida, cuando proceda, la naturaleza de los problemas urgentes:</w:t>
            </w:r>
            <w:r w:rsidRPr="003A3E55" w:rsidR="00412DAF">
              <w:t xml:space="preserve"> Información al consumidor, Etiquetado; Prevención de prácticas que puedan inducir a error y protección del consumidor; Protección de la salud o seguridad humanas</w:t>
            </w:r>
          </w:p>
        </w:tc>
      </w:tr>
      <w:tr w14:paraId="2FDC21FB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617B12" w14:paraId="11ABD765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8.</w:t>
            </w:r>
          </w:p>
        </w:tc>
        <w:tc>
          <w:tcPr>
            <w:tcW w:w="8285" w:type="dxa"/>
          </w:tcPr>
          <w:p w:rsidR="00145C22" w:rsidRPr="00F70F54" w:rsidP="005037AE" w14:paraId="0872F19F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Documentos pertinentes:</w:t>
            </w:r>
            <w:r w:rsidRPr="003A3E55" w:rsidR="00AF251E">
              <w:t xml:space="preserve"> </w:t>
            </w:r>
          </w:p>
          <w:p w:rsidR="00AF251E" w:rsidRPr="003A3E55" w:rsidP="005037AE" w14:paraId="3CAC0F84" w14:textId="77777777">
            <w:pPr>
              <w:spacing w:before="120" w:after="120"/>
            </w:pPr>
            <w:r w:rsidRPr="003A3E55">
              <w:t>-</w:t>
            </w:r>
          </w:p>
        </w:tc>
      </w:tr>
      <w:tr w14:paraId="54D3065F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F251E" w:rsidRPr="003A3E55" w:rsidP="003A3E55" w14:paraId="2B106AA8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9.</w:t>
            </w:r>
          </w:p>
        </w:tc>
        <w:tc>
          <w:tcPr>
            <w:tcW w:w="8285" w:type="dxa"/>
          </w:tcPr>
          <w:p w:rsidR="00AF251E" w:rsidRPr="003A3E55" w:rsidP="009F7158" w14:paraId="2FD88C05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Fecha propuesta de adopción:</w:t>
            </w:r>
            <w:r w:rsidRPr="006A63E9">
              <w:t xml:space="preserve"> </w:t>
            </w:r>
            <w:r w:rsidRPr="006A63E9">
              <w:t>Por determinar; La presente normativa técnica sanitaria entrará en vigencia en el plazo de seis (6) meses contados a partir de su suscripción, sin perjuicio de su publicación en el Registro Oficial.</w:t>
            </w:r>
          </w:p>
          <w:p w:rsidR="00AF251E" w:rsidRPr="003A3E55" w:rsidP="009F7158" w14:paraId="21805F41" w14:textId="77777777">
            <w:pPr>
              <w:spacing w:after="120"/>
              <w:rPr>
                <w:b/>
              </w:rPr>
            </w:pPr>
            <w:r w:rsidRPr="000C0749">
              <w:rPr>
                <w:b/>
              </w:rPr>
              <w:t>Fecha propuesta de adopción y entrada en vigor:</w:t>
            </w:r>
            <w:r w:rsidRPr="006A63E9">
              <w:t xml:space="preserve"> 6 meses después de su adopción</w:t>
            </w:r>
          </w:p>
        </w:tc>
      </w:tr>
      <w:tr w14:paraId="03D12A92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bottom w:val="double" w:sz="4" w:space="0" w:color="auto"/>
            </w:tcBorders>
          </w:tcPr>
          <w:p w:rsidR="00A52F73" w:rsidRPr="003A3E55" w:rsidP="003A3E55" w14:paraId="3EA84879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10.</w:t>
            </w:r>
          </w:p>
        </w:tc>
        <w:tc>
          <w:tcPr>
            <w:tcW w:w="8285" w:type="dxa"/>
            <w:tcBorders>
              <w:bottom w:val="double" w:sz="4" w:space="0" w:color="auto"/>
            </w:tcBorders>
          </w:tcPr>
          <w:p w:rsidR="005F0B7B" w:rsidRPr="00F70F54" w:rsidP="005F0B7B" w14:paraId="58F11B41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Cs/>
              </w:rPr>
            </w:pPr>
            <w:r w:rsidRPr="000C0749">
              <w:rPr>
                <w:b/>
              </w:rPr>
              <w:t>Presentación de observaciones</w:t>
            </w:r>
          </w:p>
          <w:p w:rsidR="00A52F73" w:rsidP="003A3E55" w14:paraId="34AF6986" w14:textId="77777777">
            <w:pPr>
              <w:spacing w:before="120" w:after="120"/>
              <w:rPr>
                <w:bCs/>
              </w:rPr>
            </w:pPr>
            <w:r w:rsidRPr="003A3E55">
              <w:rPr>
                <w:b/>
              </w:rPr>
              <w:t>Fecha límite para la presentación de observaciones:</w:t>
            </w:r>
            <w:r w:rsidRPr="003A3E55" w:rsidR="00AF251E">
              <w:t xml:space="preserve"> 13 de noviembre de 2026</w:t>
            </w:r>
          </w:p>
          <w:p w:rsidR="005F0B7B" w:rsidRPr="000C0749" w:rsidP="005F0B7B" w14:paraId="48701C83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0C0749">
              <w:rPr>
                <w:b/>
              </w:rPr>
              <w:t>[X] 60 días a partir de la fecha de notificación</w:t>
            </w:r>
            <w:r w:rsidRPr="00213FCE" w:rsidR="00213FCE">
              <w:rPr>
                <w:bCs/>
              </w:rPr>
              <w:t xml:space="preserve"> </w:t>
            </w:r>
          </w:p>
          <w:p w:rsidR="005F0B7B" w:rsidRPr="00F70F54" w:rsidP="003A3E55" w14:paraId="10029779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Datos de contacto del organismo o la autoridad encargados de dar trámite a las observaciones sobre la notificación de que se trate: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4E79B42E" w14:textId="77777777">
            <w:pPr>
              <w:rPr>
                <w:bCs/>
              </w:rPr>
            </w:pPr>
            <w:r>
              <w:rPr>
                <w:bCs/>
              </w:rPr>
              <w:t>Organismo:</w:t>
            </w:r>
          </w:p>
          <w:p w:rsidR="00F70F54" w:rsidP="003A3E55" w14:paraId="2E021D88" w14:textId="77777777">
            <w:pPr>
              <w:rPr>
                <w:bCs/>
              </w:rPr>
            </w:pPr>
            <w:r>
              <w:rPr>
                <w:bCs/>
              </w:rPr>
              <w:t>Ministerio de Desarrollo Económico y Productivo MDEP;</w:t>
            </w:r>
          </w:p>
          <w:p w:rsidR="00F70F54" w:rsidP="003A3E55" w14:paraId="2233B590" w14:textId="77777777">
            <w:pPr>
              <w:rPr>
                <w:bCs/>
              </w:rPr>
            </w:pPr>
            <w:r>
              <w:rPr>
                <w:bCs/>
              </w:rPr>
              <w:t>Subsecretaría de Calidad</w:t>
            </w:r>
          </w:p>
          <w:p w:rsidR="00F70F54" w:rsidP="003A3E55" w14:paraId="34C90FE8" w14:textId="77777777">
            <w:pPr>
              <w:rPr>
                <w:bCs/>
              </w:rPr>
            </w:pPr>
            <w:r>
              <w:rPr>
                <w:bCs/>
              </w:rPr>
              <w:t>Persona de contacto principal: Andrea Segovia</w:t>
            </w:r>
          </w:p>
          <w:p w:rsidR="00F70F54" w:rsidP="003A3E55" w14:paraId="207412C5" w14:textId="77777777">
            <w:pPr>
              <w:rPr>
                <w:bCs/>
              </w:rPr>
            </w:pPr>
            <w:r>
              <w:rPr>
                <w:bCs/>
              </w:rPr>
              <w:t>Plataforma Gubernamental de Gestión Financiera;</w:t>
            </w:r>
          </w:p>
          <w:p w:rsidR="00F70F54" w:rsidP="003A3E55" w14:paraId="2000E117" w14:textId="77777777">
            <w:pPr>
              <w:rPr>
                <w:bCs/>
              </w:rPr>
            </w:pPr>
            <w:r>
              <w:rPr>
                <w:bCs/>
              </w:rPr>
              <w:t>Av. Amazonas entre Unión Nacional de Periodistas y Alfonso Pereira</w:t>
            </w:r>
          </w:p>
          <w:p w:rsidR="00F70F54" w:rsidP="003A3E55" w14:paraId="5CC7FACF" w14:textId="77777777">
            <w:pPr>
              <w:rPr>
                <w:bCs/>
              </w:rPr>
            </w:pPr>
            <w:r>
              <w:rPr>
                <w:bCs/>
              </w:rPr>
              <w:t>Piso 1</w:t>
            </w:r>
          </w:p>
          <w:p w:rsidR="00F70F54" w:rsidP="003A3E55" w14:paraId="7EEDADAA" w14:textId="77777777">
            <w:pPr>
              <w:rPr>
                <w:bCs/>
              </w:rPr>
            </w:pPr>
            <w:r>
              <w:rPr>
                <w:bCs/>
              </w:rPr>
              <w:t>Bloque amarillo</w:t>
            </w:r>
          </w:p>
          <w:p w:rsidR="00F70F54" w:rsidP="003A3E55" w14:paraId="7F2C441F" w14:textId="77777777">
            <w:pPr>
              <w:rPr>
                <w:bCs/>
              </w:rPr>
            </w:pPr>
            <w:r>
              <w:rPr>
                <w:bCs/>
              </w:rPr>
              <w:t>Quito EC170522</w:t>
            </w:r>
          </w:p>
          <w:p w:rsidR="00F70F54" w:rsidP="003A3E55" w14:paraId="603E52B8" w14:textId="77777777">
            <w:pPr>
              <w:rPr>
                <w:bCs/>
              </w:rPr>
            </w:pPr>
            <w:r>
              <w:rPr>
                <w:bCs/>
              </w:rPr>
              <w:t>Tel: +(593 2) 3948760; Ext. 2254; Ext. 2252</w:t>
            </w:r>
          </w:p>
          <w:p w:rsidR="00F70F54" w:rsidP="003A3E55" w14:paraId="51F8479E" w14:textId="77777777">
            <w:pPr>
              <w:rPr>
                <w:bCs/>
              </w:rPr>
            </w:pPr>
            <w:r>
              <w:rPr>
                <w:bCs/>
              </w:rPr>
              <w:t xml:space="preserve">Correo electrónico: </w:t>
            </w:r>
            <w:hyperlink r:id="rId7" w:history="1">
              <w:r>
                <w:rPr>
                  <w:bCs/>
                  <w:color w:val="0000FF"/>
                  <w:u w:val="single"/>
                </w:rPr>
                <w:t>puntocontacto-otcecu@produccion.gob.ec</w:t>
              </w:r>
            </w:hyperlink>
            <w:r>
              <w:rPr>
                <w:bCs/>
              </w:rPr>
              <w:t xml:space="preserve">; </w:t>
            </w:r>
            <w:hyperlink r:id="rId8" w:history="1">
              <w:r>
                <w:rPr>
                  <w:bCs/>
                  <w:color w:val="0000FF"/>
                  <w:u w:val="single"/>
                </w:rPr>
                <w:t>puntocontactoecu@gmail.com</w:t>
              </w:r>
            </w:hyperlink>
            <w:r>
              <w:rPr>
                <w:bCs/>
              </w:rPr>
              <w:t xml:space="preserve">; </w:t>
            </w:r>
            <w:hyperlink r:id="rId9" w:history="1">
              <w:r>
                <w:rPr>
                  <w:bCs/>
                  <w:color w:val="0000FF"/>
                  <w:u w:val="single"/>
                </w:rPr>
                <w:t>aesegovia@produccion.gob.ec</w:t>
              </w:r>
            </w:hyperlink>
          </w:p>
          <w:p w:rsidR="00F70F54" w:rsidRPr="008F04D6" w:rsidP="003A3E55" w14:paraId="3CE04C05" w14:textId="77777777">
            <w:pPr>
              <w:spacing w:after="120"/>
              <w:rPr>
                <w:bCs/>
                <w:lang w:val="en-GB"/>
              </w:rPr>
            </w:pPr>
            <w:r w:rsidRPr="008F04D6">
              <w:rPr>
                <w:bCs/>
                <w:lang w:val="en-GB"/>
              </w:rPr>
              <w:t xml:space="preserve">Sitio web: </w:t>
            </w:r>
            <w:hyperlink r:id="rId10" w:tgtFrame="_blank" w:history="1">
              <w:r w:rsidRPr="008F04D6">
                <w:rPr>
                  <w:bCs/>
                  <w:color w:val="0000FF"/>
                  <w:u w:val="single"/>
                  <w:lang w:val="en-GB"/>
                </w:rPr>
                <w:t>http://www.produccion.gob.ec</w:t>
              </w:r>
            </w:hyperlink>
          </w:p>
        </w:tc>
      </w:tr>
    </w:tbl>
    <w:p w:rsidR="00AF251E" w:rsidRPr="008F04D6" w:rsidP="00C94F02" w14:paraId="0A5AD2D9" w14:textId="77777777">
      <w:pPr>
        <w:jc w:val="center"/>
        <w:rPr>
          <w:lang w:val="en-GB"/>
        </w:rPr>
      </w:pPr>
    </w:p>
    <w:sectPr w:rsidSect="00AE3C0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6AB11D3D" w14:textId="77777777">
    <w:pPr>
      <w:pStyle w:val="Footer"/>
    </w:pPr>
    <w:r w:rsidRPr="003A3E55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:rsidP="00B531D9" w14:paraId="664FB672" w14:textId="77777777">
    <w:pPr>
      <w:pStyle w:val="Footer"/>
    </w:pPr>
    <w:r w:rsidRPr="003A3E55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14:paraId="5FCD6B91" w14:textId="77777777">
    <w:r w:rsidRPr="003A3E55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0F1089C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>tbtSymbol</w:t>
    </w:r>
  </w:p>
  <w:p w:rsidR="00B531D9" w:rsidRPr="003A3E55" w:rsidP="00B531D9" w14:paraId="08816FC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68A9134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1</w:t>
    </w:r>
    <w:r w:rsidRPr="003A3E55">
      <w:fldChar w:fldCharType="end"/>
    </w:r>
    <w:r w:rsidRPr="003A3E55">
      <w:t xml:space="preserve"> -</w:t>
    </w:r>
  </w:p>
  <w:p w:rsidR="00B531D9" w:rsidRPr="003A3E55" w:rsidP="00B531D9" w14:paraId="3954A424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036D88F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3A3E55">
      <w:t>G/TBT/N/ECU/559</w:t>
    </w:r>
    <w:bookmarkEnd w:id="0"/>
  </w:p>
  <w:p w:rsidR="00B531D9" w:rsidRPr="003A3E55" w:rsidP="00B531D9" w14:paraId="1C2BE9D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5BB7620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2</w:t>
    </w:r>
    <w:r w:rsidRPr="003A3E55">
      <w:fldChar w:fldCharType="end"/>
    </w:r>
    <w:r w:rsidRPr="003A3E55">
      <w:t xml:space="preserve"> -</w:t>
    </w:r>
  </w:p>
  <w:p w:rsidR="00DD65B2" w:rsidRPr="003A3E55" w:rsidP="00B531D9" w14:paraId="2537AC56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3003DA34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622CFCB3" w14:textId="77777777">
          <w:pPr>
            <w:rPr>
              <w:noProof/>
              <w:szCs w:val="18"/>
              <w:lang w:eastAsia="en-GB"/>
            </w:rPr>
          </w:pPr>
          <w:bookmarkStart w:id="1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72E7570F" w14:textId="77777777">
          <w:pPr>
            <w:jc w:val="right"/>
            <w:rPr>
              <w:b/>
              <w:color w:val="FF0000"/>
              <w:szCs w:val="18"/>
            </w:rPr>
          </w:pPr>
        </w:p>
      </w:tc>
    </w:tr>
    <w:bookmarkEnd w:id="1"/>
    <w:tr w14:paraId="2F34818A" w14:textId="77777777" w:rsidTr="004D5D05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674766" w14:paraId="1ED6CB31" w14:textId="77777777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0157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157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674766" w14:paraId="313DE986" w14:textId="77777777">
          <w:pPr>
            <w:jc w:val="right"/>
            <w:rPr>
              <w:b/>
              <w:szCs w:val="18"/>
            </w:rPr>
          </w:pPr>
        </w:p>
      </w:tc>
    </w:tr>
    <w:tr w14:paraId="1087D489" w14:textId="77777777" w:rsidTr="004D5D05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0C5A4608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531D9" w:rsidRPr="003A3E55" w:rsidP="005D4F0E" w14:paraId="7E3D4B89" w14:textId="77777777">
          <w:pPr>
            <w:jc w:val="right"/>
            <w:rPr>
              <w:b/>
              <w:szCs w:val="18"/>
            </w:rPr>
          </w:pPr>
          <w:bookmarkStart w:id="2" w:name="bmkSymbols"/>
          <w:r w:rsidRPr="003A3E55">
            <w:rPr>
              <w:b/>
              <w:szCs w:val="18"/>
            </w:rPr>
            <w:t>G/TBT/N/ECU/559</w:t>
          </w:r>
          <w:bookmarkEnd w:id="2"/>
        </w:p>
      </w:tc>
    </w:tr>
    <w:tr w14:paraId="3C765B2A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45F158B9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674766" w:rsidP="005D4F0E" w14:paraId="56E57996" w14:textId="77777777">
          <w:pPr>
            <w:jc w:val="right"/>
            <w:rPr>
              <w:szCs w:val="18"/>
            </w:rPr>
          </w:pPr>
          <w:bookmarkStart w:id="3" w:name="spsDateDistribution"/>
          <w:bookmarkStart w:id="4" w:name="bmkDate"/>
          <w:r w:rsidRPr="00674766">
            <w:rPr>
              <w:szCs w:val="18"/>
            </w:rPr>
            <w:t>14 de septiembre de 2026</w:t>
          </w:r>
          <w:bookmarkEnd w:id="3"/>
          <w:bookmarkEnd w:id="4"/>
        </w:p>
      </w:tc>
    </w:tr>
    <w:tr w14:paraId="6BC8A284" w14:textId="77777777" w:rsidTr="004D5D05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14:paraId="239434C6" w14:textId="77777777">
          <w:pPr>
            <w:jc w:val="left"/>
            <w:rPr>
              <w:b/>
              <w:szCs w:val="18"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(26-6211)</w:t>
          </w:r>
          <w:bookmarkEnd w:id="5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:rsidP="005D4F0E" w14:paraId="07B95398" w14:textId="77777777">
          <w:pPr>
            <w:jc w:val="right"/>
            <w:rPr>
              <w:szCs w:val="18"/>
            </w:rPr>
          </w:pPr>
          <w:bookmarkStart w:id="6" w:name="bmkTotPages"/>
          <w:r w:rsidRPr="003A3E55">
            <w:rPr>
              <w:bCs/>
              <w:szCs w:val="18"/>
            </w:rPr>
            <w:t xml:space="preserve">Página: 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PAGE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3A3E55">
            <w:rPr>
              <w:szCs w:val="18"/>
            </w:rPr>
            <w:fldChar w:fldCharType="end"/>
          </w:r>
          <w:r w:rsidRPr="003A3E55">
            <w:rPr>
              <w:bCs/>
              <w:szCs w:val="18"/>
            </w:rPr>
            <w:t>/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NUMPAGES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3A3E55">
            <w:rPr>
              <w:szCs w:val="18"/>
            </w:rPr>
            <w:fldChar w:fldCharType="end"/>
          </w:r>
          <w:bookmarkEnd w:id="6"/>
        </w:p>
      </w:tc>
    </w:tr>
    <w:tr w14:paraId="716BC62D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674766" w14:paraId="0B0F99EB" w14:textId="77777777">
          <w:pPr>
            <w:jc w:val="left"/>
            <w:rPr>
              <w:szCs w:val="18"/>
            </w:rPr>
          </w:pPr>
          <w:bookmarkStart w:id="7" w:name="bmkCommittee"/>
          <w:r w:rsidRPr="003A3E55">
            <w:rPr>
              <w:b/>
              <w:szCs w:val="18"/>
            </w:rPr>
            <w:t>Comité de Obstáculos Técnicos al Comercio</w:t>
          </w:r>
          <w:bookmarkEnd w:id="7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3A3E55" w14:paraId="70907880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3A3E55">
            <w:rPr>
              <w:bCs/>
              <w:szCs w:val="18"/>
            </w:rPr>
            <w:t>Original:</w:t>
          </w:r>
          <w:r w:rsidRPr="003A3E55" w:rsidR="00AF251E">
            <w:rPr>
              <w:bCs/>
              <w:szCs w:val="18"/>
            </w:rPr>
            <w:t xml:space="preserve"> </w:t>
          </w:r>
          <w:bookmarkStart w:id="9" w:name="spsOriginalLanguage"/>
          <w:r w:rsidRPr="003A3E55" w:rsidR="00AF251E">
            <w:rPr>
              <w:bCs/>
              <w:szCs w:val="18"/>
            </w:rPr>
            <w:t>español</w:t>
          </w:r>
          <w:bookmarkEnd w:id="8"/>
          <w:bookmarkEnd w:id="9"/>
        </w:p>
      </w:tc>
    </w:tr>
  </w:tbl>
  <w:p w:rsidR="00DD65B2" w:rsidRPr="003A3E55" w14:paraId="4E9E99F8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C8A20B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ACF492E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2A1A9FE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A63010CC"/>
    <w:numStyleLink w:val="LegalHeadings"/>
  </w:abstractNum>
  <w:abstractNum w:abstractNumId="12">
    <w:nsid w:val="57551E12"/>
    <w:multiLevelType w:val="multilevel"/>
    <w:tmpl w:val="A63010CC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91075843">
    <w:abstractNumId w:val="8"/>
  </w:num>
  <w:num w:numId="2" w16cid:durableId="1879468238">
    <w:abstractNumId w:val="3"/>
  </w:num>
  <w:num w:numId="3" w16cid:durableId="4134296">
    <w:abstractNumId w:val="2"/>
  </w:num>
  <w:num w:numId="4" w16cid:durableId="333143255">
    <w:abstractNumId w:val="1"/>
  </w:num>
  <w:num w:numId="5" w16cid:durableId="2115589936">
    <w:abstractNumId w:val="0"/>
  </w:num>
  <w:num w:numId="6" w16cid:durableId="868614863">
    <w:abstractNumId w:val="12"/>
  </w:num>
  <w:num w:numId="7" w16cid:durableId="1564565914">
    <w:abstractNumId w:val="10"/>
  </w:num>
  <w:num w:numId="8" w16cid:durableId="676232435">
    <w:abstractNumId w:val="13"/>
  </w:num>
  <w:num w:numId="9" w16cid:durableId="1946037560">
    <w:abstractNumId w:val="9"/>
  </w:num>
  <w:num w:numId="10" w16cid:durableId="1318267314">
    <w:abstractNumId w:val="7"/>
  </w:num>
  <w:num w:numId="11" w16cid:durableId="969942847">
    <w:abstractNumId w:val="6"/>
  </w:num>
  <w:num w:numId="12" w16cid:durableId="1971933008">
    <w:abstractNumId w:val="5"/>
  </w:num>
  <w:num w:numId="13" w16cid:durableId="2068337612">
    <w:abstractNumId w:val="4"/>
  </w:num>
  <w:num w:numId="14" w16cid:durableId="1594391408">
    <w:abstractNumId w:val="11"/>
  </w:num>
  <w:num w:numId="15" w16cid:durableId="194642520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1D9"/>
    <w:rsid w:val="00004820"/>
    <w:rsid w:val="000074D5"/>
    <w:rsid w:val="00016119"/>
    <w:rsid w:val="0002424F"/>
    <w:rsid w:val="00033711"/>
    <w:rsid w:val="00057BEF"/>
    <w:rsid w:val="00067D73"/>
    <w:rsid w:val="00071B26"/>
    <w:rsid w:val="0008008F"/>
    <w:rsid w:val="00092794"/>
    <w:rsid w:val="00093FCA"/>
    <w:rsid w:val="0009786B"/>
    <w:rsid w:val="000A7098"/>
    <w:rsid w:val="000B12FE"/>
    <w:rsid w:val="000C0749"/>
    <w:rsid w:val="000C724C"/>
    <w:rsid w:val="000D23F0"/>
    <w:rsid w:val="000D2FB0"/>
    <w:rsid w:val="000D4C66"/>
    <w:rsid w:val="000F6A25"/>
    <w:rsid w:val="00104D9E"/>
    <w:rsid w:val="00114B29"/>
    <w:rsid w:val="001171A2"/>
    <w:rsid w:val="00120B96"/>
    <w:rsid w:val="001273FC"/>
    <w:rsid w:val="001338F0"/>
    <w:rsid w:val="0014012F"/>
    <w:rsid w:val="001426D0"/>
    <w:rsid w:val="00145C22"/>
    <w:rsid w:val="0017356C"/>
    <w:rsid w:val="00174E8E"/>
    <w:rsid w:val="001817E9"/>
    <w:rsid w:val="00182B7B"/>
    <w:rsid w:val="001B50DF"/>
    <w:rsid w:val="001B6B1E"/>
    <w:rsid w:val="001C08C0"/>
    <w:rsid w:val="001C7AC6"/>
    <w:rsid w:val="001D0E4B"/>
    <w:rsid w:val="001D74DE"/>
    <w:rsid w:val="001E6701"/>
    <w:rsid w:val="001F2C22"/>
    <w:rsid w:val="00200874"/>
    <w:rsid w:val="00207095"/>
    <w:rsid w:val="00213FCE"/>
    <w:rsid w:val="002149CB"/>
    <w:rsid w:val="002242B5"/>
    <w:rsid w:val="002433AD"/>
    <w:rsid w:val="00255119"/>
    <w:rsid w:val="00266494"/>
    <w:rsid w:val="00272713"/>
    <w:rsid w:val="00276383"/>
    <w:rsid w:val="00287066"/>
    <w:rsid w:val="002B0C97"/>
    <w:rsid w:val="002E4A00"/>
    <w:rsid w:val="002F3C5B"/>
    <w:rsid w:val="003267CD"/>
    <w:rsid w:val="00334600"/>
    <w:rsid w:val="00335D84"/>
    <w:rsid w:val="00337700"/>
    <w:rsid w:val="003422F5"/>
    <w:rsid w:val="00342A86"/>
    <w:rsid w:val="0039045B"/>
    <w:rsid w:val="003975E1"/>
    <w:rsid w:val="003A0E78"/>
    <w:rsid w:val="003A19CB"/>
    <w:rsid w:val="003A3E55"/>
    <w:rsid w:val="003B0391"/>
    <w:rsid w:val="003B6D4C"/>
    <w:rsid w:val="003C0D06"/>
    <w:rsid w:val="003C5751"/>
    <w:rsid w:val="003E29E0"/>
    <w:rsid w:val="003E3193"/>
    <w:rsid w:val="003E3A26"/>
    <w:rsid w:val="003F0353"/>
    <w:rsid w:val="003F0B47"/>
    <w:rsid w:val="003F46BB"/>
    <w:rsid w:val="00412DAF"/>
    <w:rsid w:val="004263C0"/>
    <w:rsid w:val="00426494"/>
    <w:rsid w:val="00426FB1"/>
    <w:rsid w:val="0043612A"/>
    <w:rsid w:val="00440FA1"/>
    <w:rsid w:val="00466A2B"/>
    <w:rsid w:val="004935F4"/>
    <w:rsid w:val="004B06F7"/>
    <w:rsid w:val="004D290D"/>
    <w:rsid w:val="004D3BBA"/>
    <w:rsid w:val="004D5D05"/>
    <w:rsid w:val="004D622B"/>
    <w:rsid w:val="004E1A35"/>
    <w:rsid w:val="004E55A0"/>
    <w:rsid w:val="004F4ADE"/>
    <w:rsid w:val="005037AE"/>
    <w:rsid w:val="00524772"/>
    <w:rsid w:val="00533502"/>
    <w:rsid w:val="0054586F"/>
    <w:rsid w:val="00571EE1"/>
    <w:rsid w:val="00573176"/>
    <w:rsid w:val="00582F70"/>
    <w:rsid w:val="0059270F"/>
    <w:rsid w:val="00592965"/>
    <w:rsid w:val="005A5D90"/>
    <w:rsid w:val="005B571A"/>
    <w:rsid w:val="005C6D4E"/>
    <w:rsid w:val="005C7CCF"/>
    <w:rsid w:val="005D21E5"/>
    <w:rsid w:val="005D4F0E"/>
    <w:rsid w:val="005E14C9"/>
    <w:rsid w:val="005F0AAE"/>
    <w:rsid w:val="005F0B7B"/>
    <w:rsid w:val="00605630"/>
    <w:rsid w:val="00617B12"/>
    <w:rsid w:val="00623D33"/>
    <w:rsid w:val="006652F7"/>
    <w:rsid w:val="00674766"/>
    <w:rsid w:val="00674833"/>
    <w:rsid w:val="00677F2C"/>
    <w:rsid w:val="00696361"/>
    <w:rsid w:val="006A2F2A"/>
    <w:rsid w:val="006A63E9"/>
    <w:rsid w:val="006C0F04"/>
    <w:rsid w:val="006C7F48"/>
    <w:rsid w:val="006D492E"/>
    <w:rsid w:val="006E0C67"/>
    <w:rsid w:val="006E2C51"/>
    <w:rsid w:val="006F728A"/>
    <w:rsid w:val="00702623"/>
    <w:rsid w:val="00713022"/>
    <w:rsid w:val="00727F5B"/>
    <w:rsid w:val="00735ADA"/>
    <w:rsid w:val="00744D6F"/>
    <w:rsid w:val="007461AF"/>
    <w:rsid w:val="0075214B"/>
    <w:rsid w:val="00786644"/>
    <w:rsid w:val="00795114"/>
    <w:rsid w:val="00795D34"/>
    <w:rsid w:val="00796598"/>
    <w:rsid w:val="00797BE0"/>
    <w:rsid w:val="007A761F"/>
    <w:rsid w:val="007B7BB1"/>
    <w:rsid w:val="007C4766"/>
    <w:rsid w:val="007D39B5"/>
    <w:rsid w:val="007E3474"/>
    <w:rsid w:val="00801776"/>
    <w:rsid w:val="008075C7"/>
    <w:rsid w:val="00824E3F"/>
    <w:rsid w:val="0082584C"/>
    <w:rsid w:val="008267C3"/>
    <w:rsid w:val="00827789"/>
    <w:rsid w:val="00833814"/>
    <w:rsid w:val="00834FB6"/>
    <w:rsid w:val="008402D9"/>
    <w:rsid w:val="00842D59"/>
    <w:rsid w:val="0085388D"/>
    <w:rsid w:val="00873EB4"/>
    <w:rsid w:val="008849EF"/>
    <w:rsid w:val="00885409"/>
    <w:rsid w:val="008915D0"/>
    <w:rsid w:val="008950DD"/>
    <w:rsid w:val="008960CC"/>
    <w:rsid w:val="008A1305"/>
    <w:rsid w:val="008A2F61"/>
    <w:rsid w:val="008E4B39"/>
    <w:rsid w:val="008F04D6"/>
    <w:rsid w:val="0090284E"/>
    <w:rsid w:val="00912133"/>
    <w:rsid w:val="0091417D"/>
    <w:rsid w:val="00917BFE"/>
    <w:rsid w:val="00920B0A"/>
    <w:rsid w:val="00924FA9"/>
    <w:rsid w:val="009304CB"/>
    <w:rsid w:val="0093775F"/>
    <w:rsid w:val="00946686"/>
    <w:rsid w:val="009613B7"/>
    <w:rsid w:val="00991C57"/>
    <w:rsid w:val="009A0D78"/>
    <w:rsid w:val="009C190B"/>
    <w:rsid w:val="009D63FB"/>
    <w:rsid w:val="009E6970"/>
    <w:rsid w:val="009F491D"/>
    <w:rsid w:val="009F7158"/>
    <w:rsid w:val="00A03017"/>
    <w:rsid w:val="00A04DBF"/>
    <w:rsid w:val="00A06BA0"/>
    <w:rsid w:val="00A22D74"/>
    <w:rsid w:val="00A23CA3"/>
    <w:rsid w:val="00A26048"/>
    <w:rsid w:val="00A37C79"/>
    <w:rsid w:val="00A42A6A"/>
    <w:rsid w:val="00A46611"/>
    <w:rsid w:val="00A5253A"/>
    <w:rsid w:val="00A52F73"/>
    <w:rsid w:val="00A5462B"/>
    <w:rsid w:val="00A60556"/>
    <w:rsid w:val="00A627A8"/>
    <w:rsid w:val="00A6287F"/>
    <w:rsid w:val="00A67526"/>
    <w:rsid w:val="00A73F8C"/>
    <w:rsid w:val="00A803F2"/>
    <w:rsid w:val="00A84BF5"/>
    <w:rsid w:val="00A950D3"/>
    <w:rsid w:val="00AB72E2"/>
    <w:rsid w:val="00AC7C4D"/>
    <w:rsid w:val="00AD1003"/>
    <w:rsid w:val="00AD2FD7"/>
    <w:rsid w:val="00AD59FD"/>
    <w:rsid w:val="00AE3C0C"/>
    <w:rsid w:val="00AF251E"/>
    <w:rsid w:val="00AF33E8"/>
    <w:rsid w:val="00B016F2"/>
    <w:rsid w:val="00B03A79"/>
    <w:rsid w:val="00B043C7"/>
    <w:rsid w:val="00B07663"/>
    <w:rsid w:val="00B24B85"/>
    <w:rsid w:val="00B25551"/>
    <w:rsid w:val="00B2636C"/>
    <w:rsid w:val="00B30392"/>
    <w:rsid w:val="00B3140F"/>
    <w:rsid w:val="00B4336E"/>
    <w:rsid w:val="00B45327"/>
    <w:rsid w:val="00B45F9E"/>
    <w:rsid w:val="00B46156"/>
    <w:rsid w:val="00B531D9"/>
    <w:rsid w:val="00B57869"/>
    <w:rsid w:val="00B729C4"/>
    <w:rsid w:val="00B7403D"/>
    <w:rsid w:val="00B77460"/>
    <w:rsid w:val="00B83FE6"/>
    <w:rsid w:val="00B86771"/>
    <w:rsid w:val="00BA5D80"/>
    <w:rsid w:val="00BA629C"/>
    <w:rsid w:val="00BB0211"/>
    <w:rsid w:val="00BB432E"/>
    <w:rsid w:val="00BC17E5"/>
    <w:rsid w:val="00BC2650"/>
    <w:rsid w:val="00BE28A4"/>
    <w:rsid w:val="00BE536B"/>
    <w:rsid w:val="00C05660"/>
    <w:rsid w:val="00C11419"/>
    <w:rsid w:val="00C1160B"/>
    <w:rsid w:val="00C27FBE"/>
    <w:rsid w:val="00C32C7B"/>
    <w:rsid w:val="00C34F2D"/>
    <w:rsid w:val="00C400B5"/>
    <w:rsid w:val="00C40800"/>
    <w:rsid w:val="00C41B3D"/>
    <w:rsid w:val="00C43BE2"/>
    <w:rsid w:val="00C65229"/>
    <w:rsid w:val="00C65F6E"/>
    <w:rsid w:val="00C67AA4"/>
    <w:rsid w:val="00C71274"/>
    <w:rsid w:val="00C94F02"/>
    <w:rsid w:val="00C97117"/>
    <w:rsid w:val="00CB2591"/>
    <w:rsid w:val="00CD0195"/>
    <w:rsid w:val="00CD0728"/>
    <w:rsid w:val="00CD5EC3"/>
    <w:rsid w:val="00CE1C9D"/>
    <w:rsid w:val="00CF4D05"/>
    <w:rsid w:val="00D15864"/>
    <w:rsid w:val="00D2518F"/>
    <w:rsid w:val="00D42176"/>
    <w:rsid w:val="00D5212D"/>
    <w:rsid w:val="00D52473"/>
    <w:rsid w:val="00D56B72"/>
    <w:rsid w:val="00D65AF6"/>
    <w:rsid w:val="00D66DCB"/>
    <w:rsid w:val="00D66F5C"/>
    <w:rsid w:val="00D74837"/>
    <w:rsid w:val="00D76593"/>
    <w:rsid w:val="00D94AEA"/>
    <w:rsid w:val="00DB41F5"/>
    <w:rsid w:val="00DB47DD"/>
    <w:rsid w:val="00DB7CB0"/>
    <w:rsid w:val="00DD5319"/>
    <w:rsid w:val="00DD65B2"/>
    <w:rsid w:val="00E21DE6"/>
    <w:rsid w:val="00E464CD"/>
    <w:rsid w:val="00E472E5"/>
    <w:rsid w:val="00E47B1B"/>
    <w:rsid w:val="00E60485"/>
    <w:rsid w:val="00E764A5"/>
    <w:rsid w:val="00E81A56"/>
    <w:rsid w:val="00E844E4"/>
    <w:rsid w:val="00E95E51"/>
    <w:rsid w:val="00E97806"/>
    <w:rsid w:val="00EA1572"/>
    <w:rsid w:val="00EA2624"/>
    <w:rsid w:val="00EB1D8F"/>
    <w:rsid w:val="00EB4982"/>
    <w:rsid w:val="00EB75AE"/>
    <w:rsid w:val="00EB7769"/>
    <w:rsid w:val="00ED3396"/>
    <w:rsid w:val="00EE50B7"/>
    <w:rsid w:val="00EF045A"/>
    <w:rsid w:val="00EF756F"/>
    <w:rsid w:val="00F009AC"/>
    <w:rsid w:val="00F11625"/>
    <w:rsid w:val="00F325A3"/>
    <w:rsid w:val="00F4794A"/>
    <w:rsid w:val="00F629A0"/>
    <w:rsid w:val="00F70F54"/>
    <w:rsid w:val="00F84031"/>
    <w:rsid w:val="00F84BAB"/>
    <w:rsid w:val="00F854DF"/>
    <w:rsid w:val="00F916EC"/>
    <w:rsid w:val="00F92409"/>
    <w:rsid w:val="00F94181"/>
    <w:rsid w:val="00F94FC2"/>
    <w:rsid w:val="00FA12D4"/>
    <w:rsid w:val="00FB17AE"/>
    <w:rsid w:val="00FB6323"/>
    <w:rsid w:val="00FC4ECA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282502A"/>
  <w15:docId w15:val="{B1AA161C-37BA-460D-B650-DA62E0A62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3A3E55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3A3E55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3A3E55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3A3E55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3A3E55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3A3E55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3A3E55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3A3E55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3A3E55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3A3E55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3A3E55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3A3E55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3A3E55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3A3E55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3A3E55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3A3E55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3A3E55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3A3E55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3A3E55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3A3E55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3A3E55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3A3E55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3A3E55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3A3E55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3A3E55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3A3E55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3A3E55"/>
    <w:rPr>
      <w:szCs w:val="20"/>
    </w:rPr>
  </w:style>
  <w:style w:type="character" w:customStyle="1" w:styleId="EndnoteTextChar">
    <w:name w:val="Endnote Text Char"/>
    <w:link w:val="EndnoteText"/>
    <w:uiPriority w:val="49"/>
    <w:rsid w:val="003A3E55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3A3E55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3A3E55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3A3E55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3A3E55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3A3E55"/>
    <w:pPr>
      <w:ind w:left="567" w:right="567" w:firstLine="0"/>
    </w:pPr>
  </w:style>
  <w:style w:type="character" w:styleId="FootnoteReference">
    <w:name w:val="footnote reference"/>
    <w:uiPriority w:val="5"/>
    <w:rsid w:val="003A3E55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3A3E55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3A3E55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3A3E55"/>
    <w:pPr>
      <w:numPr>
        <w:numId w:val="6"/>
      </w:numPr>
    </w:pPr>
  </w:style>
  <w:style w:type="paragraph" w:styleId="ListBullet">
    <w:name w:val="List Bullet"/>
    <w:basedOn w:val="Normal"/>
    <w:uiPriority w:val="1"/>
    <w:rsid w:val="003A3E55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3A3E55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3A3E55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3A3E55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3A3E55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3A3E55"/>
    <w:pPr>
      <w:ind w:left="720"/>
      <w:contextualSpacing/>
    </w:pPr>
  </w:style>
  <w:style w:type="numbering" w:customStyle="1" w:styleId="ListBullets">
    <w:name w:val="ListBullets"/>
    <w:uiPriority w:val="99"/>
    <w:rsid w:val="003A3E55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3A3E55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3A3E55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3A3E55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3A3E55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3A3E55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3A3E55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3A3E55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3A3E55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3A3E55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3A3E55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3A3E55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3A3E55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3A3E55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3A3E55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3A3E55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3A3E55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3A3E55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3A3E55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3A3E5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3A3E55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3A3E55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3A3E55"/>
  </w:style>
  <w:style w:type="paragraph" w:styleId="BlockText">
    <w:name w:val="Block Text"/>
    <w:basedOn w:val="Normal"/>
    <w:uiPriority w:val="99"/>
    <w:semiHidden/>
    <w:unhideWhenUsed/>
    <w:rsid w:val="003A3E55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A3E55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A3E55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A3E55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A3E55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A3E5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A3E55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3A3E55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3A3E55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3A3E55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3A3E55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A3E55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A3E55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3A3E55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A3E55"/>
  </w:style>
  <w:style w:type="character" w:customStyle="1" w:styleId="DateChar">
    <w:name w:val="Date Char"/>
    <w:link w:val="Dat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A3E55"/>
  </w:style>
  <w:style w:type="character" w:customStyle="1" w:styleId="E-mailSignatureChar">
    <w:name w:val="E-mail Signature Char"/>
    <w:link w:val="E-mail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3A3E55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3A3E55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A3E55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3A3E55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3A3E55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3A3E55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3A3E55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3A3E55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3A3E55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A3E55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3A3E55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3A3E55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3A3E55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3A3E55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3A3E55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3A3E55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3A3E55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3A3E55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3A3E55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3A3E55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3A3E55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3A3E55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A3E55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3A3E55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3A3E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3A3E55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3A3E55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3A3E55"/>
    <w:rPr>
      <w:lang w:val="es-ES"/>
    </w:rPr>
  </w:style>
  <w:style w:type="paragraph" w:styleId="List">
    <w:name w:val="List"/>
    <w:basedOn w:val="Normal"/>
    <w:uiPriority w:val="99"/>
    <w:semiHidden/>
    <w:unhideWhenUsed/>
    <w:rsid w:val="003A3E55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A3E55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A3E55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A3E55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A3E55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3A3E55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A3E55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A3E55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A3E55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A3E55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3A3E55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3A3E55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3A3E55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3A3E55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3A3E55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3A3E5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 w:eastAsia="en-US"/>
    </w:rPr>
  </w:style>
  <w:style w:type="character" w:customStyle="1" w:styleId="MacroTextChar">
    <w:name w:val="Macro Text Char"/>
    <w:link w:val="Macro"/>
    <w:uiPriority w:val="99"/>
    <w:semiHidden/>
    <w:rsid w:val="003A3E55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A3E5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3A3E55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3A3E55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3A3E55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A3E55"/>
  </w:style>
  <w:style w:type="character" w:customStyle="1" w:styleId="NoteHeadingChar">
    <w:name w:val="Note Heading Char"/>
    <w:link w:val="NoteHead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3A3E55"/>
    <w:rPr>
      <w:lang w:val="es-ES"/>
    </w:rPr>
  </w:style>
  <w:style w:type="character" w:styleId="PlaceholderText">
    <w:name w:val="Placeholder Text"/>
    <w:uiPriority w:val="99"/>
    <w:semiHidden/>
    <w:rsid w:val="003A3E55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3A3E55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3A3E55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3A3E55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3A3E55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A3E55"/>
  </w:style>
  <w:style w:type="character" w:customStyle="1" w:styleId="SalutationChar">
    <w:name w:val="Salutation Char"/>
    <w:link w:val="Salutation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A3E55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3A3E55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3A3E55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3A3E55"/>
    <w:rPr>
      <w:smallCaps/>
      <w:color w:val="C0504D"/>
      <w:u w:val="single"/>
      <w:lang w:val="es-ES"/>
    </w:rPr>
  </w:style>
  <w:style w:type="table" w:styleId="ColorfulGrid">
    <w:name w:val="Colorful Grid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3A3E55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3A3E55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3A3E55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3A3E55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3A3E55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3A3E55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3A3E55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A3E55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A3E55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A3E55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A3E55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A3E55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A3E55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A3E55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A3E55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A3E55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A3E55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A3E55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A3E55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A3E55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A3E55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A3E55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A3E55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A3E5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3A3E55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www.produccion.gob.ec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header" Target="header3.xml" /><Relationship Id="rId16" Type="http://schemas.openxmlformats.org/officeDocument/2006/relationships/footer" Target="footer3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controlsanitario.gob.ec" TargetMode="External" /><Relationship Id="rId6" Type="http://schemas.openxmlformats.org/officeDocument/2006/relationships/hyperlink" Target="https://members.wto.org/crnattachments/2026/TBT/ECU/26_04685_00_s.pdf" TargetMode="External" /><Relationship Id="rId7" Type="http://schemas.openxmlformats.org/officeDocument/2006/relationships/hyperlink" Target="mailto:puntocontacto-otcecu@produccion.gob.ec" TargetMode="External" /><Relationship Id="rId8" Type="http://schemas.openxmlformats.org/officeDocument/2006/relationships/hyperlink" Target="mailto:puntocontactoecu@gmail.com" TargetMode="External" /><Relationship Id="rId9" Type="http://schemas.openxmlformats.org/officeDocument/2006/relationships/hyperlink" Target="mailto:aesegovia@produccion.gob.ec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f7bacae2-dd7c-44b8-815b-5b629b99031c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2D5002D0-8043-4D0A-B863-1AD3B111597C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743</Words>
  <Characters>4240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</vt:lpstr>
    </vt:vector>
  </TitlesOfParts>
  <Company>OMC - WTO</Company>
  <LinksUpToDate>false</LinksUpToDate>
  <CharactersWithSpaces>4974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</dc:title>
  <dc:creator>Carandang, Edward</dc:creator>
  <dc:description>LDIMD - DTU</dc:description>
  <cp:lastModifiedBy>Rivera, Marcela</cp:lastModifiedBy>
  <cp:revision>4</cp:revision>
  <dcterms:created xsi:type="dcterms:W3CDTF">2026-09-14T07:04:00Z</dcterms:created>
  <dcterms:modified xsi:type="dcterms:W3CDTF">2026-09-14T07:30:00Z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f7bacae2-dd7c-44b8-815b-5b629b99031c</vt:lpwstr>
  </property>
  <property fmtid="{D5CDD505-2E9C-101B-9397-08002B2CF9AE}" pid="4" name="WTOCLASSIFICATION">
    <vt:lpwstr>WTO OFFICIAL</vt:lpwstr>
  </property>
</Properties>
</file>