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59C35CB2" w14:textId="77777777">
      <w:pPr>
        <w:pStyle w:val="Title"/>
        <w:rPr>
          <w:caps w:val="0"/>
          <w:kern w:val="0"/>
        </w:rPr>
      </w:pPr>
      <w:r w:rsidRPr="009D0EBF">
        <w:rPr>
          <w:caps w:val="0"/>
          <w:kern w:val="0"/>
        </w:rPr>
        <w:t>NOTIFICATION</w:t>
      </w:r>
    </w:p>
    <w:p w:rsidR="00D90ADD" w:rsidRPr="009D0EBF" w:rsidP="009D0EBF" w14:paraId="36C801DD" w14:textId="77777777">
      <w:pPr>
        <w:pStyle w:val="Title3"/>
      </w:pPr>
      <w:r w:rsidRPr="009D0EBF">
        <w:t>Revision</w:t>
      </w:r>
    </w:p>
    <w:p w:rsidR="00D90ADD" w:rsidRPr="009D0EBF" w:rsidP="009D0EBF" w14:paraId="31FC5606" w14:textId="77777777">
      <w:pPr>
        <w:jc w:val="center"/>
      </w:pPr>
      <w:r w:rsidRPr="009D0EBF">
        <w:t>The following notification is being circulated in accordance with Article 10.6.</w:t>
      </w:r>
    </w:p>
    <w:p w:rsidR="00D90ADD" w:rsidRPr="009D0EBF" w:rsidP="009D0EBF" w14:paraId="387CFCBF"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53056682" w14:textId="77777777" w:rsidTr="00A00801">
        <w:tblPrEx>
          <w:tblW w:w="5000" w:type="pct"/>
          <w:tblLayout w:type="fixed"/>
          <w:tblLook w:val="0000"/>
        </w:tblPrEx>
        <w:tc>
          <w:tcPr>
            <w:tcW w:w="338" w:type="pct"/>
            <w:tcBorders>
              <w:top w:val="double" w:sz="4" w:space="0" w:color="auto"/>
            </w:tcBorders>
          </w:tcPr>
          <w:p w:rsidR="004C341F" w:rsidRPr="009D0EBF" w:rsidP="009D0EBF" w14:paraId="2DF8F9B0"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438FA7A9" w14:textId="77777777">
            <w:pPr>
              <w:spacing w:before="120" w:after="120"/>
            </w:pPr>
            <w:r w:rsidRPr="009D0EBF">
              <w:rPr>
                <w:b/>
              </w:rPr>
              <w:t>Notifying Member:</w:t>
            </w:r>
            <w:r w:rsidRPr="008C0973" w:rsidR="004B48EF">
              <w:rPr>
                <w:bCs/>
              </w:rPr>
              <w:t xml:space="preserve"> </w:t>
            </w:r>
            <w:r w:rsidRPr="008C0973" w:rsidR="004B48EF">
              <w:rPr>
                <w:bCs/>
                <w:u w:val="single"/>
              </w:rPr>
              <w:t>UKRAINE</w:t>
            </w:r>
          </w:p>
          <w:p w:rsidR="004C341F" w:rsidRPr="009D0EBF" w:rsidP="009D0EBF" w14:paraId="791FC63F" w14:textId="77777777">
            <w:pPr>
              <w:spacing w:after="120"/>
            </w:pPr>
            <w:r w:rsidRPr="009D0EBF">
              <w:rPr>
                <w:b/>
              </w:rPr>
              <w:t>If applicable, name of local government involved (Articles 3.2 and 7.2):</w:t>
            </w:r>
            <w:r w:rsidRPr="009D0EBF" w:rsidR="004B48EF">
              <w:t xml:space="preserve"> </w:t>
            </w:r>
          </w:p>
        </w:tc>
      </w:tr>
      <w:tr w14:paraId="3E251B69" w14:textId="77777777" w:rsidTr="00A00801">
        <w:tblPrEx>
          <w:tblW w:w="5000" w:type="pct"/>
          <w:tblLayout w:type="fixed"/>
          <w:tblLook w:val="0000"/>
        </w:tblPrEx>
        <w:tc>
          <w:tcPr>
            <w:tcW w:w="338" w:type="pct"/>
          </w:tcPr>
          <w:p w:rsidR="004C341F" w:rsidRPr="009D0EBF" w:rsidP="009D0EBF" w14:paraId="113A5A61" w14:textId="77777777">
            <w:pPr>
              <w:spacing w:before="120" w:after="120"/>
              <w:jc w:val="center"/>
            </w:pPr>
            <w:r w:rsidRPr="009D0EBF">
              <w:rPr>
                <w:b/>
              </w:rPr>
              <w:t>2.</w:t>
            </w:r>
          </w:p>
        </w:tc>
        <w:tc>
          <w:tcPr>
            <w:tcW w:w="4662" w:type="pct"/>
          </w:tcPr>
          <w:p w:rsidR="004C341F" w:rsidRPr="009D0EBF" w:rsidP="00324BA8" w14:paraId="06A9E3DA" w14:textId="77777777">
            <w:pPr>
              <w:spacing w:before="120" w:after="120"/>
            </w:pPr>
            <w:r w:rsidRPr="009D0EBF">
              <w:rPr>
                <w:b/>
              </w:rPr>
              <w:t>Agency responsible:</w:t>
            </w:r>
            <w:r w:rsidRPr="009D0EBF" w:rsidR="004B48EF">
              <w:t xml:space="preserve"> </w:t>
            </w:r>
          </w:p>
          <w:p w:rsidR="004B48EF" w:rsidRPr="009D0EBF" w:rsidP="00324BA8" w14:paraId="3E96E6E8" w14:textId="77777777">
            <w:pPr>
              <w:spacing w:after="120"/>
            </w:pPr>
            <w:r w:rsidRPr="009D0EBF">
              <w:t>Ministry of Health of Ukraine</w:t>
            </w:r>
          </w:p>
        </w:tc>
      </w:tr>
      <w:tr w14:paraId="097272FE" w14:textId="77777777" w:rsidTr="00A00801">
        <w:tblPrEx>
          <w:tblW w:w="5000" w:type="pct"/>
          <w:tblLayout w:type="fixed"/>
          <w:tblLook w:val="0000"/>
        </w:tblPrEx>
        <w:tc>
          <w:tcPr>
            <w:tcW w:w="338" w:type="pct"/>
          </w:tcPr>
          <w:p w:rsidR="004C341F" w:rsidRPr="009D0EBF" w:rsidP="009D0EBF" w14:paraId="30996FC6" w14:textId="77777777">
            <w:pPr>
              <w:spacing w:before="120" w:after="120"/>
              <w:jc w:val="center"/>
              <w:rPr>
                <w:b/>
              </w:rPr>
            </w:pPr>
            <w:r w:rsidRPr="009D0EBF">
              <w:rPr>
                <w:b/>
              </w:rPr>
              <w:t>3.</w:t>
            </w:r>
          </w:p>
        </w:tc>
        <w:tc>
          <w:tcPr>
            <w:tcW w:w="4662" w:type="pct"/>
          </w:tcPr>
          <w:p w:rsidR="004C341F" w:rsidRPr="009D0EBF" w:rsidP="009D0EBF" w14:paraId="0961D699"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5A5524D4" w14:textId="77777777" w:rsidTr="00A00801">
        <w:tblPrEx>
          <w:tblW w:w="5000" w:type="pct"/>
          <w:tblLayout w:type="fixed"/>
          <w:tblLook w:val="0000"/>
        </w:tblPrEx>
        <w:tc>
          <w:tcPr>
            <w:tcW w:w="338" w:type="pct"/>
          </w:tcPr>
          <w:p w:rsidR="004C341F" w:rsidRPr="009D0EBF" w:rsidP="009D0EBF" w14:paraId="06B231B9" w14:textId="77777777">
            <w:pPr>
              <w:spacing w:before="120" w:after="120"/>
              <w:jc w:val="center"/>
            </w:pPr>
            <w:r w:rsidRPr="009D0EBF">
              <w:rPr>
                <w:b/>
              </w:rPr>
              <w:t>4.</w:t>
            </w:r>
          </w:p>
        </w:tc>
        <w:tc>
          <w:tcPr>
            <w:tcW w:w="4662" w:type="pct"/>
          </w:tcPr>
          <w:p w:rsidR="004C341F" w:rsidRPr="009D0EBF" w:rsidP="009D0EBF" w14:paraId="7D2A4990" w14:textId="77777777">
            <w:pPr>
              <w:spacing w:before="120" w:after="120"/>
            </w:pPr>
            <w:r w:rsidRPr="00324BA8">
              <w:rPr>
                <w:b/>
                <w:bCs/>
              </w:rPr>
              <w:t>Products covered (HS codes or national tariff lines. ICS numbers may be provided in addition, where applicable):</w:t>
            </w:r>
            <w:r w:rsidRPr="009D0EBF" w:rsidR="004B48EF">
              <w:t xml:space="preserve"> Medicines</w:t>
            </w:r>
          </w:p>
        </w:tc>
      </w:tr>
      <w:tr w14:paraId="08336B4B" w14:textId="77777777" w:rsidTr="00A00801">
        <w:tblPrEx>
          <w:tblW w:w="5000" w:type="pct"/>
          <w:tblLayout w:type="fixed"/>
          <w:tblLook w:val="0000"/>
        </w:tblPrEx>
        <w:tc>
          <w:tcPr>
            <w:tcW w:w="338" w:type="pct"/>
          </w:tcPr>
          <w:p w:rsidR="004C341F" w:rsidRPr="009D0EBF" w:rsidP="009D0EBF" w14:paraId="0F72BB40" w14:textId="77777777">
            <w:pPr>
              <w:spacing w:before="120" w:after="120"/>
              <w:jc w:val="center"/>
            </w:pPr>
            <w:r w:rsidRPr="009D0EBF">
              <w:rPr>
                <w:b/>
              </w:rPr>
              <w:t>5.</w:t>
            </w:r>
          </w:p>
        </w:tc>
        <w:tc>
          <w:tcPr>
            <w:tcW w:w="4662" w:type="pct"/>
          </w:tcPr>
          <w:p w:rsidR="004C341F" w:rsidP="009D0EBF" w14:paraId="3F863EBF"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Draft Resolution of the Cabinet of Ministers of Ukraine "Certain Issues Related to the Importation and Quality Control of Medicines"; (68 page(s), in Ukrainian)</w:t>
            </w:r>
          </w:p>
          <w:p w:rsidR="00324BA8" w:rsidRPr="001701DB" w:rsidP="009D0EBF" w14:paraId="1C21FD94"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5F09E896" w14:textId="77777777">
            <w:pPr>
              <w:pBdr>
                <w:top w:val="none" w:sz="0" w:space="4" w:color="auto"/>
              </w:pBdr>
              <w:rPr>
                <w:iCs/>
              </w:rPr>
            </w:pPr>
            <w:hyperlink r:id="rId6" w:tgtFrame="_blank" w:history="1">
              <w:r>
                <w:rPr>
                  <w:iCs/>
                  <w:color w:val="0000FF"/>
                  <w:u w:val="single"/>
                </w:rPr>
                <w:t>https://members.wto.org/crnattachments/2026/TBT/UKR/26_04624_00_x.pdf</w:t>
              </w:r>
            </w:hyperlink>
          </w:p>
          <w:p w:rsidR="001701DB" w:rsidP="009D0EBF" w14:paraId="1A2CA9D2" w14:textId="77777777">
            <w:pPr>
              <w:rPr>
                <w:iCs/>
              </w:rPr>
            </w:pPr>
            <w:hyperlink r:id="rId7" w:tgtFrame="_blank" w:history="1">
              <w:r>
                <w:rPr>
                  <w:iCs/>
                  <w:color w:val="0000FF"/>
                  <w:u w:val="single"/>
                </w:rPr>
                <w:t>https://members.wto.org/crnattachments/2026/TBT/UKR/26_04624_01_x.pdf</w:t>
              </w:r>
            </w:hyperlink>
          </w:p>
          <w:p w:rsidR="001701DB" w:rsidP="009D0EBF" w14:paraId="3E7BA346" w14:textId="77777777">
            <w:pPr>
              <w:rPr>
                <w:iCs/>
              </w:rPr>
            </w:pPr>
            <w:hyperlink r:id="rId8" w:tgtFrame="_blank" w:history="1">
              <w:r>
                <w:rPr>
                  <w:iCs/>
                  <w:color w:val="0000FF"/>
                  <w:u w:val="single"/>
                </w:rPr>
                <w:t>https://members.wto.org/crnattachments/2026/TBT/UKR/26_04624_02_x.pdf</w:t>
              </w:r>
            </w:hyperlink>
          </w:p>
          <w:p w:rsidR="001701DB" w:rsidP="009D0EBF" w14:paraId="283380EF" w14:textId="77777777">
            <w:pPr>
              <w:rPr>
                <w:iCs/>
              </w:rPr>
            </w:pPr>
            <w:hyperlink r:id="rId9" w:tgtFrame="_blank" w:history="1">
              <w:r>
                <w:rPr>
                  <w:iCs/>
                  <w:color w:val="0000FF"/>
                  <w:u w:val="single"/>
                </w:rPr>
                <w:t>https://members.wto.org/crnattachments/2026/TBT/UKR/26_04624_03_x.pdf</w:t>
              </w:r>
            </w:hyperlink>
          </w:p>
          <w:p w:rsidR="001701DB" w:rsidP="009D0EBF" w14:paraId="5AE615C2" w14:textId="77777777">
            <w:pPr>
              <w:rPr>
                <w:iCs/>
              </w:rPr>
            </w:pPr>
            <w:hyperlink r:id="rId10" w:tgtFrame="_blank" w:history="1">
              <w:r>
                <w:rPr>
                  <w:iCs/>
                  <w:color w:val="0000FF"/>
                  <w:u w:val="single"/>
                </w:rPr>
                <w:t>https://members.wto.org/crnattachments/2026/TBT/UKR/26_04624_04_x.pdf</w:t>
              </w:r>
            </w:hyperlink>
          </w:p>
          <w:p w:rsidR="001701DB" w:rsidP="009D0EBF" w14:paraId="47DD9183" w14:textId="77777777">
            <w:pPr>
              <w:rPr>
                <w:iCs/>
              </w:rPr>
            </w:pPr>
            <w:hyperlink r:id="rId11" w:tgtFrame="_blank" w:history="1">
              <w:r>
                <w:rPr>
                  <w:iCs/>
                  <w:color w:val="0000FF"/>
                  <w:u w:val="single"/>
                </w:rPr>
                <w:t>https://members.wto.org/crnattachments/2026/TBT/UKR/26_04624_05_x.pdf</w:t>
              </w:r>
            </w:hyperlink>
          </w:p>
          <w:p w:rsidR="001701DB" w:rsidP="009D0EBF" w14:paraId="1A2426DC" w14:textId="77777777">
            <w:pPr>
              <w:rPr>
                <w:iCs/>
              </w:rPr>
            </w:pPr>
            <w:hyperlink r:id="rId12" w:tgtFrame="_blank" w:history="1">
              <w:r>
                <w:rPr>
                  <w:iCs/>
                  <w:color w:val="0000FF"/>
                  <w:u w:val="single"/>
                </w:rPr>
                <w:t>https://members.wto.org/crnattachments/2026/TBT/UKR/26_04624_06_x.pdf</w:t>
              </w:r>
            </w:hyperlink>
          </w:p>
          <w:p w:rsidR="001701DB" w:rsidP="009D0EBF" w14:paraId="77F37858" w14:textId="77777777">
            <w:pPr>
              <w:rPr>
                <w:iCs/>
              </w:rPr>
            </w:pPr>
            <w:hyperlink r:id="rId13" w:tgtFrame="_blank" w:history="1">
              <w:r>
                <w:rPr>
                  <w:iCs/>
                  <w:color w:val="0000FF"/>
                  <w:u w:val="single"/>
                </w:rPr>
                <w:t>https://members.wto.org/crnattachments/2026/TBT/UKR/26_04624_07_x.pdf</w:t>
              </w:r>
            </w:hyperlink>
          </w:p>
          <w:p w:rsidR="001701DB" w:rsidP="009D0EBF" w14:paraId="525CD189" w14:textId="77777777">
            <w:pPr>
              <w:rPr>
                <w:iCs/>
              </w:rPr>
            </w:pPr>
            <w:hyperlink r:id="rId14" w:tgtFrame="_blank" w:history="1">
              <w:r>
                <w:rPr>
                  <w:iCs/>
                  <w:color w:val="0000FF"/>
                  <w:u w:val="single"/>
                </w:rPr>
                <w:t>https://members.wto.org/crnattachments/2026/TBT/UKR/26_04624_08_x.pdf</w:t>
              </w:r>
            </w:hyperlink>
          </w:p>
          <w:p w:rsidR="001701DB" w:rsidP="009D0EBF" w14:paraId="4DDF617D" w14:textId="77777777">
            <w:pPr>
              <w:rPr>
                <w:iCs/>
              </w:rPr>
            </w:pPr>
            <w:hyperlink r:id="rId15" w:tgtFrame="_blank" w:history="1">
              <w:r>
                <w:rPr>
                  <w:iCs/>
                  <w:color w:val="0000FF"/>
                  <w:u w:val="single"/>
                </w:rPr>
                <w:t>https://members.wto.org/crnattachments/2026/TBT/UKR/26_04624_09_x.pdf</w:t>
              </w:r>
            </w:hyperlink>
          </w:p>
          <w:p w:rsidR="001701DB" w:rsidP="009D0EBF" w14:paraId="0DABE7C2" w14:textId="77777777">
            <w:pPr>
              <w:rPr>
                <w:iCs/>
              </w:rPr>
            </w:pPr>
            <w:hyperlink r:id="rId16" w:tgtFrame="_blank" w:history="1">
              <w:r>
                <w:rPr>
                  <w:iCs/>
                  <w:color w:val="0000FF"/>
                  <w:u w:val="single"/>
                </w:rPr>
                <w:t>https://members.wto.org/crnattachments/2026/TBT/UKR/26_04624_10_x.pdf</w:t>
              </w:r>
            </w:hyperlink>
          </w:p>
          <w:p w:rsidR="001701DB" w:rsidP="009D0EBF" w14:paraId="16E6ADCF" w14:textId="77777777">
            <w:pPr>
              <w:rPr>
                <w:iCs/>
              </w:rPr>
            </w:pPr>
            <w:hyperlink r:id="rId17" w:tgtFrame="_blank" w:history="1">
              <w:r>
                <w:rPr>
                  <w:iCs/>
                  <w:color w:val="0000FF"/>
                  <w:u w:val="single"/>
                </w:rPr>
                <w:t>https://members.wto.org/crnattachments/2026/TBT/UKR/26_04624_11_x.pdf</w:t>
              </w:r>
            </w:hyperlink>
          </w:p>
          <w:p w:rsidR="001701DB" w:rsidP="009D0EBF" w14:paraId="2AA697BF" w14:textId="77777777">
            <w:pPr>
              <w:rPr>
                <w:iCs/>
              </w:rPr>
            </w:pPr>
            <w:hyperlink r:id="rId18" w:tgtFrame="_blank" w:history="1">
              <w:r>
                <w:rPr>
                  <w:iCs/>
                  <w:color w:val="0000FF"/>
                  <w:u w:val="single"/>
                </w:rPr>
                <w:t>https://members.wto.org/crnattachments/2026/TBT/UKR/26_04624_12_x.pdf</w:t>
              </w:r>
            </w:hyperlink>
          </w:p>
          <w:p w:rsidR="001701DB" w:rsidP="009D0EBF" w14:paraId="5418410B" w14:textId="77777777">
            <w:pPr>
              <w:pBdr>
                <w:bottom w:val="none" w:sz="0" w:space="4" w:color="auto"/>
              </w:pBdr>
              <w:rPr>
                <w:iCs/>
              </w:rPr>
            </w:pPr>
            <w:hyperlink r:id="rId19" w:tgtFrame="_blank" w:history="1">
              <w:r>
                <w:rPr>
                  <w:iCs/>
                  <w:color w:val="0000FF"/>
                  <w:u w:val="single"/>
                </w:rPr>
                <w:t>https://members.wto.org/crnattachments/2026/TBT/UKR/26_04624_13_x.pdf</w:t>
              </w:r>
            </w:hyperlink>
          </w:p>
          <w:p w:rsidR="001701DB" w:rsidP="009D0EBF" w14:paraId="418427DA" w14:textId="77777777">
            <w:pPr>
              <w:rPr>
                <w:iCs/>
              </w:rPr>
            </w:pPr>
            <w:hyperlink r:id="rId20" w:tgtFrame="_blank" w:history="1">
              <w:r>
                <w:rPr>
                  <w:iCs/>
                  <w:color w:val="0000FF"/>
                  <w:u w:val="single"/>
                </w:rPr>
                <w:t>https://moz.gov.ua/uk/gromadske-obgovorennya-doopracovanogo-proyektu-postanovi-kabinetu-ministriv-ukrayini-deyaki-pitannya-vvezennya-ta-kontrolyu-yakosti-likarskih-zasobiv</w:t>
              </w:r>
            </w:hyperlink>
          </w:p>
          <w:p w:rsidR="001701DB" w:rsidP="009D0EBF" w14:paraId="05F99C68" w14:textId="77777777">
            <w:pPr>
              <w:rPr>
                <w:iCs/>
              </w:rPr>
            </w:pPr>
            <w:r>
              <w:rPr>
                <w:iCs/>
              </w:rPr>
              <w:t>Secretariat of the Cabinet of Ministers of Ukraine</w:t>
            </w:r>
          </w:p>
          <w:p w:rsidR="001701DB" w:rsidP="009D0EBF" w14:paraId="53F1FCD3" w14:textId="77777777">
            <w:pPr>
              <w:rPr>
                <w:iCs/>
              </w:rPr>
            </w:pPr>
            <w:r>
              <w:rPr>
                <w:iCs/>
              </w:rPr>
              <w:t>Department of International Trade Policy</w:t>
            </w:r>
          </w:p>
          <w:p w:rsidR="001701DB" w:rsidP="009D0EBF" w14:paraId="057D0997" w14:textId="77777777">
            <w:pPr>
              <w:rPr>
                <w:iCs/>
              </w:rPr>
            </w:pPr>
            <w:r>
              <w:rPr>
                <w:iCs/>
              </w:rPr>
              <w:t>12/2 M. Hrushevskogo Str.</w:t>
            </w:r>
          </w:p>
          <w:p w:rsidR="001701DB" w:rsidP="009D0EBF" w14:paraId="28E59EA7" w14:textId="77777777">
            <w:pPr>
              <w:rPr>
                <w:iCs/>
              </w:rPr>
            </w:pPr>
            <w:r>
              <w:rPr>
                <w:iCs/>
              </w:rPr>
              <w:t>Kyiv 01008</w:t>
            </w:r>
          </w:p>
          <w:p w:rsidR="001701DB" w:rsidP="009D0EBF" w14:paraId="0C043A5F" w14:textId="77777777">
            <w:pPr>
              <w:rPr>
                <w:iCs/>
              </w:rPr>
            </w:pPr>
            <w:r>
              <w:rPr>
                <w:iCs/>
              </w:rPr>
              <w:t>Tel: +(38 044) 256 65 07</w:t>
            </w:r>
          </w:p>
          <w:p w:rsidR="001701DB" w:rsidP="009D0EBF" w14:paraId="19400FDA" w14:textId="77777777">
            <w:pPr>
              <w:rPr>
                <w:iCs/>
              </w:rPr>
            </w:pPr>
            <w:r>
              <w:rPr>
                <w:iCs/>
              </w:rPr>
              <w:t xml:space="preserve">Email: </w:t>
            </w:r>
            <w:hyperlink r:id="rId21" w:history="1">
              <w:r>
                <w:rPr>
                  <w:iCs/>
                  <w:color w:val="0000FF"/>
                  <w:u w:val="single"/>
                </w:rPr>
                <w:t>ep@kmu.gov.ua</w:t>
              </w:r>
            </w:hyperlink>
          </w:p>
          <w:p w:rsidR="001701DB" w:rsidP="009D0EBF" w14:paraId="49ACE0A8" w14:textId="77777777">
            <w:pPr>
              <w:spacing w:after="120"/>
              <w:rPr>
                <w:iCs/>
              </w:rPr>
            </w:pPr>
            <w:r>
              <w:rPr>
                <w:iCs/>
              </w:rPr>
              <w:t xml:space="preserve">Website: </w:t>
            </w:r>
            <w:hyperlink r:id="rId22" w:tgtFrame="_blank" w:history="1">
              <w:r>
                <w:rPr>
                  <w:iCs/>
                  <w:color w:val="0000FF"/>
                  <w:u w:val="single"/>
                </w:rPr>
                <w:t>https://www.kmu.gov.ua/</w:t>
              </w:r>
            </w:hyperlink>
          </w:p>
        </w:tc>
      </w:tr>
      <w:tr w14:paraId="721B4DD0" w14:textId="77777777" w:rsidTr="00A00801">
        <w:tblPrEx>
          <w:tblW w:w="5000" w:type="pct"/>
          <w:tblLayout w:type="fixed"/>
          <w:tblLook w:val="0000"/>
        </w:tblPrEx>
        <w:tc>
          <w:tcPr>
            <w:tcW w:w="338" w:type="pct"/>
          </w:tcPr>
          <w:p w:rsidR="004C341F" w:rsidRPr="009D0EBF" w:rsidP="009D0EBF" w14:paraId="37A7E30E" w14:textId="77777777">
            <w:pPr>
              <w:spacing w:before="120" w:after="120"/>
              <w:jc w:val="center"/>
            </w:pPr>
            <w:r w:rsidRPr="009D0EBF">
              <w:rPr>
                <w:b/>
              </w:rPr>
              <w:t>6.</w:t>
            </w:r>
          </w:p>
        </w:tc>
        <w:tc>
          <w:tcPr>
            <w:tcW w:w="4662" w:type="pct"/>
          </w:tcPr>
          <w:p w:rsidR="004C341F" w:rsidRPr="009D0EBF" w:rsidP="009D0EBF" w14:paraId="3EBE5C83" w14:textId="77777777">
            <w:pPr>
              <w:spacing w:before="120" w:after="120"/>
            </w:pPr>
            <w:r w:rsidRPr="009D0EBF">
              <w:rPr>
                <w:b/>
              </w:rPr>
              <w:t>Description of content:</w:t>
            </w:r>
            <w:r w:rsidRPr="002176BC" w:rsidR="004B48EF">
              <w:t xml:space="preserve"> The draft Resolution has been developed with the aim of regulating the procedures for the importation of medicinal products (excluding active pharmaceutical ingredients) into Ukraine, conducting state quality control of imported medicinal products in a state laboratory or a laboratory authorized by the Ukrainian Pharmaceutical Agency, and carrying out the official batch release of certain biological medicinal products (immunological medicinal products and medicinal products derived from human blood or blood plasma).</w:t>
            </w:r>
          </w:p>
          <w:p w:rsidR="004B48EF" w:rsidRPr="002176BC" w:rsidP="009D0EBF" w14:paraId="27EFF1EC" w14:textId="77777777">
            <w:pPr>
              <w:spacing w:before="120" w:after="120"/>
            </w:pPr>
            <w:r w:rsidRPr="002176BC">
              <w:t>The draft Resolution is aimed at implementing the Law of Ukraine No. 2469-IX of 28 July 2022 "On Medicines" and establishing a unified regulatory framework for the relevant procedures applicable to medicinal products imported into Ukraine.</w:t>
            </w:r>
          </w:p>
          <w:p w:rsidR="004B48EF" w:rsidRPr="002176BC" w:rsidP="009D0EBF" w14:paraId="3B20A687" w14:textId="77777777">
            <w:pPr>
              <w:spacing w:before="120" w:after="120"/>
            </w:pPr>
            <w:r w:rsidRPr="002176BC">
              <w:t>Specifically, the draft Resolution provides for:</w:t>
            </w:r>
          </w:p>
          <w:p w:rsidR="004B48EF" w:rsidRPr="002176BC" w:rsidP="009D0EBF" w14:paraId="6EA160EE" w14:textId="77777777">
            <w:pPr>
              <w:spacing w:before="120" w:after="120"/>
            </w:pPr>
            <w:r w:rsidRPr="002176BC">
              <w:t>Approval of new procedures and criteria:</w:t>
            </w:r>
          </w:p>
          <w:p w:rsidR="004B48EF" w:rsidRPr="002176BC" w:rsidP="009D0EBF" w14:paraId="40108D23" w14:textId="77777777">
            <w:pPr>
              <w:numPr>
                <w:ilvl w:val="0"/>
                <w:numId w:val="16"/>
              </w:numPr>
              <w:spacing w:before="120" w:after="120"/>
            </w:pPr>
            <w:r w:rsidRPr="002176BC">
              <w:t>Procedure for conducting state quality control of medicinal products in a state laboratory or a laboratory authorized by the Ukrainian Pharmaceutical Agency;</w:t>
            </w:r>
          </w:p>
          <w:p w:rsidR="004B48EF" w:rsidRPr="002176BC" w:rsidP="009D0EBF" w14:paraId="56034929" w14:textId="77777777">
            <w:pPr>
              <w:numPr>
                <w:ilvl w:val="0"/>
                <w:numId w:val="16"/>
              </w:numPr>
              <w:spacing w:before="120" w:after="120"/>
            </w:pPr>
            <w:r w:rsidRPr="002176BC">
              <w:t>Procedure for the official batch release of certain biological medicinal products (immunological medicinal products and medicinal products derived from human blood or blood plasma);</w:t>
            </w:r>
          </w:p>
          <w:p w:rsidR="004B48EF" w:rsidRPr="002176BC" w:rsidP="009D0EBF" w14:paraId="571A94BE" w14:textId="77777777">
            <w:pPr>
              <w:numPr>
                <w:ilvl w:val="0"/>
                <w:numId w:val="16"/>
              </w:numPr>
              <w:spacing w:before="120" w:after="120"/>
            </w:pPr>
            <w:r w:rsidRPr="002176BC">
              <w:t>Criteria for establishing an annual programme (plan) for the sampling of medicinal products and the grounds for conducting ad hoc laboratory quality control of medicinal products.</w:t>
            </w:r>
          </w:p>
          <w:p w:rsidR="004B48EF" w:rsidRPr="002176BC" w:rsidP="009D0EBF" w14:paraId="31C9179D" w14:textId="77777777">
            <w:pPr>
              <w:spacing w:before="120" w:after="120"/>
            </w:pPr>
            <w:r w:rsidRPr="002176BC">
              <w:t>Transitional and special provisions for importers:</w:t>
            </w:r>
          </w:p>
          <w:p w:rsidR="004B48EF" w:rsidRPr="002176BC" w:rsidP="009D0EBF" w14:paraId="0A9BACAB" w14:textId="77777777">
            <w:pPr>
              <w:numPr>
                <w:ilvl w:val="0"/>
                <w:numId w:val="17"/>
              </w:numPr>
              <w:spacing w:before="120" w:after="120"/>
            </w:pPr>
            <w:r w:rsidRPr="002176BC">
              <w:t>Establishing a one-year transitional period starting on 1 January 2027 during which importers whose information was not included in the registration dossier as of 1 January 2027 may perform quality control of imported medicinal products without amending the registration dossier, submitting a notification of changes to the licensing information, or obtaining a GMP certificate, under the specified conditions;</w:t>
            </w:r>
          </w:p>
          <w:p w:rsidR="004B48EF" w:rsidRPr="002176BC" w:rsidP="009D0EBF" w14:paraId="113BCC4E" w14:textId="77777777">
            <w:pPr>
              <w:numPr>
                <w:ilvl w:val="0"/>
                <w:numId w:val="17"/>
              </w:numPr>
              <w:spacing w:before="120" w:after="120"/>
            </w:pPr>
            <w:r w:rsidRPr="002176BC">
              <w:t>Allowing, during the period of martial law and for six months after its termination or cancellation, the import of registered medicinal products in foreign packaging manufactured for the markets of other countries that do not comply with the approved registration dossier, for the purpose of supplying healthcare institutions with medicinal products procured through centralized public procurement, provided that the products are accompanied by a package leaflet (instructions for medical use) approved in Ukrain</w:t>
            </w:r>
            <w:r w:rsidRPr="002176BC">
              <w:t>e and a manufacturer's/marketing authorisation holder's guarantee letter confirming that the imported medicinal product is identical to the product registered in Ukraine;</w:t>
            </w:r>
          </w:p>
          <w:p w:rsidR="004B48EF" w:rsidRPr="002176BC" w:rsidP="009D0EBF" w14:paraId="3E1977F2" w14:textId="77777777">
            <w:pPr>
              <w:numPr>
                <w:ilvl w:val="0"/>
                <w:numId w:val="17"/>
              </w:numPr>
              <w:spacing w:before="120" w:after="120"/>
            </w:pPr>
            <w:r w:rsidRPr="002176BC">
              <w:t>Establishing a procedure for reviewing applications submitted before 1 January 2027 for the issuance of conclusions on the quality of imported medicinal products and on the compliance of medicinal immunobiological products with the requirements of national and international standards, in accordance with the legislation in force prior to the entry into force of the Resolution.</w:t>
            </w:r>
          </w:p>
        </w:tc>
      </w:tr>
      <w:tr w14:paraId="3F9A01C4" w14:textId="77777777" w:rsidTr="00A00801">
        <w:tblPrEx>
          <w:tblW w:w="5000" w:type="pct"/>
          <w:tblLayout w:type="fixed"/>
          <w:tblLook w:val="0000"/>
        </w:tblPrEx>
        <w:tc>
          <w:tcPr>
            <w:tcW w:w="338" w:type="pct"/>
          </w:tcPr>
          <w:p w:rsidR="004C341F" w:rsidRPr="009D0EBF" w:rsidP="009D0EBF" w14:paraId="1C8508AB" w14:textId="77777777">
            <w:pPr>
              <w:spacing w:before="120" w:after="120"/>
              <w:jc w:val="center"/>
            </w:pPr>
            <w:r w:rsidRPr="009D0EBF">
              <w:rPr>
                <w:b/>
              </w:rPr>
              <w:t>7.</w:t>
            </w:r>
          </w:p>
        </w:tc>
        <w:tc>
          <w:tcPr>
            <w:tcW w:w="4662" w:type="pct"/>
          </w:tcPr>
          <w:p w:rsidR="004C341F" w:rsidRPr="009D0EBF" w:rsidP="009D0EBF" w14:paraId="36AA5560" w14:textId="77777777">
            <w:pPr>
              <w:spacing w:before="120" w:after="120"/>
            </w:pPr>
            <w:r w:rsidRPr="009D0EBF">
              <w:rPr>
                <w:b/>
              </w:rPr>
              <w:t>Objective and rationale, including the nature of urgent problems where applicable:</w:t>
            </w:r>
            <w:r w:rsidRPr="00BF5532" w:rsidR="004B48EF">
              <w:t xml:space="preserve"> Quality requirements; Harmonization; Reducing trade barriers and facilitating trade</w:t>
            </w:r>
            <w:r w:rsidRPr="00BF5532">
              <w:t xml:space="preserve"> </w:t>
            </w:r>
          </w:p>
        </w:tc>
      </w:tr>
      <w:tr w14:paraId="208364B6" w14:textId="77777777" w:rsidTr="00A00801">
        <w:tblPrEx>
          <w:tblW w:w="5000" w:type="pct"/>
          <w:tblLayout w:type="fixed"/>
          <w:tblLook w:val="0000"/>
        </w:tblPrEx>
        <w:tc>
          <w:tcPr>
            <w:tcW w:w="338" w:type="pct"/>
          </w:tcPr>
          <w:p w:rsidR="004C341F" w:rsidRPr="009D0EBF" w:rsidP="009D0EBF" w14:paraId="12429765" w14:textId="77777777">
            <w:pPr>
              <w:spacing w:before="120" w:after="120"/>
              <w:jc w:val="center"/>
            </w:pPr>
            <w:r w:rsidRPr="009D0EBF">
              <w:rPr>
                <w:b/>
              </w:rPr>
              <w:t>8.</w:t>
            </w:r>
          </w:p>
        </w:tc>
        <w:tc>
          <w:tcPr>
            <w:tcW w:w="4662" w:type="pct"/>
          </w:tcPr>
          <w:p w:rsidR="00324BA8" w:rsidRPr="001701DB" w:rsidP="00511F3C" w14:paraId="1FB6B358" w14:textId="77777777">
            <w:pPr>
              <w:spacing w:before="120" w:after="120"/>
            </w:pPr>
            <w:r w:rsidRPr="00E0603D">
              <w:rPr>
                <w:b/>
                <w:bCs/>
              </w:rPr>
              <w:t>Relevant documents:</w:t>
            </w:r>
            <w:r w:rsidRPr="004B3635" w:rsidR="004B48EF">
              <w:t xml:space="preserve"> </w:t>
            </w:r>
          </w:p>
          <w:p w:rsidR="004B48EF" w:rsidRPr="004B3635" w:rsidP="00511F3C" w14:paraId="3F0AEC8B" w14:textId="77777777">
            <w:pPr>
              <w:spacing w:before="120" w:after="120"/>
            </w:pPr>
            <w:r w:rsidRPr="004B3635">
              <w:t>Law of Ukraine No. 2469-IX of 28 July 2022 "On Medicines";</w:t>
            </w:r>
          </w:p>
          <w:p w:rsidR="004B48EF" w:rsidRPr="004B3635" w:rsidP="00511F3C" w14:paraId="21216578" w14:textId="77777777">
            <w:pPr>
              <w:spacing w:before="120" w:after="120"/>
            </w:pPr>
            <w:r w:rsidRPr="004B3635">
              <w:t>Resolution of the Cabinet of Ministers of Ukraine No. 902 "On approval of the Procedure for state quality control of medicines imported into Ukraine" of 14 September 2005 (as amended by the Resolution of the Cabinet of Ministers of Ukraine of 08 August 2012 No. 793);</w:t>
            </w:r>
          </w:p>
          <w:p w:rsidR="004B48EF" w:rsidRPr="004B3635" w:rsidP="00511F3C" w14:paraId="193E5F53" w14:textId="77777777">
            <w:pPr>
              <w:spacing w:before="120" w:after="120"/>
            </w:pPr>
            <w:r w:rsidRPr="004B3635">
              <w:t>Resolution of the Cabinet of Ministers of Ukraine No. 287 "On Approval of the Procedure for Imports of Medicines into the Territory of Ukraine" of 14 March 2025;</w:t>
            </w:r>
          </w:p>
          <w:p w:rsidR="004B48EF" w:rsidRPr="004B3635" w:rsidP="00511F3C" w14:paraId="08DBA582" w14:textId="77777777">
            <w:pPr>
              <w:spacing w:before="120" w:after="120"/>
            </w:pPr>
            <w:r w:rsidRPr="004B3635">
              <w:t>Directive 2001/83/EC of the European Parliament and of the Council of 6 November 2001 on the Community code relating to medicinal products for human use.</w:t>
            </w:r>
          </w:p>
          <w:p w:rsidR="004B48EF" w:rsidRPr="004B3635" w:rsidP="00511F3C" w14:paraId="6D692219" w14:textId="77777777">
            <w:pPr>
              <w:spacing w:before="120" w:after="120"/>
            </w:pPr>
            <w:r w:rsidRPr="004B3635">
              <w:rPr>
                <w:b/>
                <w:bCs/>
              </w:rPr>
              <w:t>Relevant notifications:</w:t>
            </w:r>
          </w:p>
          <w:p w:rsidR="004B48EF" w:rsidRPr="004B3635" w:rsidP="00511F3C" w14:paraId="754E09EC" w14:textId="77777777">
            <w:pPr>
              <w:numPr>
                <w:ilvl w:val="0"/>
                <w:numId w:val="18"/>
              </w:numPr>
              <w:spacing w:before="120" w:after="120"/>
            </w:pPr>
            <w:hyperlink r:id="rId23" w:history="1">
              <w:r w:rsidRPr="004B3635">
                <w:rPr>
                  <w:color w:val="0000FF"/>
                  <w:u w:val="single"/>
                </w:rPr>
                <w:t>G/TBT/N/UKR/301</w:t>
              </w:r>
            </w:hyperlink>
          </w:p>
          <w:p w:rsidR="004B48EF" w:rsidRPr="004B3635" w:rsidP="00511F3C" w14:paraId="4DDF91DA" w14:textId="77777777">
            <w:pPr>
              <w:numPr>
                <w:ilvl w:val="0"/>
                <w:numId w:val="18"/>
              </w:numPr>
              <w:spacing w:before="120" w:after="120"/>
            </w:pPr>
            <w:hyperlink r:id="rId24" w:history="1">
              <w:r w:rsidRPr="004B3635">
                <w:rPr>
                  <w:color w:val="0000FF"/>
                  <w:u w:val="single"/>
                </w:rPr>
                <w:t>G/TBT/N/UKR/315/Add.1</w:t>
              </w:r>
            </w:hyperlink>
          </w:p>
          <w:p w:rsidR="004B48EF" w:rsidRPr="004B3635" w:rsidP="00511F3C" w14:paraId="14EB406C" w14:textId="77777777">
            <w:pPr>
              <w:numPr>
                <w:ilvl w:val="0"/>
                <w:numId w:val="18"/>
              </w:numPr>
              <w:spacing w:before="120" w:after="120"/>
            </w:pPr>
            <w:hyperlink r:id="rId25" w:history="1">
              <w:r w:rsidRPr="004B3635">
                <w:rPr>
                  <w:color w:val="0000FF"/>
                  <w:u w:val="single"/>
                </w:rPr>
                <w:t>G/TBT/N/UKR/258</w:t>
              </w:r>
            </w:hyperlink>
          </w:p>
          <w:p w:rsidR="004B48EF" w:rsidRPr="004B3635" w:rsidP="00511F3C" w14:paraId="20133C1D" w14:textId="77777777">
            <w:pPr>
              <w:numPr>
                <w:ilvl w:val="0"/>
                <w:numId w:val="18"/>
              </w:numPr>
              <w:spacing w:before="120" w:after="120"/>
            </w:pPr>
            <w:hyperlink r:id="rId26" w:history="1">
              <w:r w:rsidRPr="004B3635">
                <w:rPr>
                  <w:color w:val="0000FF"/>
                  <w:u w:val="single"/>
                </w:rPr>
                <w:t>G/TBT/N/UKR/310/Add.1</w:t>
              </w:r>
            </w:hyperlink>
          </w:p>
          <w:p w:rsidR="004B48EF" w:rsidRPr="004B3635" w:rsidP="00511F3C" w14:paraId="1CF5E5F3" w14:textId="77777777">
            <w:pPr>
              <w:numPr>
                <w:ilvl w:val="0"/>
                <w:numId w:val="18"/>
              </w:numPr>
              <w:spacing w:before="120" w:after="120"/>
            </w:pPr>
            <w:hyperlink r:id="rId27" w:history="1">
              <w:r w:rsidRPr="004B3635">
                <w:rPr>
                  <w:color w:val="0000FF"/>
                  <w:u w:val="single"/>
                </w:rPr>
                <w:t>G/TBT/N/UKR/340/Add.1</w:t>
              </w:r>
            </w:hyperlink>
          </w:p>
        </w:tc>
      </w:tr>
      <w:tr w14:paraId="2687010D" w14:textId="77777777" w:rsidTr="00A00801">
        <w:tblPrEx>
          <w:tblW w:w="5000" w:type="pct"/>
          <w:tblLayout w:type="fixed"/>
          <w:tblLook w:val="0000"/>
        </w:tblPrEx>
        <w:tc>
          <w:tcPr>
            <w:tcW w:w="338" w:type="pct"/>
          </w:tcPr>
          <w:p w:rsidR="004B48EF" w:rsidRPr="009D0EBF" w:rsidP="009D0EBF" w14:paraId="6BBB4DE4" w14:textId="77777777">
            <w:pPr>
              <w:spacing w:before="120" w:after="120"/>
              <w:jc w:val="center"/>
              <w:rPr>
                <w:b/>
              </w:rPr>
            </w:pPr>
            <w:r w:rsidRPr="009D0EBF">
              <w:rPr>
                <w:b/>
              </w:rPr>
              <w:t>9.</w:t>
            </w:r>
          </w:p>
        </w:tc>
        <w:tc>
          <w:tcPr>
            <w:tcW w:w="4662" w:type="pct"/>
          </w:tcPr>
          <w:p w:rsidR="004B48EF" w:rsidRPr="009D0EBF" w:rsidP="00EA2511" w14:paraId="0BA81160" w14:textId="77777777">
            <w:pPr>
              <w:spacing w:before="120" w:after="120"/>
            </w:pPr>
            <w:r w:rsidRPr="009D0EBF">
              <w:rPr>
                <w:b/>
              </w:rPr>
              <w:t>Proposed date of adoption:</w:t>
            </w:r>
            <w:r w:rsidR="004B69CA">
              <w:rPr>
                <w:bCs/>
              </w:rPr>
              <w:t xml:space="preserve"> To be determined</w:t>
            </w:r>
          </w:p>
          <w:p w:rsidR="004B48EF" w:rsidRPr="009D0EBF" w:rsidP="00EA2511" w14:paraId="49AF58EE" w14:textId="77777777">
            <w:pPr>
              <w:spacing w:after="120"/>
            </w:pPr>
            <w:r w:rsidRPr="009D0EBF">
              <w:rPr>
                <w:b/>
              </w:rPr>
              <w:t>Proposed date of entry into force:</w:t>
            </w:r>
            <w:r w:rsidR="0022230B">
              <w:rPr>
                <w:bCs/>
              </w:rPr>
              <w:t xml:space="preserve"> To be determined; The Resolution shall enter into force simultaneously with the enactment of the Law of UkraineNo. 2469 of 28 July 2022 "On Medicines", i.e. 1 January 2027. </w:t>
            </w:r>
          </w:p>
          <w:p w:rsidR="0022230B" w:rsidP="00EA2511" w14:paraId="66F3801F" w14:textId="77777777">
            <w:pPr>
              <w:spacing w:after="120"/>
              <w:rPr>
                <w:bCs/>
              </w:rPr>
            </w:pPr>
            <w:r>
              <w:rPr>
                <w:bCs/>
              </w:rPr>
              <w:t>However, subparagraph 6 of paragraph 10 of the Procedure for the Official Batch Release of Certain Biological Medicines (Immunological Medicinal Products and Medicinal Products Derived from Human Blood or Plasma), approved by this Resolution, shall enter into force on 1 January 2028.</w:t>
            </w:r>
          </w:p>
        </w:tc>
      </w:tr>
      <w:tr w14:paraId="7AC4F397" w14:textId="77777777" w:rsidTr="00A00801">
        <w:tblPrEx>
          <w:tblW w:w="5000" w:type="pct"/>
          <w:tblLayout w:type="fixed"/>
          <w:tblLook w:val="0000"/>
        </w:tblPrEx>
        <w:tc>
          <w:tcPr>
            <w:tcW w:w="338" w:type="pct"/>
            <w:tcBorders>
              <w:bottom w:val="double" w:sz="4" w:space="0" w:color="auto"/>
            </w:tcBorders>
          </w:tcPr>
          <w:p w:rsidR="004C341F" w:rsidRPr="009D0EBF" w:rsidP="009D0EBF" w14:paraId="244016C2"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49B5CB72" w14:textId="77777777">
            <w:pPr>
              <w:spacing w:before="120" w:after="120"/>
            </w:pPr>
            <w:r w:rsidRPr="00324BA8">
              <w:rPr>
                <w:b/>
                <w:bCs/>
              </w:rPr>
              <w:t>Provision of comments</w:t>
            </w:r>
          </w:p>
          <w:p w:rsidR="004C341F" w:rsidP="009D0EBF" w14:paraId="5E4AAC61" w14:textId="77777777">
            <w:pPr>
              <w:spacing w:before="120" w:after="120"/>
              <w:rPr>
                <w:bCs/>
              </w:rPr>
            </w:pPr>
            <w:r w:rsidRPr="009D0EBF">
              <w:rPr>
                <w:b/>
              </w:rPr>
              <w:t>Final date for comments:</w:t>
            </w:r>
            <w:r w:rsidRPr="004B3635" w:rsidR="004B48EF">
              <w:t xml:space="preserve"> 8 October 2026 (30 days from notification)</w:t>
            </w:r>
          </w:p>
          <w:p w:rsidR="00324BA8" w:rsidP="009D0EBF" w14:paraId="71C3E884" w14:textId="77777777">
            <w:pPr>
              <w:spacing w:before="120" w:after="120"/>
              <w:rPr>
                <w:b/>
                <w:bCs/>
              </w:rPr>
            </w:pPr>
            <w:r w:rsidRPr="00324BA8">
              <w:rPr>
                <w:b/>
                <w:bCs/>
              </w:rPr>
              <w:t>[ ] 60 days from notification</w:t>
            </w:r>
            <w:r w:rsidRPr="00511F3C" w:rsidR="00511F3C">
              <w:t xml:space="preserve"> </w:t>
            </w:r>
          </w:p>
          <w:p w:rsidR="00324BA8" w:rsidRPr="001701DB" w:rsidP="009D0EBF" w14:paraId="03BC03A5"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5EE495CD" w14:textId="77777777">
            <w:r>
              <w:t>Secretariat of the Cabinet of Ministers of Ukraine</w:t>
            </w:r>
          </w:p>
          <w:p w:rsidR="001701DB" w:rsidP="009D0EBF" w14:paraId="0253B08B" w14:textId="77777777">
            <w:r>
              <w:t>Department of International Trade Policy</w:t>
            </w:r>
          </w:p>
          <w:p w:rsidR="001701DB" w:rsidP="009D0EBF" w14:paraId="5FA87A85" w14:textId="77777777">
            <w:r>
              <w:t>12/2 M. Hrushevskogo Str.</w:t>
            </w:r>
          </w:p>
          <w:p w:rsidR="001701DB" w:rsidP="009D0EBF" w14:paraId="5D7118BC" w14:textId="77777777">
            <w:r>
              <w:t>Kyiv 01008</w:t>
            </w:r>
          </w:p>
          <w:p w:rsidR="001701DB" w:rsidP="009D0EBF" w14:paraId="56CEBBAA" w14:textId="77777777">
            <w:r>
              <w:t>Tel: +(38 044) 256 65 07</w:t>
            </w:r>
          </w:p>
          <w:p w:rsidR="001701DB" w:rsidP="009D0EBF" w14:paraId="54023AA7" w14:textId="77777777">
            <w:r>
              <w:t xml:space="preserve">Email: </w:t>
            </w:r>
            <w:hyperlink r:id="rId21" w:history="1">
              <w:r>
                <w:rPr>
                  <w:color w:val="0000FF"/>
                  <w:u w:val="single"/>
                </w:rPr>
                <w:t>ep@kmu.gov.ua</w:t>
              </w:r>
            </w:hyperlink>
          </w:p>
          <w:p w:rsidR="001701DB" w:rsidP="009D0EBF" w14:paraId="749106F6" w14:textId="77777777">
            <w:pPr>
              <w:spacing w:after="120"/>
            </w:pPr>
            <w:r>
              <w:t xml:space="preserve">Website: </w:t>
            </w:r>
            <w:hyperlink r:id="rId22" w:tgtFrame="_blank" w:history="1">
              <w:r>
                <w:rPr>
                  <w:color w:val="0000FF"/>
                  <w:u w:val="single"/>
                </w:rPr>
                <w:t>https://www.kmu.gov.ua/</w:t>
              </w:r>
            </w:hyperlink>
          </w:p>
        </w:tc>
      </w:tr>
    </w:tbl>
    <w:p w:rsidR="004B48EF" w:rsidRPr="009D0EBF" w:rsidP="00324BA8" w14:paraId="70C1DB2B" w14:textId="77777777">
      <w:pPr>
        <w:jc w:val="center"/>
      </w:pPr>
    </w:p>
    <w:sectPr w:rsidSect="00E94F70">
      <w:headerReference w:type="even" r:id="rId28"/>
      <w:headerReference w:type="default" r:id="rId29"/>
      <w:footerReference w:type="even" r:id="rId30"/>
      <w:footerReference w:type="default" r:id="rId31"/>
      <w:headerReference w:type="first" r:id="rId32"/>
      <w:footerReference w:type="first" r:id="rId3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7B8C560C"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6794F233"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664AA458"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3129B35"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4BD90D6E" w14:textId="77777777">
    <w:pPr>
      <w:pStyle w:val="Header"/>
      <w:pBdr>
        <w:bottom w:val="single" w:sz="4" w:space="1" w:color="auto"/>
      </w:pBdr>
      <w:tabs>
        <w:tab w:val="clear" w:pos="4513"/>
        <w:tab w:val="clear" w:pos="9027"/>
      </w:tabs>
      <w:jc w:val="center"/>
    </w:pPr>
  </w:p>
  <w:p w:rsidR="004B69CA" w:rsidRPr="009D0EBF" w:rsidP="00D90ADD" w14:paraId="60E5123F"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4EF9DA3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14E416EF" w14:textId="77777777">
    <w:pPr>
      <w:pStyle w:val="Header"/>
      <w:pBdr>
        <w:bottom w:val="single" w:sz="4" w:space="1" w:color="auto"/>
      </w:pBdr>
      <w:tabs>
        <w:tab w:val="clear" w:pos="4513"/>
        <w:tab w:val="clear" w:pos="9027"/>
      </w:tabs>
      <w:jc w:val="center"/>
    </w:pPr>
    <w:bookmarkStart w:id="0" w:name="spsSymbolHeader"/>
    <w:r w:rsidRPr="009D0EBF">
      <w:t>G/TBT/N/UKR/384/Rev.1</w:t>
    </w:r>
    <w:bookmarkEnd w:id="0"/>
  </w:p>
  <w:p w:rsidR="00D90ADD" w:rsidRPr="009D0EBF" w:rsidP="00D90ADD" w14:paraId="0D50920A" w14:textId="77777777">
    <w:pPr>
      <w:pStyle w:val="Header"/>
      <w:pBdr>
        <w:bottom w:val="single" w:sz="4" w:space="1" w:color="auto"/>
      </w:pBdr>
      <w:tabs>
        <w:tab w:val="clear" w:pos="4513"/>
        <w:tab w:val="clear" w:pos="9027"/>
      </w:tabs>
      <w:jc w:val="center"/>
    </w:pPr>
  </w:p>
  <w:p w:rsidR="00D90ADD" w:rsidRPr="009D0EBF" w:rsidP="00D90ADD" w14:paraId="66FF3A7C"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3</w:t>
    </w:r>
    <w:r w:rsidRPr="009D0EBF">
      <w:fldChar w:fldCharType="end"/>
    </w:r>
    <w:r w:rsidRPr="009D0EBF">
      <w:t xml:space="preserve"> -</w:t>
    </w:r>
  </w:p>
  <w:p w:rsidR="00D90ADD" w:rsidRPr="009D0EBF" w:rsidP="00D90ADD" w14:paraId="6873915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F2ED6B5"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5797306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5E28681C" w14:textId="77777777">
          <w:pPr>
            <w:jc w:val="right"/>
            <w:rPr>
              <w:b/>
              <w:color w:val="FF0000"/>
              <w:szCs w:val="16"/>
            </w:rPr>
          </w:pPr>
        </w:p>
      </w:tc>
    </w:tr>
    <w:bookmarkEnd w:id="1"/>
    <w:tr w14:paraId="50EDFEF5"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52EFC41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53431E4B" w14:textId="77777777">
          <w:pPr>
            <w:jc w:val="right"/>
            <w:rPr>
              <w:b/>
              <w:szCs w:val="16"/>
            </w:rPr>
          </w:pPr>
        </w:p>
      </w:tc>
    </w:tr>
    <w:tr w14:paraId="4C223219"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555AE36E"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1AD3D86B" w14:textId="77777777">
          <w:pPr>
            <w:jc w:val="right"/>
            <w:rPr>
              <w:b/>
              <w:szCs w:val="16"/>
            </w:rPr>
          </w:pPr>
          <w:bookmarkStart w:id="2" w:name="bmkSymbols"/>
          <w:r w:rsidRPr="009D0EBF">
            <w:rPr>
              <w:b/>
              <w:szCs w:val="16"/>
            </w:rPr>
            <w:t>G/TBT/N/UKR/384/Rev.1</w:t>
          </w:r>
          <w:bookmarkEnd w:id="2"/>
        </w:p>
      </w:tc>
    </w:tr>
    <w:tr w14:paraId="7A276341"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56E8CFE2" w14:textId="77777777"/>
      </w:tc>
      <w:tc>
        <w:tcPr>
          <w:tcW w:w="5448" w:type="dxa"/>
          <w:gridSpan w:val="2"/>
          <w:shd w:val="clear" w:color="auto" w:fill="FFFFFF"/>
          <w:tcMar>
            <w:left w:w="108" w:type="dxa"/>
            <w:right w:w="108" w:type="dxa"/>
          </w:tcMar>
          <w:vAlign w:val="center"/>
        </w:tcPr>
        <w:p w:rsidR="00ED54E0" w:rsidRPr="00D90ADD" w:rsidP="00C82B33" w14:paraId="3C7BF309" w14:textId="77777777">
          <w:pPr>
            <w:jc w:val="right"/>
            <w:rPr>
              <w:szCs w:val="16"/>
            </w:rPr>
          </w:pPr>
          <w:bookmarkStart w:id="3" w:name="spsDateDistribution"/>
          <w:bookmarkStart w:id="4" w:name="bmkDate"/>
          <w:r w:rsidRPr="00D90ADD">
            <w:rPr>
              <w:szCs w:val="16"/>
            </w:rPr>
            <w:t>8 September 2026</w:t>
          </w:r>
          <w:bookmarkEnd w:id="3"/>
          <w:bookmarkEnd w:id="4"/>
        </w:p>
      </w:tc>
    </w:tr>
    <w:tr w14:paraId="1783D02D"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54179D4A" w14:textId="77777777">
          <w:pPr>
            <w:jc w:val="left"/>
            <w:rPr>
              <w:b/>
            </w:rPr>
          </w:pPr>
          <w:bookmarkStart w:id="5" w:name="bmkSerial"/>
          <w:r>
            <w:rPr>
              <w:rFonts w:ascii="Verdana" w:eastAsia="Verdana" w:hAnsi="Verdana" w:cs="Verdana"/>
              <w:b w:val="0"/>
              <w:color w:val="FF0000"/>
              <w:sz w:val="18"/>
            </w:rPr>
            <w:t>(26-6135)</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28F9F048"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3</w:t>
          </w:r>
          <w:r w:rsidRPr="009D0EBF">
            <w:rPr>
              <w:bCs/>
              <w:szCs w:val="16"/>
            </w:rPr>
            <w:fldChar w:fldCharType="end"/>
          </w:r>
          <w:bookmarkEnd w:id="6"/>
        </w:p>
      </w:tc>
    </w:tr>
    <w:tr w14:paraId="50589D3D"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36D615E8"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4E132AAA"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8"/>
          <w:bookmarkEnd w:id="9"/>
        </w:p>
      </w:tc>
    </w:tr>
  </w:tbl>
  <w:p w:rsidR="00ED54E0" w:rsidRPr="009D0EBF" w14:paraId="729513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62429819">
    <w:abstractNumId w:val="9"/>
  </w:num>
  <w:num w:numId="2" w16cid:durableId="94450099">
    <w:abstractNumId w:val="7"/>
  </w:num>
  <w:num w:numId="3" w16cid:durableId="583298056">
    <w:abstractNumId w:val="6"/>
  </w:num>
  <w:num w:numId="4" w16cid:durableId="1112095282">
    <w:abstractNumId w:val="5"/>
  </w:num>
  <w:num w:numId="5" w16cid:durableId="2076394693">
    <w:abstractNumId w:val="4"/>
  </w:num>
  <w:num w:numId="6" w16cid:durableId="167057985">
    <w:abstractNumId w:val="12"/>
  </w:num>
  <w:num w:numId="7" w16cid:durableId="377365153">
    <w:abstractNumId w:val="11"/>
  </w:num>
  <w:num w:numId="8" w16cid:durableId="151871415">
    <w:abstractNumId w:val="10"/>
  </w:num>
  <w:num w:numId="9" w16cid:durableId="12040530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7903666">
    <w:abstractNumId w:val="13"/>
  </w:num>
  <w:num w:numId="11" w16cid:durableId="1698123379">
    <w:abstractNumId w:val="8"/>
  </w:num>
  <w:num w:numId="12" w16cid:durableId="130169942">
    <w:abstractNumId w:val="3"/>
  </w:num>
  <w:num w:numId="13" w16cid:durableId="1033766819">
    <w:abstractNumId w:val="2"/>
  </w:num>
  <w:num w:numId="14" w16cid:durableId="772482468">
    <w:abstractNumId w:val="1"/>
  </w:num>
  <w:num w:numId="15" w16cid:durableId="2078476070">
    <w:abstractNumId w:val="0"/>
  </w:num>
  <w:num w:numId="16" w16cid:durableId="1200047570">
    <w:abstractNumId w:val="14"/>
  </w:num>
  <w:num w:numId="17" w16cid:durableId="1564755574">
    <w:abstractNumId w:val="15"/>
  </w:num>
  <w:num w:numId="18" w16cid:durableId="5575211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9631E"/>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A75F7"/>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362C9"/>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777DF"/>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4269"/>
    <w:rsid w:val="00DF6AE1"/>
    <w:rsid w:val="00E0603D"/>
    <w:rsid w:val="00E41332"/>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C705E"/>
    <w:rsid w:val="00FD224A"/>
    <w:rsid w:val="00FE0068"/>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82D7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UKR/26_04624_04_x.pdf" TargetMode="External" /><Relationship Id="rId11" Type="http://schemas.openxmlformats.org/officeDocument/2006/relationships/hyperlink" Target="https://members.wto.org/crnattachments/2026/TBT/UKR/26_04624_05_x.pdf" TargetMode="External" /><Relationship Id="rId12" Type="http://schemas.openxmlformats.org/officeDocument/2006/relationships/hyperlink" Target="https://members.wto.org/crnattachments/2026/TBT/UKR/26_04624_06_x.pdf" TargetMode="External" /><Relationship Id="rId13" Type="http://schemas.openxmlformats.org/officeDocument/2006/relationships/hyperlink" Target="https://members.wto.org/crnattachments/2026/TBT/UKR/26_04624_07_x.pdf" TargetMode="External" /><Relationship Id="rId14" Type="http://schemas.openxmlformats.org/officeDocument/2006/relationships/hyperlink" Target="https://members.wto.org/crnattachments/2026/TBT/UKR/26_04624_08_x.pdf" TargetMode="External" /><Relationship Id="rId15" Type="http://schemas.openxmlformats.org/officeDocument/2006/relationships/hyperlink" Target="https://members.wto.org/crnattachments/2026/TBT/UKR/26_04624_09_x.pdf" TargetMode="External" /><Relationship Id="rId16" Type="http://schemas.openxmlformats.org/officeDocument/2006/relationships/hyperlink" Target="https://members.wto.org/crnattachments/2026/TBT/UKR/26_04624_10_x.pdf" TargetMode="External" /><Relationship Id="rId17" Type="http://schemas.openxmlformats.org/officeDocument/2006/relationships/hyperlink" Target="https://members.wto.org/crnattachments/2026/TBT/UKR/26_04624_11_x.pdf" TargetMode="External" /><Relationship Id="rId18" Type="http://schemas.openxmlformats.org/officeDocument/2006/relationships/hyperlink" Target="https://members.wto.org/crnattachments/2026/TBT/UKR/26_04624_12_x.pdf" TargetMode="External" /><Relationship Id="rId19" Type="http://schemas.openxmlformats.org/officeDocument/2006/relationships/hyperlink" Target="https://members.wto.org/crnattachments/2026/TBT/UKR/26_04624_13_x.pdf" TargetMode="External" /><Relationship Id="rId2" Type="http://schemas.openxmlformats.org/officeDocument/2006/relationships/webSettings" Target="webSettings.xml" /><Relationship Id="rId20" Type="http://schemas.openxmlformats.org/officeDocument/2006/relationships/hyperlink" Target="https://moz.gov.ua/uk/gromadske-obgovorennya-doopracovanogo-proyektu-postanovi-kabinetu-ministriv-ukrayini-deyaki-pitannya-vvezennya-ta-kontrolyu-yakosti-likarskih-zasobiv" TargetMode="External" /><Relationship Id="rId21" Type="http://schemas.openxmlformats.org/officeDocument/2006/relationships/hyperlink" Target="mailto:ep@kmu.gov.ua" TargetMode="External" /><Relationship Id="rId22" Type="http://schemas.openxmlformats.org/officeDocument/2006/relationships/hyperlink" Target="https://www.kmu.gov.ua/" TargetMode="External" /><Relationship Id="rId23" Type="http://schemas.openxmlformats.org/officeDocument/2006/relationships/hyperlink" Target="https://eping.wto.org/en/Search/Index?viewData=G/TBT/N/UKR/301" TargetMode="External" /><Relationship Id="rId24" Type="http://schemas.openxmlformats.org/officeDocument/2006/relationships/hyperlink" Target="https://eping.wto.org/en/Search/Index?viewData=G/TBT/N/UKR/315/Add.1" TargetMode="External" /><Relationship Id="rId25" Type="http://schemas.openxmlformats.org/officeDocument/2006/relationships/hyperlink" Target="https://eping.wto.org/en/Search/Index?viewData=G/TBT/N/UKR/258" TargetMode="External" /><Relationship Id="rId26" Type="http://schemas.openxmlformats.org/officeDocument/2006/relationships/hyperlink" Target="https://eping.wto.org/en/Search/Index?viewData=G/TBT/N/UKR/310/Add.1" TargetMode="External" /><Relationship Id="rId27" Type="http://schemas.openxmlformats.org/officeDocument/2006/relationships/hyperlink" Target="https://eping.wto.org/en/Search/Index?viewData=G/TBT/N/UKR/340/Add.1" TargetMode="External" /><Relationship Id="rId28" Type="http://schemas.openxmlformats.org/officeDocument/2006/relationships/header" Target="header1.xml" /><Relationship Id="rId29" Type="http://schemas.openxmlformats.org/officeDocument/2006/relationships/header" Target="header2.xml" /><Relationship Id="rId3" Type="http://schemas.openxmlformats.org/officeDocument/2006/relationships/fontTable" Target="fontTable.xml" /><Relationship Id="rId30" Type="http://schemas.openxmlformats.org/officeDocument/2006/relationships/footer" Target="footer1.xml" /><Relationship Id="rId31" Type="http://schemas.openxmlformats.org/officeDocument/2006/relationships/footer" Target="footer2.xml" /><Relationship Id="rId32" Type="http://schemas.openxmlformats.org/officeDocument/2006/relationships/header" Target="header3.xml" /><Relationship Id="rId33" Type="http://schemas.openxmlformats.org/officeDocument/2006/relationships/footer" Target="footer3.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4624_00_x.pdf" TargetMode="External" /><Relationship Id="rId7" Type="http://schemas.openxmlformats.org/officeDocument/2006/relationships/hyperlink" Target="https://members.wto.org/crnattachments/2026/TBT/UKR/26_04624_01_x.pdf" TargetMode="External" /><Relationship Id="rId8" Type="http://schemas.openxmlformats.org/officeDocument/2006/relationships/hyperlink" Target="https://members.wto.org/crnattachments/2026/TBT/UKR/26_04624_02_x.pdf" TargetMode="External" /><Relationship Id="rId9" Type="http://schemas.openxmlformats.org/officeDocument/2006/relationships/hyperlink" Target="https://members.wto.org/crnattachments/2026/TBT/UKR/26_04624_03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8ABB3-4DEA-46FD-AAC5-0AFC5062B5CE}">
  <ds:schemaRefs>
    <ds:schemaRef ds:uri="http://schemas.titus.com/TitusProperties/"/>
    <ds:schemaRef ds:uri=""/>
  </ds:schemaRefs>
</ds:datastoreItem>
</file>

<file path=customXml/itemProps2.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3</Pages>
  <Words>878</Words>
  <Characters>6202</Characters>
  <Application>Microsoft Office Word</Application>
  <DocSecurity>0</DocSecurity>
  <Lines>131</Lines>
  <Paragraphs>80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2026-09-08T08:32:00Z</dcterms:created>
  <dcterms:modified xsi:type="dcterms:W3CDTF">2026-09-08T08:43:00Z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