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3AB730" w14:textId="77777777">
      <w:pPr>
        <w:pStyle w:val="Title"/>
        <w:rPr>
          <w:caps w:val="0"/>
          <w:kern w:val="0"/>
        </w:rPr>
      </w:pPr>
      <w:r w:rsidRPr="002F6A28">
        <w:rPr>
          <w:caps w:val="0"/>
          <w:kern w:val="0"/>
        </w:rPr>
        <w:t>NOTIFICATION</w:t>
      </w:r>
    </w:p>
    <w:p w:rsidR="009239F7" w:rsidRPr="002F6A28" w:rsidP="002F6A28" w14:paraId="1C92787E" w14:textId="77777777">
      <w:pPr>
        <w:jc w:val="center"/>
      </w:pPr>
      <w:r w:rsidRPr="002F6A28">
        <w:t>The following notification is being circulated in accordance with Article 10.6</w:t>
      </w:r>
    </w:p>
    <w:p w:rsidR="009239F7" w:rsidRPr="002F6A28" w:rsidP="002F6A28" w14:paraId="3A253B4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D605207" w14:textId="77777777" w:rsidTr="00DB13FE">
        <w:tblPrEx>
          <w:tblW w:w="5000" w:type="pct"/>
          <w:tblLayout w:type="fixed"/>
          <w:tblLook w:val="0000"/>
        </w:tblPrEx>
        <w:tc>
          <w:tcPr>
            <w:tcW w:w="607" w:type="dxa"/>
            <w:tcBorders>
              <w:top w:val="double" w:sz="4" w:space="0" w:color="auto"/>
            </w:tcBorders>
          </w:tcPr>
          <w:p w:rsidR="00F85C99" w:rsidRPr="002F6A28" w:rsidP="002F6A28" w14:paraId="415F49B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9CADAD"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38BFB3C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ECD438" w14:textId="77777777" w:rsidTr="00DB13FE">
        <w:tblPrEx>
          <w:tblW w:w="5000" w:type="pct"/>
          <w:tblLayout w:type="fixed"/>
          <w:tblLook w:val="0000"/>
        </w:tblPrEx>
        <w:tc>
          <w:tcPr>
            <w:tcW w:w="607" w:type="dxa"/>
          </w:tcPr>
          <w:p w:rsidR="00F85C99" w:rsidRPr="002F6A28" w:rsidP="002F6A28" w14:paraId="633798A1" w14:textId="77777777">
            <w:pPr>
              <w:spacing w:before="120" w:after="120"/>
              <w:jc w:val="left"/>
            </w:pPr>
            <w:r w:rsidRPr="002F6A28">
              <w:rPr>
                <w:b/>
              </w:rPr>
              <w:t>2.</w:t>
            </w:r>
          </w:p>
        </w:tc>
        <w:tc>
          <w:tcPr>
            <w:tcW w:w="8373" w:type="dxa"/>
          </w:tcPr>
          <w:p w:rsidR="00F85C99" w:rsidRPr="002F6A28" w:rsidP="000C3B6C" w14:paraId="66E73A45" w14:textId="77777777">
            <w:pPr>
              <w:spacing w:before="120" w:after="120"/>
            </w:pPr>
            <w:r w:rsidRPr="002F6A28">
              <w:rPr>
                <w:b/>
              </w:rPr>
              <w:t>Agency responsible:</w:t>
            </w:r>
            <w:r w:rsidRPr="00C379C8" w:rsidR="00EE3A11">
              <w:t xml:space="preserve"> </w:t>
            </w:r>
          </w:p>
          <w:p w:rsidR="00EE3A11" w:rsidRPr="00C379C8" w:rsidP="000C3B6C" w14:paraId="4FB3447A" w14:textId="77777777">
            <w:r w:rsidRPr="00C379C8">
              <w:t>Directorate of Cement, Ceramic and Processing of Non-metal Material Industry, Ministry of Industry</w:t>
            </w:r>
          </w:p>
          <w:p w:rsidR="00EE3A11" w:rsidRPr="00C379C8" w:rsidP="000C3B6C" w14:paraId="2B56ED3D" w14:textId="77777777">
            <w:r w:rsidRPr="00C379C8">
              <w:t>Directorate General of Chemical, Pharmacy and Textile Industry Ministry of Industry</w:t>
            </w:r>
          </w:p>
          <w:p w:rsidR="00EE3A11" w:rsidRPr="00C379C8" w:rsidP="000C3B6C" w14:paraId="40D80CBC" w14:textId="77777777">
            <w:r w:rsidRPr="00C379C8">
              <w:t>Jl. Gatot Subroto Kav. 52 - 53, 10th floor Jakarta 12950 - Indonesia</w:t>
            </w:r>
          </w:p>
          <w:p w:rsidR="00EE3A11" w:rsidRPr="00C379C8" w:rsidP="000C3B6C" w14:paraId="3B6D5E64" w14:textId="77777777">
            <w:r w:rsidRPr="00C379C8">
              <w:t>Telephone: +(62-21) 5274385, 5255509</w:t>
            </w:r>
          </w:p>
          <w:p w:rsidR="00EE3A11" w:rsidRPr="00C379C8" w:rsidP="000C3B6C" w14:paraId="6DCAF0DA" w14:textId="77777777">
            <w:r w:rsidRPr="00C379C8">
              <w:t>Facsimile: +(62-21) 5274385</w:t>
            </w:r>
          </w:p>
          <w:p w:rsidR="00EE3A11" w:rsidRPr="00C379C8" w:rsidP="000C3B6C" w14:paraId="1D86C2D3" w14:textId="77777777">
            <w:pPr>
              <w:spacing w:after="120"/>
            </w:pPr>
            <w:r w:rsidRPr="00C379C8">
              <w:t xml:space="preserve">Website: </w:t>
            </w:r>
            <w:hyperlink r:id="rId6" w:tgtFrame="_blank" w:history="1">
              <w:r w:rsidRPr="00C379C8">
                <w:rPr>
                  <w:color w:val="0000FF"/>
                  <w:u w:val="single"/>
                </w:rPr>
                <w:t>http://ikft.kemenperin.go.id/</w:t>
              </w:r>
            </w:hyperlink>
          </w:p>
        </w:tc>
      </w:tr>
      <w:tr w14:paraId="32ABD638" w14:textId="77777777" w:rsidTr="00DB13FE">
        <w:tblPrEx>
          <w:tblW w:w="5000" w:type="pct"/>
          <w:tblLayout w:type="fixed"/>
          <w:tblLook w:val="0000"/>
        </w:tblPrEx>
        <w:tc>
          <w:tcPr>
            <w:tcW w:w="607" w:type="dxa"/>
          </w:tcPr>
          <w:p w:rsidR="00F85C99" w:rsidRPr="002F6A28" w:rsidP="002F6A28" w14:paraId="799651B1" w14:textId="77777777">
            <w:pPr>
              <w:spacing w:before="120" w:after="120"/>
              <w:jc w:val="left"/>
              <w:rPr>
                <w:b/>
              </w:rPr>
            </w:pPr>
            <w:r w:rsidRPr="002F6A28">
              <w:rPr>
                <w:b/>
              </w:rPr>
              <w:t>3.</w:t>
            </w:r>
          </w:p>
        </w:tc>
        <w:tc>
          <w:tcPr>
            <w:tcW w:w="8373" w:type="dxa"/>
          </w:tcPr>
          <w:p w:rsidR="00F85C99" w:rsidRPr="0058336F" w:rsidP="002F6A28" w14:paraId="16C8DBFA"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418E62E" w14:textId="77777777" w:rsidTr="00DB13FE">
        <w:tblPrEx>
          <w:tblW w:w="5000" w:type="pct"/>
          <w:tblLayout w:type="fixed"/>
          <w:tblLook w:val="0000"/>
        </w:tblPrEx>
        <w:tc>
          <w:tcPr>
            <w:tcW w:w="607" w:type="dxa"/>
          </w:tcPr>
          <w:p w:rsidR="00F85C99" w:rsidRPr="002F6A28" w:rsidP="002F6A28" w14:paraId="0545F85E" w14:textId="77777777">
            <w:pPr>
              <w:spacing w:before="120" w:after="120"/>
              <w:jc w:val="left"/>
            </w:pPr>
            <w:r w:rsidRPr="002F6A28">
              <w:rPr>
                <w:b/>
              </w:rPr>
              <w:t>4.</w:t>
            </w:r>
          </w:p>
        </w:tc>
        <w:tc>
          <w:tcPr>
            <w:tcW w:w="8373" w:type="dxa"/>
          </w:tcPr>
          <w:p w:rsidR="00F85C99" w:rsidRPr="002F6A28" w:rsidP="002F6A28" w14:paraId="6855CF5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Safety Glass for Building and Panels </w:t>
            </w:r>
          </w:p>
          <w:p w:rsidR="00EE3A11" w:rsidRPr="005067E0" w:rsidP="002F6A28" w14:paraId="3F00285A" w14:textId="77777777">
            <w:pPr>
              <w:spacing w:before="120" w:after="120"/>
              <w:rPr>
                <w:lang w:val="fr-CH"/>
              </w:rPr>
            </w:pPr>
            <w:r w:rsidRPr="005067E0">
              <w:rPr>
                <w:lang w:val="fr-CH"/>
              </w:rPr>
              <w:t>HS Code ex. 7007.29.10; ex. 7007.29.90; ex. 7007.19.10 and ex. 7007.19.90.</w:t>
            </w:r>
          </w:p>
        </w:tc>
      </w:tr>
      <w:tr w14:paraId="1A848341" w14:textId="77777777" w:rsidTr="00DB13FE">
        <w:tblPrEx>
          <w:tblW w:w="5000" w:type="pct"/>
          <w:tblLayout w:type="fixed"/>
          <w:tblLook w:val="0000"/>
        </w:tblPrEx>
        <w:tc>
          <w:tcPr>
            <w:tcW w:w="607" w:type="dxa"/>
          </w:tcPr>
          <w:p w:rsidR="00F85C99" w:rsidRPr="002F6A28" w:rsidP="002F6A28" w14:paraId="4A433240" w14:textId="77777777">
            <w:pPr>
              <w:spacing w:before="120" w:after="120"/>
              <w:jc w:val="left"/>
            </w:pPr>
            <w:r w:rsidRPr="002F6A28">
              <w:rPr>
                <w:b/>
              </w:rPr>
              <w:t>5.</w:t>
            </w:r>
          </w:p>
        </w:tc>
        <w:tc>
          <w:tcPr>
            <w:tcW w:w="8373" w:type="dxa"/>
          </w:tcPr>
          <w:p w:rsidR="00F85C99" w:rsidP="002F6A28" w14:paraId="0EEB9C4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 of Minister of Industry No. 22 Year 2026 on Mandatory Implementation of Indonesian National Standard for Safety Glass for Building and Panel; (85 page(s), in Indonesian)</w:t>
            </w:r>
          </w:p>
          <w:p w:rsidR="000C3B6C" w:rsidRPr="000C3B6C" w:rsidP="002F6A28" w14:paraId="7FD790F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C3651" w:rsidRPr="00CE6C29" w:rsidP="002F6A28" w14:paraId="0BE0EB30"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https://members.wto.org/crnattachments/2026/TBT/IDN/26_04486_00_x.pdf</w:t>
              </w:r>
            </w:hyperlink>
          </w:p>
          <w:p w:rsidR="00FC3651" w:rsidRPr="00CE6C29" w:rsidP="002F6A28" w14:paraId="4EAB3E5E" w14:textId="77777777">
            <w:pPr>
              <w:spacing w:after="120"/>
              <w:rPr>
                <w:iCs/>
              </w:rPr>
            </w:pPr>
            <w:hyperlink r:id="rId8" w:tgtFrame="_blank" w:history="1">
              <w:r w:rsidRPr="00CE6C29">
                <w:rPr>
                  <w:iCs/>
                  <w:color w:val="0000FF"/>
                  <w:u w:val="single"/>
                </w:rPr>
                <w:t>https://jdih.kemenperin.go.id/dokumen/view?id=1898</w:t>
              </w:r>
            </w:hyperlink>
          </w:p>
        </w:tc>
      </w:tr>
      <w:tr w14:paraId="7671895B" w14:textId="77777777" w:rsidTr="00DB13FE">
        <w:tblPrEx>
          <w:tblW w:w="5000" w:type="pct"/>
          <w:tblLayout w:type="fixed"/>
          <w:tblLook w:val="0000"/>
        </w:tblPrEx>
        <w:tc>
          <w:tcPr>
            <w:tcW w:w="607" w:type="dxa"/>
          </w:tcPr>
          <w:p w:rsidR="00F85C99" w:rsidRPr="002F6A28" w:rsidP="002F6A28" w14:paraId="68AC05B0" w14:textId="77777777">
            <w:pPr>
              <w:spacing w:before="120" w:after="120"/>
              <w:jc w:val="left"/>
              <w:rPr>
                <w:b/>
              </w:rPr>
            </w:pPr>
            <w:r w:rsidRPr="002F6A28">
              <w:rPr>
                <w:b/>
              </w:rPr>
              <w:t>6.</w:t>
            </w:r>
          </w:p>
        </w:tc>
        <w:tc>
          <w:tcPr>
            <w:tcW w:w="8373" w:type="dxa"/>
          </w:tcPr>
          <w:p w:rsidR="00F85C99" w:rsidRPr="002F6A28" w:rsidP="002F6A28" w14:paraId="2A63302B" w14:textId="77777777">
            <w:pPr>
              <w:spacing w:before="120" w:after="120"/>
              <w:rPr>
                <w:b/>
              </w:rPr>
            </w:pPr>
            <w:r w:rsidRPr="002F6A28">
              <w:rPr>
                <w:b/>
              </w:rPr>
              <w:t>Description of content:</w:t>
            </w:r>
            <w:r w:rsidRPr="00C379C8" w:rsidR="00FE448B">
              <w:t xml:space="preserve"> Regulation of Minister of Industry No. 22 Year 2026 on Mandatory Implementation of Indonesian National Standard for Building Safety Glass and Panels product produced nationally or imported, distributed, and marketed in Indonesia shall conform to SNI requirements. All Producers who produce these products shall perform compliance to those requirements, proven by having certificate SNI and SNI Marking product (SPPT - SNI).</w:t>
            </w:r>
          </w:p>
          <w:p w:rsidR="00FE448B" w:rsidRPr="00C379C8" w:rsidP="002F6A28" w14:paraId="3A3BA56F" w14:textId="77777777">
            <w:pPr>
              <w:spacing w:before="120" w:after="120"/>
            </w:pPr>
            <w:r w:rsidRPr="00C379C8">
              <w:t>The product certificate for SNI marking shall be issued by product certification bodies that have been accredited by KAN and appointed by the Minister of Industry.</w:t>
            </w:r>
          </w:p>
          <w:p w:rsidR="00FE448B" w:rsidRPr="00C379C8" w:rsidP="002F6A28" w14:paraId="1D465590" w14:textId="77777777">
            <w:pPr>
              <w:spacing w:before="120" w:after="120"/>
            </w:pPr>
            <w:r w:rsidRPr="00C379C8">
              <w:t>Directorate of Cement, Ceramic and Processing of Non-metal Material Industry, Ministry of Industry is the responsible institution for the implementation of this decree and shall provide a technical guidance of the decree, which covers procedure of product certification and SNI Marking.</w:t>
            </w:r>
          </w:p>
          <w:p w:rsidR="00FE448B" w:rsidRPr="00C379C8" w:rsidP="002F6A28" w14:paraId="2E4D3EAB" w14:textId="77777777">
            <w:pPr>
              <w:spacing w:before="120" w:after="120"/>
            </w:pPr>
            <w:r w:rsidRPr="00C379C8">
              <w:t>Products which are distributed in domestic market that originated domestically and imported shall meet the requirements consisted in:</w:t>
            </w:r>
          </w:p>
          <w:p w:rsidR="00FE448B" w:rsidRPr="00C379C8" w:rsidP="002F6A28" w14:paraId="6469F94A" w14:textId="77777777">
            <w:pPr>
              <w:spacing w:before="120" w:after="120"/>
            </w:pPr>
            <w:r w:rsidRPr="00C379C8">
              <w:t>1. SNI 9144-1:2022 for Safety Glass for Buildings and Panels – Part 1: Laminated Glass, for Laminated Safety Glass for Buildings and Panels;</w:t>
            </w:r>
          </w:p>
          <w:p w:rsidR="00FE448B" w:rsidRPr="00C379C8" w:rsidP="002F6A28" w14:paraId="508D7D8C" w14:textId="77777777">
            <w:pPr>
              <w:spacing w:before="120" w:after="120"/>
            </w:pPr>
            <w:r w:rsidRPr="00C379C8">
              <w:t>2. SNI 9144-2:2022 for Safety Glass for Buildings and Panels – Part 2: Tempered Glass, for Safety Glass and Panels.</w:t>
            </w:r>
          </w:p>
          <w:p w:rsidR="00FE448B" w:rsidRPr="00C379C8" w:rsidP="002F6A28" w14:paraId="5F1652C0" w14:textId="77777777">
            <w:pPr>
              <w:spacing w:before="120" w:after="120"/>
            </w:pPr>
            <w:r w:rsidRPr="00C379C8">
              <w:t>Safety Glass for Buildings and Panels that were manufactured or imported before this Ministerial Regulation comes into force may continue to be distributed until they reach the end user.</w:t>
            </w:r>
          </w:p>
        </w:tc>
      </w:tr>
      <w:tr w14:paraId="52C1D956" w14:textId="77777777" w:rsidTr="00DB13FE">
        <w:tblPrEx>
          <w:tblW w:w="5000" w:type="pct"/>
          <w:tblLayout w:type="fixed"/>
          <w:tblLook w:val="0000"/>
        </w:tblPrEx>
        <w:tc>
          <w:tcPr>
            <w:tcW w:w="607" w:type="dxa"/>
          </w:tcPr>
          <w:p w:rsidR="00F85C99" w:rsidRPr="002F6A28" w:rsidP="002F6A28" w14:paraId="7CAF60B1" w14:textId="77777777">
            <w:pPr>
              <w:spacing w:before="120" w:after="120"/>
              <w:jc w:val="left"/>
              <w:rPr>
                <w:b/>
              </w:rPr>
            </w:pPr>
            <w:r w:rsidRPr="002F6A28">
              <w:rPr>
                <w:b/>
              </w:rPr>
              <w:t>7.</w:t>
            </w:r>
          </w:p>
        </w:tc>
        <w:tc>
          <w:tcPr>
            <w:tcW w:w="8373" w:type="dxa"/>
          </w:tcPr>
          <w:p w:rsidR="00F85C99" w:rsidRPr="002F6A28" w:rsidP="002F6A28" w14:paraId="6F1D513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7830F21B" w14:textId="77777777" w:rsidTr="00DB13FE">
        <w:tblPrEx>
          <w:tblW w:w="5000" w:type="pct"/>
          <w:tblLayout w:type="fixed"/>
          <w:tblLook w:val="0000"/>
        </w:tblPrEx>
        <w:tc>
          <w:tcPr>
            <w:tcW w:w="607" w:type="dxa"/>
          </w:tcPr>
          <w:p w:rsidR="00F85C99" w:rsidRPr="002F6A28" w:rsidP="009E75ED" w14:paraId="71BBAC27" w14:textId="77777777">
            <w:pPr>
              <w:spacing w:before="120" w:after="120"/>
              <w:jc w:val="left"/>
              <w:rPr>
                <w:b/>
              </w:rPr>
            </w:pPr>
            <w:r w:rsidRPr="002F6A28">
              <w:rPr>
                <w:b/>
              </w:rPr>
              <w:t>8.</w:t>
            </w:r>
          </w:p>
        </w:tc>
        <w:tc>
          <w:tcPr>
            <w:tcW w:w="8373" w:type="dxa"/>
          </w:tcPr>
          <w:p w:rsidR="000C3B6C" w:rsidRPr="00EC00D2" w:rsidP="007F13E8" w14:paraId="47C8544C" w14:textId="77777777">
            <w:pPr>
              <w:spacing w:before="120" w:after="120"/>
              <w:rPr>
                <w:bCs/>
              </w:rPr>
            </w:pPr>
            <w:r w:rsidRPr="002F6A28">
              <w:rPr>
                <w:b/>
              </w:rPr>
              <w:t>Relevant documents:</w:t>
            </w:r>
            <w:r w:rsidRPr="002F6A28" w:rsidR="00EE3A11">
              <w:t xml:space="preserve"> </w:t>
            </w:r>
          </w:p>
          <w:p w:rsidR="00EE3A11" w:rsidRPr="002F6A28" w:rsidP="007F13E8" w14:paraId="6B56B276" w14:textId="77777777">
            <w:pPr>
              <w:spacing w:before="120" w:after="120"/>
            </w:pPr>
            <w:r w:rsidRPr="002F6A28">
              <w:t>Regulation of Minister of Industry No. 45 Year 2022 regarding Standardization of Industry</w:t>
            </w:r>
          </w:p>
          <w:p w:rsidR="00EE3A11" w:rsidRPr="002F6A28" w:rsidP="007F13E8" w14:paraId="78094450" w14:textId="77777777">
            <w:pPr>
              <w:spacing w:before="120" w:after="120"/>
            </w:pPr>
            <w:r w:rsidRPr="002F6A28">
              <w:rPr>
                <w:b/>
                <w:bCs/>
              </w:rPr>
              <w:t>Relevant notifications:</w:t>
            </w:r>
          </w:p>
          <w:p w:rsidR="00EE3A11" w:rsidRPr="002F6A28" w:rsidP="007F13E8" w14:paraId="168E9D30" w14:textId="77777777">
            <w:pPr>
              <w:numPr>
                <w:ilvl w:val="0"/>
                <w:numId w:val="16"/>
              </w:numPr>
              <w:spacing w:before="120" w:after="120"/>
            </w:pPr>
            <w:hyperlink r:id="rId9" w:history="1">
              <w:r w:rsidRPr="002F6A28">
                <w:rPr>
                  <w:color w:val="0000FF"/>
                  <w:u w:val="single"/>
                </w:rPr>
                <w:t>G/TBT/N/IDN/152</w:t>
              </w:r>
            </w:hyperlink>
          </w:p>
        </w:tc>
      </w:tr>
      <w:tr w14:paraId="61FBA12E" w14:textId="77777777" w:rsidTr="00DB13FE">
        <w:tblPrEx>
          <w:tblW w:w="5000" w:type="pct"/>
          <w:tblLayout w:type="fixed"/>
          <w:tblLook w:val="0000"/>
        </w:tblPrEx>
        <w:tc>
          <w:tcPr>
            <w:tcW w:w="607" w:type="dxa"/>
          </w:tcPr>
          <w:p w:rsidR="00EE3A11" w:rsidRPr="002F6A28" w:rsidP="002F6A28" w14:paraId="08C4F471" w14:textId="77777777">
            <w:pPr>
              <w:spacing w:before="120" w:after="120"/>
              <w:jc w:val="left"/>
              <w:rPr>
                <w:b/>
              </w:rPr>
            </w:pPr>
            <w:r w:rsidRPr="002F6A28">
              <w:rPr>
                <w:b/>
              </w:rPr>
              <w:t>9.</w:t>
            </w:r>
          </w:p>
        </w:tc>
        <w:tc>
          <w:tcPr>
            <w:tcW w:w="8373" w:type="dxa"/>
          </w:tcPr>
          <w:p w:rsidR="00EE3A11" w:rsidRPr="002F6A28" w:rsidP="008953C4" w14:paraId="06E245A2" w14:textId="77777777">
            <w:pPr>
              <w:spacing w:before="120" w:after="120"/>
            </w:pPr>
            <w:r w:rsidRPr="002F6A28">
              <w:rPr>
                <w:b/>
              </w:rPr>
              <w:t>Proposed date of adoption:</w:t>
            </w:r>
            <w:r w:rsidRPr="00C379C8">
              <w:t xml:space="preserve"> 31 July 2026</w:t>
            </w:r>
          </w:p>
          <w:p w:rsidR="00EE3A11" w:rsidRPr="002F6A28" w:rsidP="008953C4" w14:paraId="3195FC45" w14:textId="77777777">
            <w:pPr>
              <w:spacing w:after="120"/>
            </w:pPr>
            <w:r w:rsidRPr="002F6A28">
              <w:rPr>
                <w:b/>
              </w:rPr>
              <w:t>Proposed date of entry into force:</w:t>
            </w:r>
            <w:r w:rsidRPr="00C379C8">
              <w:t xml:space="preserve"> 31 January 2027</w:t>
            </w:r>
          </w:p>
        </w:tc>
      </w:tr>
      <w:tr w14:paraId="5B8D8094" w14:textId="77777777" w:rsidTr="00DB13FE">
        <w:tblPrEx>
          <w:tblW w:w="5000" w:type="pct"/>
          <w:tblLayout w:type="fixed"/>
          <w:tblLook w:val="0000"/>
        </w:tblPrEx>
        <w:tc>
          <w:tcPr>
            <w:tcW w:w="607" w:type="dxa"/>
            <w:tcBorders>
              <w:bottom w:val="double" w:sz="4" w:space="0" w:color="auto"/>
            </w:tcBorders>
          </w:tcPr>
          <w:p w:rsidR="00F85C99" w:rsidRPr="002F6A28" w:rsidP="002F6A28" w14:paraId="0D6351C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461B7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99411C" w14:textId="77777777">
            <w:pPr>
              <w:spacing w:before="120" w:after="120"/>
              <w:rPr>
                <w:bCs/>
              </w:rPr>
            </w:pPr>
            <w:r w:rsidRPr="002F6A28">
              <w:rPr>
                <w:b/>
              </w:rPr>
              <w:t>Final date for comments:</w:t>
            </w:r>
            <w:r w:rsidRPr="00C379C8" w:rsidR="00EE3A11">
              <w:t xml:space="preserve"> 30 October 2026</w:t>
            </w:r>
          </w:p>
          <w:p w:rsidR="000C3B6C" w:rsidRPr="00E3324D" w:rsidP="000C3B6C" w14:paraId="2463999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07846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6F41C0" w14:textId="77777777">
            <w:r w:rsidRPr="00CE6C29">
              <w:t>Director of Implementation System for Standards and Conformity Assessments</w:t>
            </w:r>
          </w:p>
          <w:p w:rsidR="00CE6C29" w:rsidRPr="00CE6C29" w:rsidP="000C3B6C" w14:paraId="323A56E4" w14:textId="77777777">
            <w:r w:rsidRPr="00CE6C29">
              <w:t>National Standardization Agency of the Republic of Indonesia (BSN)</w:t>
            </w:r>
          </w:p>
          <w:p w:rsidR="00CE6C29" w:rsidRPr="00CE6C29" w:rsidP="000C3B6C" w14:paraId="03243123" w14:textId="77777777">
            <w:r w:rsidRPr="00CE6C29">
              <w:t>Contact Person : Mr. Sugeng Raharjo</w:t>
            </w:r>
          </w:p>
          <w:p w:rsidR="00CE6C29" w:rsidRPr="00CE6C29" w:rsidP="000C3B6C" w14:paraId="1E7DCA0F" w14:textId="77777777">
            <w:r w:rsidRPr="00CE6C29">
              <w:t xml:space="preserve">Email : </w:t>
            </w:r>
            <w:hyperlink r:id="rId10" w:history="1">
              <w:r w:rsidRPr="00CE6C29">
                <w:rPr>
                  <w:color w:val="0000FF"/>
                  <w:u w:val="single"/>
                </w:rPr>
                <w:t>sugeng@bsn.go.id</w:t>
              </w:r>
            </w:hyperlink>
          </w:p>
          <w:p w:rsidR="00CE6C29" w:rsidRPr="005067E0" w:rsidP="000C3B6C" w14:paraId="5ABD59B9" w14:textId="77777777">
            <w:pPr>
              <w:rPr>
                <w:lang w:val="es-ES_tradnl"/>
              </w:rPr>
            </w:pPr>
            <w:r w:rsidRPr="005067E0">
              <w:rPr>
                <w:lang w:val="es-ES_tradnl"/>
              </w:rPr>
              <w:t>Jl. Kuningan Barat Raya No. 01A, Kuningan, Mampang Prapatan, Jakarta Selatan, DKI Jakarta 12710</w:t>
            </w:r>
          </w:p>
          <w:p w:rsidR="00CE6C29" w:rsidRPr="00CE6C29" w:rsidP="000C3B6C" w14:paraId="2D27E87F" w14:textId="77777777">
            <w:r w:rsidRPr="00CE6C29">
              <w:t>Tel: 021 38250007</w:t>
            </w:r>
          </w:p>
          <w:p w:rsidR="00CE6C29" w:rsidRPr="00CE6C29" w:rsidP="000C3B6C" w14:paraId="6F0F2541" w14:textId="77777777">
            <w:r w:rsidRPr="00CE6C29">
              <w:t>Fax: 021 38250007</w:t>
            </w:r>
          </w:p>
          <w:p w:rsidR="00CE6C29" w:rsidRPr="00CE6C29" w:rsidP="000C3B6C" w14:paraId="331515A4" w14:textId="77777777">
            <w:r w:rsidRPr="00CE6C29">
              <w:t xml:space="preserve">Email: </w:t>
            </w:r>
            <w:hyperlink r:id="rId11" w:history="1">
              <w:r w:rsidRPr="00CE6C29">
                <w:rPr>
                  <w:color w:val="0000FF"/>
                  <w:u w:val="single"/>
                </w:rPr>
                <w:t>tbt.indonesia@bsn.go.id</w:t>
              </w:r>
            </w:hyperlink>
            <w:r w:rsidRPr="00CE6C29">
              <w:t xml:space="preserve">; </w:t>
            </w:r>
            <w:hyperlink r:id="rId12" w:history="1">
              <w:r w:rsidRPr="00CE6C29">
                <w:rPr>
                  <w:color w:val="0000FF"/>
                  <w:u w:val="single"/>
                </w:rPr>
                <w:t>tbt.indonesia@gmail.com</w:t>
              </w:r>
            </w:hyperlink>
          </w:p>
          <w:p w:rsidR="00CE6C29" w:rsidRPr="00CE6C29" w:rsidP="000C3B6C" w14:paraId="4AEC0520" w14:textId="77777777">
            <w:pPr>
              <w:spacing w:after="120"/>
            </w:pPr>
            <w:r w:rsidRPr="00CE6C29">
              <w:t xml:space="preserve">Website: </w:t>
            </w:r>
            <w:hyperlink r:id="rId13" w:tgtFrame="_blank" w:history="1">
              <w:r w:rsidRPr="00CE6C29">
                <w:rPr>
                  <w:color w:val="0000FF"/>
                  <w:u w:val="single"/>
                </w:rPr>
                <w:t>http://tbt.bsn.go.id</w:t>
              </w:r>
            </w:hyperlink>
          </w:p>
        </w:tc>
      </w:tr>
    </w:tbl>
    <w:p w:rsidR="00EE3A11" w:rsidRPr="002F6A28" w:rsidP="00887259" w14:paraId="5E8A9371"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F4E85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2687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1D636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ED13A7" w14:textId="77777777">
    <w:pPr>
      <w:pStyle w:val="Header"/>
      <w:pBdr>
        <w:bottom w:val="single" w:sz="4" w:space="1" w:color="auto"/>
      </w:pBdr>
      <w:tabs>
        <w:tab w:val="clear" w:pos="4513"/>
        <w:tab w:val="clear" w:pos="9027"/>
      </w:tabs>
      <w:jc w:val="center"/>
    </w:pPr>
    <w:r w:rsidRPr="002F6A28">
      <w:t>tbtSymbol</w:t>
    </w:r>
  </w:p>
  <w:p w:rsidR="009239F7" w:rsidRPr="002F6A28" w:rsidP="009239F7" w14:paraId="6917F0F1" w14:textId="77777777">
    <w:pPr>
      <w:pStyle w:val="Header"/>
      <w:pBdr>
        <w:bottom w:val="single" w:sz="4" w:space="1" w:color="auto"/>
      </w:pBdr>
      <w:tabs>
        <w:tab w:val="clear" w:pos="4513"/>
        <w:tab w:val="clear" w:pos="9027"/>
      </w:tabs>
      <w:jc w:val="center"/>
    </w:pPr>
  </w:p>
  <w:p w:rsidR="009239F7" w:rsidRPr="002F6A28" w:rsidP="009239F7" w14:paraId="568330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E3E97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B4B8E4" w14:textId="77777777">
    <w:pPr>
      <w:pStyle w:val="Header"/>
      <w:pBdr>
        <w:bottom w:val="single" w:sz="4" w:space="1" w:color="auto"/>
      </w:pBdr>
      <w:tabs>
        <w:tab w:val="clear" w:pos="4513"/>
        <w:tab w:val="clear" w:pos="9027"/>
      </w:tabs>
      <w:jc w:val="center"/>
    </w:pPr>
    <w:bookmarkStart w:id="0" w:name="spsSymbolHeader"/>
    <w:r w:rsidRPr="002F6A28">
      <w:t>G/TBT/N/IDN/194</w:t>
    </w:r>
    <w:bookmarkEnd w:id="0"/>
  </w:p>
  <w:p w:rsidR="009239F7" w:rsidRPr="002F6A28" w:rsidP="009239F7" w14:paraId="2025BEA0" w14:textId="77777777">
    <w:pPr>
      <w:pStyle w:val="Header"/>
      <w:pBdr>
        <w:bottom w:val="single" w:sz="4" w:space="1" w:color="auto"/>
      </w:pBdr>
      <w:tabs>
        <w:tab w:val="clear" w:pos="4513"/>
        <w:tab w:val="clear" w:pos="9027"/>
      </w:tabs>
      <w:jc w:val="center"/>
    </w:pPr>
  </w:p>
  <w:p w:rsidR="009239F7" w:rsidRPr="002F6A28" w:rsidP="009239F7" w14:paraId="630EB1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5C22FF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BAB28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F9DF0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EEE5188" w14:textId="77777777">
          <w:pPr>
            <w:jc w:val="right"/>
            <w:rPr>
              <w:b/>
              <w:color w:val="FF0000"/>
              <w:szCs w:val="16"/>
            </w:rPr>
          </w:pPr>
        </w:p>
      </w:tc>
    </w:tr>
    <w:bookmarkEnd w:id="1"/>
    <w:tr w14:paraId="4407A89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5F18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48D45C" w14:textId="77777777">
          <w:pPr>
            <w:jc w:val="right"/>
            <w:rPr>
              <w:b/>
              <w:szCs w:val="16"/>
            </w:rPr>
          </w:pPr>
        </w:p>
      </w:tc>
    </w:tr>
    <w:tr w14:paraId="60967BA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DC44A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43C983" w14:textId="77777777">
          <w:pPr>
            <w:jc w:val="right"/>
            <w:rPr>
              <w:b/>
              <w:szCs w:val="16"/>
            </w:rPr>
          </w:pPr>
          <w:bookmarkStart w:id="2" w:name="bmkSymbols"/>
          <w:r w:rsidRPr="002F6A28">
            <w:rPr>
              <w:b/>
              <w:szCs w:val="16"/>
            </w:rPr>
            <w:t>G/TBT/N/IDN/194</w:t>
          </w:r>
          <w:bookmarkEnd w:id="2"/>
        </w:p>
      </w:tc>
    </w:tr>
    <w:tr w14:paraId="7D09A0C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11D5EA" w14:textId="77777777"/>
      </w:tc>
      <w:tc>
        <w:tcPr>
          <w:tcW w:w="5448" w:type="dxa"/>
          <w:gridSpan w:val="2"/>
          <w:shd w:val="clear" w:color="auto" w:fill="FFFFFF"/>
          <w:tcMar>
            <w:left w:w="108" w:type="dxa"/>
            <w:right w:w="108" w:type="dxa"/>
          </w:tcMar>
          <w:vAlign w:val="center"/>
        </w:tcPr>
        <w:p w:rsidR="00ED54E0" w:rsidRPr="009239F7" w:rsidP="00B801E9" w14:paraId="2F48203D" w14:textId="77777777">
          <w:pPr>
            <w:jc w:val="right"/>
            <w:rPr>
              <w:szCs w:val="16"/>
            </w:rPr>
          </w:pPr>
          <w:bookmarkStart w:id="3" w:name="spsDateDistribution"/>
          <w:bookmarkStart w:id="4" w:name="bmkDate"/>
          <w:r w:rsidRPr="009239F7">
            <w:rPr>
              <w:szCs w:val="16"/>
            </w:rPr>
            <w:t>31 August 2026</w:t>
          </w:r>
          <w:bookmarkEnd w:id="3"/>
          <w:bookmarkEnd w:id="4"/>
        </w:p>
      </w:tc>
    </w:tr>
    <w:tr w14:paraId="7ED7C90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56992E2" w14:textId="77777777">
          <w:pPr>
            <w:jc w:val="left"/>
            <w:rPr>
              <w:b/>
            </w:rPr>
          </w:pPr>
          <w:bookmarkStart w:id="5" w:name="bmkSerial"/>
          <w:r>
            <w:rPr>
              <w:rFonts w:ascii="Verdana" w:eastAsia="Verdana" w:hAnsi="Verdana" w:cs="Verdana"/>
              <w:b w:val="0"/>
              <w:color w:val="FF0000"/>
              <w:sz w:val="18"/>
            </w:rPr>
            <w:t>(26-6002)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34E8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A59AD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748B73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A880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D59F6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90471789">
    <w:abstractNumId w:val="9"/>
  </w:num>
  <w:num w:numId="2" w16cid:durableId="1048921487">
    <w:abstractNumId w:val="7"/>
  </w:num>
  <w:num w:numId="3" w16cid:durableId="1748259102">
    <w:abstractNumId w:val="6"/>
  </w:num>
  <w:num w:numId="4" w16cid:durableId="153959838">
    <w:abstractNumId w:val="5"/>
  </w:num>
  <w:num w:numId="5" w16cid:durableId="1393889833">
    <w:abstractNumId w:val="4"/>
  </w:num>
  <w:num w:numId="6" w16cid:durableId="206650759">
    <w:abstractNumId w:val="12"/>
  </w:num>
  <w:num w:numId="7" w16cid:durableId="869224754">
    <w:abstractNumId w:val="11"/>
  </w:num>
  <w:num w:numId="8" w16cid:durableId="1752583124">
    <w:abstractNumId w:val="10"/>
  </w:num>
  <w:num w:numId="9" w16cid:durableId="2500489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8961474">
    <w:abstractNumId w:val="13"/>
  </w:num>
  <w:num w:numId="11" w16cid:durableId="290480064">
    <w:abstractNumId w:val="8"/>
  </w:num>
  <w:num w:numId="12" w16cid:durableId="619536402">
    <w:abstractNumId w:val="3"/>
  </w:num>
  <w:num w:numId="13" w16cid:durableId="445738782">
    <w:abstractNumId w:val="2"/>
  </w:num>
  <w:num w:numId="14" w16cid:durableId="53697499">
    <w:abstractNumId w:val="1"/>
  </w:num>
  <w:num w:numId="15" w16cid:durableId="1278440290">
    <w:abstractNumId w:val="0"/>
  </w:num>
  <w:num w:numId="16" w16cid:durableId="570384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2796"/>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0F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67E0"/>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44E5"/>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2E9B"/>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1A4"/>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6BC7"/>
    <w:rsid w:val="00F263FA"/>
    <w:rsid w:val="00F32397"/>
    <w:rsid w:val="00F40595"/>
    <w:rsid w:val="00F650F7"/>
    <w:rsid w:val="00F85C99"/>
    <w:rsid w:val="00F85CDF"/>
    <w:rsid w:val="00F97AEE"/>
    <w:rsid w:val="00FA4811"/>
    <w:rsid w:val="00FA5EBC"/>
    <w:rsid w:val="00FB1B6E"/>
    <w:rsid w:val="00FC3651"/>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4164F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geng@bsn.go.id" TargetMode="External" /><Relationship Id="rId11" Type="http://schemas.openxmlformats.org/officeDocument/2006/relationships/hyperlink" Target="mailto:tbt.indonesia@bsn.go.id" TargetMode="External" /><Relationship Id="rId12" Type="http://schemas.openxmlformats.org/officeDocument/2006/relationships/hyperlink" Target="mailto:tbt.indonesia@gmail.com" TargetMode="External" /><Relationship Id="rId13" Type="http://schemas.openxmlformats.org/officeDocument/2006/relationships/hyperlink" Target="http://tbt.bsn.go.id"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ikft.kemenperin.go.id/" TargetMode="External" /><Relationship Id="rId7" Type="http://schemas.openxmlformats.org/officeDocument/2006/relationships/hyperlink" Target="https://members.wto.org/crnattachments/2026/TBT/IDN/26_04486_00_x.pdf" TargetMode="External" /><Relationship Id="rId8" Type="http://schemas.openxmlformats.org/officeDocument/2006/relationships/hyperlink" Target="https://jdih.kemenperin.go.id/dokumen/view?id=1898" TargetMode="External" /><Relationship Id="rId9" Type="http://schemas.openxmlformats.org/officeDocument/2006/relationships/hyperlink" Target="https://eping.wto.org/en/Search/Index?viewData=G/TBT/N/IDN/15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DF063-03BA-4663-AF5E-4EE7FCB26E3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2026-08-31T10:28:00Z</dcterms:created>
  <dcterms:modified xsi:type="dcterms:W3CDTF">2026-08-31T11:11:00Z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