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691AA2FE" w14:textId="77777777">
      <w:pPr>
        <w:pStyle w:val="Title"/>
        <w:rPr>
          <w:caps w:val="0"/>
          <w:kern w:val="0"/>
        </w:rPr>
      </w:pPr>
      <w:r w:rsidRPr="003A3E55">
        <w:rPr>
          <w:caps w:val="0"/>
          <w:kern w:val="0"/>
        </w:rPr>
        <w:t>NOTIFICACIÓN</w:t>
      </w:r>
    </w:p>
    <w:p w:rsidR="00B531D9" w:rsidRPr="003A3E55" w:rsidP="003A3E55" w14:paraId="3DEBD113" w14:textId="77777777">
      <w:pPr>
        <w:jc w:val="center"/>
      </w:pPr>
      <w:r w:rsidRPr="003A3E55">
        <w:t>Se da traslado de la notificación siguiente de conformidad con el artículo 10.6.</w:t>
      </w:r>
    </w:p>
    <w:p w:rsidR="00B531D9" w:rsidRPr="003A3E55" w:rsidP="003A3E55" w14:paraId="1AC0A7D6"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6A79E69C" w14:textId="77777777" w:rsidTr="000F6A25">
        <w:tblPrEx>
          <w:tblW w:w="5000" w:type="pct"/>
          <w:tblLayout w:type="fixed"/>
          <w:tblLook w:val="0000"/>
        </w:tblPrEx>
        <w:tc>
          <w:tcPr>
            <w:tcW w:w="695" w:type="dxa"/>
            <w:tcBorders>
              <w:top w:val="double" w:sz="4" w:space="0" w:color="auto"/>
            </w:tcBorders>
          </w:tcPr>
          <w:p w:rsidR="00A52F73" w:rsidRPr="003A3E55" w:rsidP="003A3E55" w14:paraId="6BF37FBA" w14:textId="77777777">
            <w:pPr>
              <w:spacing w:before="120" w:after="120"/>
              <w:rPr>
                <w:b/>
              </w:rPr>
            </w:pPr>
            <w:r w:rsidRPr="003A3E55">
              <w:rPr>
                <w:b/>
              </w:rPr>
              <w:t>1.</w:t>
            </w:r>
          </w:p>
        </w:tc>
        <w:tc>
          <w:tcPr>
            <w:tcW w:w="8285" w:type="dxa"/>
            <w:tcBorders>
              <w:top w:val="double" w:sz="4" w:space="0" w:color="auto"/>
            </w:tcBorders>
          </w:tcPr>
          <w:p w:rsidR="00A52F73" w:rsidRPr="003A3E55" w:rsidP="00946686" w14:paraId="7777EB3E" w14:textId="77777777">
            <w:pPr>
              <w:spacing w:before="120" w:after="120"/>
            </w:pPr>
            <w:r w:rsidRPr="003A3E55">
              <w:rPr>
                <w:b/>
              </w:rPr>
              <w:t>Miembro que notifica:</w:t>
            </w:r>
            <w:r w:rsidRPr="006A63E9" w:rsidR="00AF251E">
              <w:t xml:space="preserve"> </w:t>
            </w:r>
            <w:r w:rsidRPr="006A63E9" w:rsidR="00AF251E">
              <w:rPr>
                <w:u w:val="single"/>
              </w:rPr>
              <w:t>ESPAÑA</w:t>
            </w:r>
          </w:p>
          <w:p w:rsidR="00A52F73" w:rsidRPr="003A3E55" w:rsidP="003A3E55" w14:paraId="4E88A049" w14:textId="77777777">
            <w:pPr>
              <w:spacing w:after="120"/>
            </w:pPr>
            <w:r w:rsidRPr="003A3E55">
              <w:rPr>
                <w:b/>
              </w:rPr>
              <w:t>Si procede, nombre del gobierno local de que se trate (artículos 3.2 y 7.2):</w:t>
            </w:r>
            <w:r w:rsidRPr="006A63E9" w:rsidR="00AF251E">
              <w:t xml:space="preserve"> </w:t>
            </w:r>
          </w:p>
        </w:tc>
      </w:tr>
      <w:tr w14:paraId="7AE46AED" w14:textId="77777777" w:rsidTr="000F6A25">
        <w:tblPrEx>
          <w:tblW w:w="5000" w:type="pct"/>
          <w:tblLayout w:type="fixed"/>
          <w:tblLook w:val="0000"/>
        </w:tblPrEx>
        <w:tc>
          <w:tcPr>
            <w:tcW w:w="695" w:type="dxa"/>
          </w:tcPr>
          <w:p w:rsidR="00A52F73" w:rsidRPr="003A3E55" w:rsidP="003A3E55" w14:paraId="6190E38F" w14:textId="77777777">
            <w:pPr>
              <w:spacing w:before="120" w:after="120"/>
              <w:rPr>
                <w:b/>
              </w:rPr>
            </w:pPr>
            <w:r w:rsidRPr="003A3E55">
              <w:rPr>
                <w:b/>
              </w:rPr>
              <w:t>2.</w:t>
            </w:r>
          </w:p>
        </w:tc>
        <w:tc>
          <w:tcPr>
            <w:tcW w:w="8285" w:type="dxa"/>
          </w:tcPr>
          <w:p w:rsidR="00A52F73" w:rsidRPr="003A3E55" w:rsidP="00C94F02" w14:paraId="0E76CC94" w14:textId="77777777">
            <w:pPr>
              <w:spacing w:before="120" w:after="120"/>
            </w:pPr>
            <w:r w:rsidRPr="003A3E55">
              <w:rPr>
                <w:b/>
              </w:rPr>
              <w:t>Organismo responsable:</w:t>
            </w:r>
            <w:r w:rsidRPr="003A3E55" w:rsidR="00AF251E">
              <w:t xml:space="preserve"> </w:t>
            </w:r>
          </w:p>
          <w:p w:rsidR="00AF251E" w:rsidRPr="003A3E55" w:rsidP="00C94F02" w14:paraId="7E930541" w14:textId="77777777">
            <w:r w:rsidRPr="003A3E55">
              <w:t>Dirección General de Ordenación Pesquera y Acuicultura, de la Secretaría General de Pesca (Ministerio de Agricultura, Pesca y Alimentación), C/ Velázquez 144, 28006 de Madrid, teléfono 91 347 60 50,</w:t>
            </w:r>
          </w:p>
          <w:p w:rsidR="00AF251E" w:rsidRPr="003A3E55" w:rsidP="00C94F02" w14:paraId="693D975B" w14:textId="77777777">
            <w:pPr>
              <w:spacing w:after="120"/>
            </w:pPr>
            <w:hyperlink r:id="rId5" w:history="1">
              <w:r w:rsidRPr="003A3E55">
                <w:rPr>
                  <w:color w:val="0000FF"/>
                  <w:u w:val="single"/>
                </w:rPr>
                <w:t>depesmar@mapa.es</w:t>
              </w:r>
            </w:hyperlink>
          </w:p>
        </w:tc>
      </w:tr>
      <w:tr w14:paraId="21983699" w14:textId="77777777" w:rsidTr="000F6A25">
        <w:tblPrEx>
          <w:tblW w:w="5000" w:type="pct"/>
          <w:tblLayout w:type="fixed"/>
          <w:tblLook w:val="0000"/>
        </w:tblPrEx>
        <w:tc>
          <w:tcPr>
            <w:tcW w:w="695" w:type="dxa"/>
          </w:tcPr>
          <w:p w:rsidR="00A52F73" w:rsidRPr="003A3E55" w:rsidP="003A3E55" w14:paraId="27E70361" w14:textId="77777777">
            <w:pPr>
              <w:spacing w:before="120" w:after="120"/>
              <w:rPr>
                <w:b/>
              </w:rPr>
            </w:pPr>
            <w:r w:rsidRPr="003A3E55">
              <w:rPr>
                <w:b/>
              </w:rPr>
              <w:t>3.</w:t>
            </w:r>
          </w:p>
        </w:tc>
        <w:tc>
          <w:tcPr>
            <w:tcW w:w="8285" w:type="dxa"/>
          </w:tcPr>
          <w:p w:rsidR="00A52F73" w:rsidRPr="003A3E55" w:rsidP="003A3E55" w14:paraId="64796EB0" w14:textId="77777777">
            <w:pPr>
              <w:spacing w:before="120" w:after="120"/>
            </w:pPr>
            <w:r w:rsidRPr="003A3E55">
              <w:rPr>
                <w:b/>
              </w:rPr>
              <w:t xml:space="preserve">Notificación hecha en virtud del artículo 2.9.2 [X], 2.10.1 </w:t>
            </w:r>
            <w:r w:rsidRPr="003A3E55">
              <w:rPr>
                <w:b/>
              </w:rPr>
              <w:t>[ ]</w:t>
            </w:r>
            <w:r w:rsidRPr="003A3E55">
              <w:rPr>
                <w:b/>
              </w:rPr>
              <w:t xml:space="preserve">, 5.6.2 </w:t>
            </w:r>
            <w:r w:rsidRPr="003A3E55">
              <w:rPr>
                <w:b/>
              </w:rPr>
              <w:t>[ ]</w:t>
            </w:r>
            <w:r w:rsidRPr="003A3E55">
              <w:rPr>
                <w:b/>
              </w:rPr>
              <w:t xml:space="preserve">, 5.7.1 </w:t>
            </w:r>
            <w:r w:rsidRPr="003A3E55">
              <w:rPr>
                <w:b/>
              </w:rPr>
              <w:t>[ ]</w:t>
            </w:r>
            <w:r w:rsidRPr="003A3E55">
              <w:rPr>
                <w:b/>
              </w:rPr>
              <w:t>,</w:t>
            </w:r>
            <w:r w:rsidR="00ED3396">
              <w:rPr>
                <w:b/>
              </w:rPr>
              <w:t xml:space="preserve"> </w:t>
            </w:r>
            <w:r w:rsidR="001B6B1E">
              <w:rPr>
                <w:b/>
              </w:rPr>
              <w:t xml:space="preserve">3.2 </w:t>
            </w:r>
            <w:r w:rsidR="001B6B1E">
              <w:rPr>
                <w:b/>
              </w:rPr>
              <w:t>[ ]</w:t>
            </w:r>
            <w:r w:rsidR="001B6B1E">
              <w:rPr>
                <w:b/>
              </w:rPr>
              <w:t xml:space="preserve">, 7.2 </w:t>
            </w:r>
            <w:r w:rsidR="001B6B1E">
              <w:rPr>
                <w:b/>
              </w:rPr>
              <w:t>[ ]</w:t>
            </w:r>
            <w:r w:rsidR="001B6B1E">
              <w:rPr>
                <w:b/>
              </w:rPr>
              <w:t>,</w:t>
            </w:r>
            <w:r w:rsidRPr="003A3E55">
              <w:rPr>
                <w:b/>
              </w:rPr>
              <w:t xml:space="preserve"> o en virtud de</w:t>
            </w:r>
            <w:r w:rsidR="008E4B39">
              <w:rPr>
                <w:b/>
              </w:rPr>
              <w:t>:</w:t>
            </w:r>
            <w:r w:rsidR="001B6B1E">
              <w:t xml:space="preserve"> </w:t>
            </w:r>
          </w:p>
        </w:tc>
      </w:tr>
      <w:tr w14:paraId="449F24F0" w14:textId="77777777" w:rsidTr="000F6A25">
        <w:tblPrEx>
          <w:tblW w:w="5000" w:type="pct"/>
          <w:tblLayout w:type="fixed"/>
          <w:tblLook w:val="0000"/>
        </w:tblPrEx>
        <w:tc>
          <w:tcPr>
            <w:tcW w:w="695" w:type="dxa"/>
          </w:tcPr>
          <w:p w:rsidR="00A52F73" w:rsidRPr="003A3E55" w:rsidP="003A3E55" w14:paraId="67734B32" w14:textId="77777777">
            <w:pPr>
              <w:spacing w:before="120" w:after="120"/>
              <w:rPr>
                <w:b/>
              </w:rPr>
            </w:pPr>
            <w:r w:rsidRPr="003A3E55">
              <w:rPr>
                <w:b/>
              </w:rPr>
              <w:t>4.</w:t>
            </w:r>
          </w:p>
        </w:tc>
        <w:tc>
          <w:tcPr>
            <w:tcW w:w="8285" w:type="dxa"/>
          </w:tcPr>
          <w:p w:rsidR="00A52F73" w:rsidRPr="003A3E55" w:rsidP="003A3E55" w14:paraId="4D189F2B" w14:textId="77777777">
            <w:pPr>
              <w:spacing w:before="120" w:after="120"/>
            </w:pPr>
            <w:r w:rsidRPr="000C0749">
              <w:rPr>
                <w:b/>
              </w:rPr>
              <w:t xml:space="preserve">Productos abarcados (código del SA o líneas arancelarias nacionales. Podrá </w:t>
            </w:r>
            <w:r w:rsidRPr="000C0749">
              <w:rPr>
                <w:b/>
              </w:rPr>
              <w:t>indicarse</w:t>
            </w:r>
            <w:r w:rsidRPr="000C0749">
              <w:rPr>
                <w:b/>
              </w:rPr>
              <w:t xml:space="preserve"> además, cuando proceda, el número de partida de la ICS):</w:t>
            </w:r>
            <w:r w:rsidRPr="003A3E55" w:rsidR="00AF251E">
              <w:t xml:space="preserve"> Preparaciones y conservas de pescado; caviar y sus sucedáneos preparados con huevas de pescado (Código(s) del SA: 1604); Crustáceos, moluscos y demás invertebrados acuáticos, preparados o conservados (sin ahumar) (Código(s) del SA: 1605)</w:t>
            </w:r>
          </w:p>
        </w:tc>
      </w:tr>
      <w:tr w14:paraId="21F50F5A" w14:textId="77777777" w:rsidTr="000F6A25">
        <w:tblPrEx>
          <w:tblW w:w="5000" w:type="pct"/>
          <w:tblLayout w:type="fixed"/>
          <w:tblLook w:val="0000"/>
        </w:tblPrEx>
        <w:tc>
          <w:tcPr>
            <w:tcW w:w="695" w:type="dxa"/>
          </w:tcPr>
          <w:p w:rsidR="00A52F73" w:rsidRPr="003A3E55" w:rsidP="003A3E55" w14:paraId="2858EFBE" w14:textId="77777777">
            <w:pPr>
              <w:spacing w:before="120" w:after="120"/>
              <w:rPr>
                <w:b/>
              </w:rPr>
            </w:pPr>
            <w:r w:rsidRPr="003A3E55">
              <w:rPr>
                <w:b/>
              </w:rPr>
              <w:t>5.</w:t>
            </w:r>
          </w:p>
        </w:tc>
        <w:tc>
          <w:tcPr>
            <w:tcW w:w="8285" w:type="dxa"/>
          </w:tcPr>
          <w:p w:rsidR="00A52F73" w:rsidP="003A3E55" w14:paraId="76F21CB8"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Resolución de la Secretaría General de Pesca, por la que se publica el listado de denominaciones comerciales de especies pesqueras y de acuicultura admitidas en España para preparados y conservas; (9 página(s), en español)</w:t>
            </w:r>
          </w:p>
          <w:p w:rsidR="00145C22" w:rsidRPr="00F70F54" w:rsidP="003A3E55" w14:paraId="4144B0BC"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033CF9BD" w14:textId="77777777">
            <w:pPr>
              <w:pBdr>
                <w:top w:val="none" w:sz="0" w:space="4" w:color="auto"/>
              </w:pBdr>
              <w:rPr>
                <w:bCs/>
              </w:rPr>
            </w:pPr>
            <w:hyperlink r:id="rId6" w:tgtFrame="_blank" w:history="1">
              <w:r>
                <w:rPr>
                  <w:bCs/>
                  <w:color w:val="0000FF"/>
                  <w:u w:val="single"/>
                </w:rPr>
                <w:t>https://members.wto.org/crnattachments/2026/TBT/ESP/26_04476_00_s.pdf</w:t>
              </w:r>
            </w:hyperlink>
          </w:p>
          <w:p w:rsidR="00F70F54" w:rsidP="003A3E55" w14:paraId="5545682E" w14:textId="77777777">
            <w:pPr>
              <w:pBdr>
                <w:bottom w:val="none" w:sz="0" w:space="4" w:color="auto"/>
              </w:pBdr>
              <w:rPr>
                <w:bCs/>
              </w:rPr>
            </w:pPr>
            <w:hyperlink r:id="rId7" w:tgtFrame="_blank" w:history="1">
              <w:r>
                <w:rPr>
                  <w:bCs/>
                  <w:color w:val="0000FF"/>
                  <w:u w:val="single"/>
                </w:rPr>
                <w:t>https://members.wto.org/crnattachments/2026/TBT/ESP/26_04476_01_s.pdf</w:t>
              </w:r>
            </w:hyperlink>
          </w:p>
          <w:p w:rsidR="00F70F54" w:rsidP="003A3E55" w14:paraId="62BA801B" w14:textId="77777777">
            <w:pPr>
              <w:rPr>
                <w:bCs/>
              </w:rPr>
            </w:pPr>
            <w:r>
              <w:rPr>
                <w:bCs/>
              </w:rPr>
              <w:t>Dirección General de Ordenación Pesquera y Acuicultura, de la Secretaría General de Pesca (Ministerio de Agricultura, Pesca y Alimentación), C/ Velázquez 144, código postal 28006 de Madrid, teléfono 91 347 60 50,</w:t>
            </w:r>
          </w:p>
          <w:p w:rsidR="00F70F54" w:rsidRPr="001D4652" w:rsidP="003A3E55" w14:paraId="27D18305" w14:textId="77777777">
            <w:pPr>
              <w:rPr>
                <w:bCs/>
                <w:lang w:val="pt-BR"/>
              </w:rPr>
            </w:pPr>
            <w:r w:rsidRPr="001D4652">
              <w:rPr>
                <w:bCs/>
                <w:lang w:val="pt-BR"/>
              </w:rPr>
              <w:t xml:space="preserve">e-mail: </w:t>
            </w:r>
            <w:hyperlink r:id="rId5" w:history="1">
              <w:r w:rsidRPr="001D4652">
                <w:rPr>
                  <w:bCs/>
                  <w:color w:val="0000FF"/>
                  <w:u w:val="single"/>
                  <w:lang w:val="pt-BR"/>
                </w:rPr>
                <w:t>depesmar@mapa.es</w:t>
              </w:r>
            </w:hyperlink>
            <w:r w:rsidRPr="001D4652">
              <w:rPr>
                <w:bCs/>
                <w:lang w:val="pt-BR"/>
              </w:rPr>
              <w:t>,</w:t>
            </w:r>
          </w:p>
          <w:p w:rsidR="00F70F54" w:rsidP="003A3E55" w14:paraId="2B9C3048" w14:textId="77777777">
            <w:pPr>
              <w:spacing w:after="120"/>
              <w:rPr>
                <w:bCs/>
              </w:rPr>
            </w:pPr>
            <w:r>
              <w:rPr>
                <w:bCs/>
              </w:rPr>
              <w:t xml:space="preserve">web del Ministerio de Agricultura, Pesca y Alimentación; </w:t>
            </w:r>
            <w:hyperlink r:id="rId8" w:tgtFrame="_blank" w:history="1">
              <w:r>
                <w:rPr>
                  <w:bCs/>
                  <w:color w:val="0000FF"/>
                  <w:u w:val="single"/>
                </w:rPr>
                <w:t>https://www.mapa.gob.es/es/</w:t>
              </w:r>
            </w:hyperlink>
          </w:p>
        </w:tc>
      </w:tr>
      <w:tr w14:paraId="161EDCEC" w14:textId="77777777" w:rsidTr="000F6A25">
        <w:tblPrEx>
          <w:tblW w:w="5000" w:type="pct"/>
          <w:tblLayout w:type="fixed"/>
          <w:tblLook w:val="0000"/>
        </w:tblPrEx>
        <w:tc>
          <w:tcPr>
            <w:tcW w:w="695" w:type="dxa"/>
          </w:tcPr>
          <w:p w:rsidR="00A52F73" w:rsidRPr="003A3E55" w:rsidP="003A3E55" w14:paraId="515AB753" w14:textId="77777777">
            <w:pPr>
              <w:spacing w:before="120" w:after="120"/>
              <w:rPr>
                <w:b/>
              </w:rPr>
            </w:pPr>
            <w:r w:rsidRPr="003A3E55">
              <w:rPr>
                <w:b/>
              </w:rPr>
              <w:t>6.</w:t>
            </w:r>
          </w:p>
        </w:tc>
        <w:tc>
          <w:tcPr>
            <w:tcW w:w="8285" w:type="dxa"/>
          </w:tcPr>
          <w:p w:rsidR="00A52F73" w:rsidRPr="003A3E55" w:rsidP="003A3E55" w14:paraId="2037DDDF" w14:textId="77777777">
            <w:pPr>
              <w:spacing w:before="120" w:after="120"/>
            </w:pPr>
            <w:r w:rsidRPr="000C0749">
              <w:rPr>
                <w:b/>
              </w:rPr>
              <w:t>Descripción del contenido:</w:t>
            </w:r>
            <w:r w:rsidRPr="003A3E55" w:rsidR="00AF251E">
              <w:t xml:space="preserve"> </w:t>
            </w:r>
          </w:p>
          <w:p w:rsidR="00AF251E" w:rsidRPr="003A3E55" w:rsidP="003A3E55" w14:paraId="1A476B03" w14:textId="77777777">
            <w:pPr>
              <w:numPr>
                <w:ilvl w:val="0"/>
                <w:numId w:val="16"/>
              </w:numPr>
              <w:spacing w:before="120" w:after="120"/>
            </w:pPr>
            <w:r w:rsidRPr="003A3E55">
              <w:t>Preámbulo de la resolución</w:t>
            </w:r>
          </w:p>
          <w:p w:rsidR="00AF251E" w:rsidRPr="003A3E55" w:rsidP="003A3E55" w14:paraId="40E11201" w14:textId="77777777">
            <w:pPr>
              <w:numPr>
                <w:ilvl w:val="0"/>
                <w:numId w:val="16"/>
              </w:numPr>
              <w:spacing w:before="120" w:after="120"/>
            </w:pPr>
            <w:r w:rsidRPr="003A3E55">
              <w:t>Listado de denominaciones (apartado 1).</w:t>
            </w:r>
          </w:p>
          <w:p w:rsidR="00AF251E" w:rsidRPr="003A3E55" w:rsidP="003A3E55" w14:paraId="157C87E2" w14:textId="77777777">
            <w:pPr>
              <w:numPr>
                <w:ilvl w:val="0"/>
                <w:numId w:val="16"/>
              </w:numPr>
              <w:spacing w:before="120" w:after="120"/>
            </w:pPr>
            <w:r w:rsidRPr="003A3E55">
              <w:t>Publicidad (apartado 2).</w:t>
            </w:r>
          </w:p>
          <w:p w:rsidR="00AF251E" w:rsidRPr="003A3E55" w:rsidP="003A3E55" w14:paraId="6575A292" w14:textId="77777777">
            <w:pPr>
              <w:numPr>
                <w:ilvl w:val="0"/>
                <w:numId w:val="16"/>
              </w:numPr>
              <w:spacing w:before="120" w:after="120"/>
            </w:pPr>
            <w:r w:rsidRPr="003A3E55">
              <w:t>Denominaciones transitorias (apartado 3).</w:t>
            </w:r>
          </w:p>
          <w:p w:rsidR="00AF251E" w:rsidRPr="003A3E55" w:rsidP="003A3E55" w14:paraId="6CEAA117" w14:textId="77777777">
            <w:pPr>
              <w:numPr>
                <w:ilvl w:val="0"/>
                <w:numId w:val="16"/>
              </w:numPr>
              <w:spacing w:before="120" w:after="120"/>
            </w:pPr>
            <w:r w:rsidRPr="003A3E55">
              <w:t>Recursos (apartado 4).</w:t>
            </w:r>
          </w:p>
          <w:p w:rsidR="00AF251E" w:rsidRPr="003A3E55" w:rsidP="003A3E55" w14:paraId="0032D856" w14:textId="77777777">
            <w:pPr>
              <w:numPr>
                <w:ilvl w:val="0"/>
                <w:numId w:val="16"/>
              </w:numPr>
              <w:spacing w:before="120" w:after="120"/>
            </w:pPr>
            <w:r w:rsidRPr="003A3E55">
              <w:t>Efectos (apartado 5).</w:t>
            </w:r>
          </w:p>
          <w:p w:rsidR="00AF251E" w:rsidRPr="003A3E55" w:rsidP="003A3E55" w14:paraId="39A1FACA" w14:textId="77777777">
            <w:pPr>
              <w:numPr>
                <w:ilvl w:val="0"/>
                <w:numId w:val="16"/>
              </w:numPr>
              <w:spacing w:before="120" w:after="120"/>
            </w:pPr>
            <w:r w:rsidRPr="003A3E55">
              <w:t>Anexo con denominaciones de alimentos en conserva o preparados aplicables en España a los productos de la pesca y de la acuicultura.</w:t>
            </w:r>
          </w:p>
        </w:tc>
      </w:tr>
      <w:tr w14:paraId="0CC433B5" w14:textId="77777777" w:rsidTr="000F6A25">
        <w:tblPrEx>
          <w:tblW w:w="5000" w:type="pct"/>
          <w:tblLayout w:type="fixed"/>
          <w:tblLook w:val="0000"/>
        </w:tblPrEx>
        <w:tc>
          <w:tcPr>
            <w:tcW w:w="695" w:type="dxa"/>
          </w:tcPr>
          <w:p w:rsidR="00A52F73" w:rsidRPr="003A3E55" w:rsidP="003A3E55" w14:paraId="390DFAD0" w14:textId="77777777">
            <w:pPr>
              <w:spacing w:before="120" w:after="120"/>
              <w:rPr>
                <w:b/>
              </w:rPr>
            </w:pPr>
            <w:r w:rsidRPr="003A3E55">
              <w:rPr>
                <w:b/>
              </w:rPr>
              <w:t>7.</w:t>
            </w:r>
          </w:p>
        </w:tc>
        <w:tc>
          <w:tcPr>
            <w:tcW w:w="8285" w:type="dxa"/>
          </w:tcPr>
          <w:p w:rsidR="00A52F73" w:rsidRPr="003A3E55" w:rsidP="00A5462B" w14:paraId="685BD66D" w14:textId="77777777">
            <w:pPr>
              <w:spacing w:before="120" w:after="120"/>
            </w:pPr>
            <w:r w:rsidRPr="000C0749">
              <w:rPr>
                <w:b/>
              </w:rPr>
              <w:t>Objetivo y razón de ser, incluida, cuando proceda, la naturaleza de los problemas urgentes:</w:t>
            </w:r>
            <w:r w:rsidRPr="003A3E55" w:rsidR="00412DAF">
              <w:t xml:space="preserve"> El Real Decreto 1082/2025, de 3 de diciembre, por el que se regula el procedimiento para determinar las denominaciones comerciales nacionales y las denominaciones de alimentos en conserva o preparados admitidas en España aplicables a los productos de la pesca y de la acuicultura establece en su artículo 1 lo siguiente:</w:t>
            </w:r>
          </w:p>
          <w:p w:rsidR="00412DAF" w:rsidRPr="003A3E55" w:rsidP="00A5462B" w14:paraId="263DFDC6" w14:textId="77777777">
            <w:pPr>
              <w:numPr>
                <w:ilvl w:val="0"/>
                <w:numId w:val="17"/>
              </w:numPr>
              <w:spacing w:before="120" w:after="120"/>
            </w:pPr>
            <w:r w:rsidRPr="003A3E55">
              <w:t xml:space="preserve">Establecer las denominaciones de alimentos en conserva o preparados admitidas en España para los productos de la pesca y acuicultura de las letras h) e i) del anexo I del Reglamento (UE) </w:t>
            </w:r>
            <w:r w:rsidRPr="003A3E55">
              <w:t>nº</w:t>
            </w:r>
            <w:r w:rsidRPr="003A3E55">
              <w:t xml:space="preserve"> 1379/2013, del Parlamento Europeo y del Consejo, de 11 de diciembre de 2013, a afectos de proporcionar la información obligatoria sobre denominación de alimento establecida en el artículo 17 del Reglamento (UE) </w:t>
            </w:r>
            <w:r w:rsidRPr="003A3E55">
              <w:t>nº</w:t>
            </w:r>
            <w:r w:rsidRPr="003A3E55">
              <w:t xml:space="preserve"> 1169/2011, del Parlamento Europeo y del Consejo de 25 de octubre de 2011, sobre información alimentaria faci</w:t>
            </w:r>
            <w:r w:rsidRPr="003A3E55">
              <w:t xml:space="preserve">litada al consumidor, teniendo asimismo en cuenta lo establecido en el Reglamento (CEE) </w:t>
            </w:r>
            <w:r w:rsidRPr="003A3E55">
              <w:t>nº</w:t>
            </w:r>
            <w:r w:rsidRPr="003A3E55">
              <w:t xml:space="preserve"> 1536/1992 del Consejo, de 9 de junio de 1992, por el que se aprueban normas comunes de comercialización para las conservas de atún y de bonito, y en el Reglamento (CEE) </w:t>
            </w:r>
            <w:r w:rsidRPr="003A3E55">
              <w:t>nº</w:t>
            </w:r>
            <w:r w:rsidRPr="003A3E55">
              <w:t xml:space="preserve"> 2136/1989 del Consejo, de 21 de junio de 1989, por el que se establecen normas comunes de comercialización para las conservas de sardinas y de productos tipo sardina.</w:t>
            </w:r>
          </w:p>
          <w:p w:rsidR="00412DAF" w:rsidRPr="003A3E55" w:rsidP="00A5462B" w14:paraId="333D572B" w14:textId="77777777">
            <w:pPr>
              <w:numPr>
                <w:ilvl w:val="0"/>
                <w:numId w:val="17"/>
              </w:numPr>
              <w:spacing w:before="120" w:after="120"/>
            </w:pPr>
            <w:r w:rsidRPr="003A3E55">
              <w:t>Además, las denominaciones de alimentos en conserva o preparados de los productos de la pesca y de la acuicultura se aprobarán mediante resolución y se considerarán denominación oficial en todo el territorio nacional.</w:t>
            </w:r>
          </w:p>
          <w:p w:rsidR="00412DAF" w:rsidRPr="003A3E55" w:rsidP="00A5462B" w14:paraId="5345D5FA" w14:textId="77777777">
            <w:pPr>
              <w:spacing w:before="120" w:after="120"/>
            </w:pPr>
            <w:r w:rsidRPr="003A3E55">
              <w:t xml:space="preserve">Por lo </w:t>
            </w:r>
            <w:r w:rsidRPr="003A3E55">
              <w:t>tanto</w:t>
            </w:r>
            <w:r w:rsidRPr="003A3E55">
              <w:t xml:space="preserve"> el objetivo de esta resolución es dar cumplimiento a lo establecido en el Real decreto 1082/2025 </w:t>
            </w:r>
            <w:r w:rsidRPr="003A3E55">
              <w:t>en relación a</w:t>
            </w:r>
            <w:r w:rsidRPr="003A3E55">
              <w:t xml:space="preserve"> listado de denominaciones de alimentos en conserva o preparados de los productos de la pesca y de la acuicultura.</w:t>
            </w:r>
          </w:p>
          <w:p w:rsidR="00412DAF" w:rsidRPr="003A3E55" w:rsidP="00A5462B" w14:paraId="392EAAFE" w14:textId="77777777">
            <w:pPr>
              <w:spacing w:before="120" w:after="120"/>
            </w:pPr>
            <w:r w:rsidRPr="003A3E55">
              <w:t>Respecto a su razón de ser, esta parte de los siguientes extremos e ideas:</w:t>
            </w:r>
          </w:p>
          <w:p w:rsidR="00412DAF" w:rsidRPr="003A3E55" w:rsidP="00A5462B" w14:paraId="4E629D93" w14:textId="77777777">
            <w:pPr>
              <w:numPr>
                <w:ilvl w:val="0"/>
                <w:numId w:val="18"/>
              </w:numPr>
              <w:spacing w:before="120" w:after="120"/>
            </w:pPr>
            <w:r w:rsidRPr="003A3E55">
              <w:t>En el artículo 169 del Tratado de Funcionamiento de la Unión Europea (TFUE) se establece que la Unión debe contribuir a lograr un alto nivel de protección de los consumidores.</w:t>
            </w:r>
          </w:p>
          <w:p w:rsidR="00412DAF" w:rsidRPr="003A3E55" w:rsidP="00A5462B" w14:paraId="3843FF4C" w14:textId="77777777">
            <w:pPr>
              <w:numPr>
                <w:ilvl w:val="0"/>
                <w:numId w:val="18"/>
              </w:numPr>
              <w:spacing w:before="120" w:after="120"/>
            </w:pPr>
            <w:r w:rsidRPr="003A3E55">
              <w:t>Para lograr un alto nivel de protección de la salud de los consumidores y garantizar su derecho a la información, se debe velar por que los consumidores estén debidamente informados respecto a los alimentos que consumen. Las decisiones de los consumidores pueden verse influidas, entre otras cosas, por factores sanitarios, económicos, medioambientales, sociales y éticos.</w:t>
            </w:r>
          </w:p>
          <w:p w:rsidR="00412DAF" w:rsidRPr="003A3E55" w:rsidP="00A5462B" w14:paraId="23A5D9DB" w14:textId="77777777">
            <w:pPr>
              <w:numPr>
                <w:ilvl w:val="0"/>
                <w:numId w:val="18"/>
              </w:numPr>
              <w:spacing w:before="120" w:after="120"/>
            </w:pPr>
            <w:r w:rsidRPr="003A3E55">
              <w:t>Las denominaciones normalizadas aplicables a los productos de la pesca conservados que se han venido aplicando en nuestro país son las recogidas en el anexo IV del Real Decreto 1521/1984, de 1 de agosto, por el que se aprueba la reglamentación técnico-sanitaria de los establecimientos y productos de la pesca y acuicultura con destino al consumo humano, norma que se encuentra parcialmente derogada, con excepción, precisamente, del mencionado anexo IV. En este sentido, dado el tiempo transcurrido, y en conson</w:t>
            </w:r>
            <w:r w:rsidRPr="003A3E55">
              <w:t>ancia con los cambios en la normativa europea y nacional en materia pesquera, de información alimentaria y de seguridad alimentaria, se considera necesario substituir el citado anexo IV del Real Decreto 1521/1984, de 1 de agosto, por lo dispuesto en el nuevo anexo de la presente resolución.</w:t>
            </w:r>
          </w:p>
          <w:p w:rsidR="00412DAF" w:rsidRPr="003A3E55" w:rsidP="00A5462B" w14:paraId="2CA378D5" w14:textId="77777777">
            <w:pPr>
              <w:numPr>
                <w:ilvl w:val="0"/>
                <w:numId w:val="18"/>
              </w:numPr>
              <w:spacing w:before="120" w:after="120"/>
            </w:pPr>
            <w:r w:rsidRPr="003A3E55">
              <w:t xml:space="preserve">Por otro lado, procede añadir que en el ámbito europeo se han establecido normas comunes de comercialización para determinados productos. Tal es el caso del Reglamento (CEE) </w:t>
            </w:r>
            <w:r w:rsidRPr="003A3E55">
              <w:t>nº</w:t>
            </w:r>
            <w:r w:rsidRPr="003A3E55">
              <w:t xml:space="preserve"> 1536/92 del Consejo, de 9 de junio, por el que se aprueban normas comunes de comercialización para las conservas de atún y de bonito, y el Reglamento (CEE) </w:t>
            </w:r>
            <w:r w:rsidRPr="003A3E55">
              <w:t>nº</w:t>
            </w:r>
            <w:r w:rsidRPr="003A3E55">
              <w:t xml:space="preserve"> 2136/89 del Consejo, de 21 de junio de 1989, por el que se establecen normas comunes de comercialización para las conservas de sardinas y de productos tipo sardina.</w:t>
            </w:r>
          </w:p>
          <w:p w:rsidR="00412DAF" w:rsidRPr="003A3E55" w:rsidP="00A5462B" w14:paraId="165F47CB" w14:textId="77777777">
            <w:pPr>
              <w:numPr>
                <w:ilvl w:val="0"/>
                <w:numId w:val="18"/>
              </w:numPr>
              <w:spacing w:before="120" w:after="120"/>
            </w:pPr>
            <w:r w:rsidRPr="003A3E55">
              <w:t xml:space="preserve">La coexistencia de varios listados diferenciados como el que representa el anexo IV del Real Decreto 1521/1984, de 1 de agosto, junto con la de unas normas comunes de comercialización aplicables a determinados productos, hace que sea </w:t>
            </w:r>
            <w:r w:rsidRPr="003A3E55">
              <w:t xml:space="preserve">conveniente una revisión de conjunto de los mismos, de manera que exista un único listado que pueda ser actualizado por la Secretaría General de Pesca de forma ágil, teniendo para ello en cuenta el desarrollo científico y taxonómico, así como el impulso comercial y tecnológico </w:t>
            </w:r>
            <w:r w:rsidRPr="003A3E55">
              <w:t>que ha experimentado la industria transformadora española durante las últimas décadas, con la aparición de nuevos productos y elaboraciones, y que venga a potenciar, al propio tiempo, la seguridad jurídica de operadores y consumidores.</w:t>
            </w:r>
          </w:p>
          <w:p w:rsidR="00412DAF" w:rsidRPr="003A3E55" w:rsidP="00A5462B" w14:paraId="6051E400" w14:textId="77777777">
            <w:pPr>
              <w:numPr>
                <w:ilvl w:val="0"/>
                <w:numId w:val="18"/>
              </w:numPr>
              <w:spacing w:before="120" w:after="120"/>
            </w:pPr>
            <w:r w:rsidRPr="003A3E55">
              <w:t xml:space="preserve">Además, en el caso de los productos pertenecientes a las partidas 1604 y 1605 de la Nomenclatura Combinada (NC), han de tenerse en cuenta determinados aspectos recogidos en el Reglamento (UE) </w:t>
            </w:r>
            <w:r w:rsidRPr="003A3E55">
              <w:t>nº</w:t>
            </w:r>
            <w:r w:rsidRPr="003A3E55">
              <w:t xml:space="preserve"> 1169/2011, del Parlamento Europeo y del Consejo, de 25 de octubre de 2011, sobre la información alimentaria facilitada al consumidor, concretamente en lo relativo a la información obligatoria a facilitar al consumidor.</w:t>
            </w:r>
          </w:p>
          <w:p w:rsidR="00412DAF" w:rsidRPr="003A3E55" w:rsidP="00A5462B" w14:paraId="40A4C91D" w14:textId="77777777">
            <w:pPr>
              <w:spacing w:before="120" w:after="120"/>
            </w:pPr>
            <w:r w:rsidRPr="003A3E55">
              <w:t>; Información al consumidor, Etiquetado</w:t>
            </w:r>
          </w:p>
        </w:tc>
      </w:tr>
      <w:tr w14:paraId="6F5AEA76" w14:textId="77777777" w:rsidTr="000F6A25">
        <w:tblPrEx>
          <w:tblW w:w="5000" w:type="pct"/>
          <w:tblLayout w:type="fixed"/>
          <w:tblLook w:val="0000"/>
        </w:tblPrEx>
        <w:tc>
          <w:tcPr>
            <w:tcW w:w="695" w:type="dxa"/>
          </w:tcPr>
          <w:p w:rsidR="00A52F73" w:rsidRPr="003A3E55" w:rsidP="00617B12" w14:paraId="5E0055E2" w14:textId="77777777">
            <w:pPr>
              <w:spacing w:before="120" w:after="120"/>
              <w:rPr>
                <w:b/>
              </w:rPr>
            </w:pPr>
            <w:r w:rsidRPr="003A3E55">
              <w:rPr>
                <w:b/>
              </w:rPr>
              <w:t>8.</w:t>
            </w:r>
          </w:p>
        </w:tc>
        <w:tc>
          <w:tcPr>
            <w:tcW w:w="8285" w:type="dxa"/>
          </w:tcPr>
          <w:p w:rsidR="00145C22" w:rsidRPr="00F70F54" w:rsidP="005037AE" w14:paraId="4DEBA29B" w14:textId="77777777">
            <w:pPr>
              <w:spacing w:before="120" w:after="120"/>
              <w:rPr>
                <w:bCs/>
              </w:rPr>
            </w:pPr>
            <w:r w:rsidRPr="000C0749">
              <w:rPr>
                <w:b/>
              </w:rPr>
              <w:t>Documentos pertinentes:</w:t>
            </w:r>
            <w:r w:rsidRPr="003A3E55" w:rsidR="00AF251E">
              <w:t xml:space="preserve"> </w:t>
            </w:r>
          </w:p>
          <w:p w:rsidR="00AF251E" w:rsidRPr="003A3E55" w:rsidP="005037AE" w14:paraId="63C9F68A" w14:textId="77777777">
            <w:pPr>
              <w:spacing w:before="120" w:after="120"/>
            </w:pPr>
            <w:r w:rsidRPr="003A3E55">
              <w:t>Texto de la resolución que incluye también un anexo con las denominaciones de alimentos en conserva o preparados admitidas en España aplicables a los productos de la pesca y la acuicultura.</w:t>
            </w:r>
          </w:p>
          <w:p w:rsidR="00AF251E" w:rsidRPr="003A3E55" w:rsidP="005037AE" w14:paraId="5603EAFE" w14:textId="77777777">
            <w:pPr>
              <w:spacing w:before="120" w:after="120"/>
            </w:pPr>
            <w:hyperlink r:id="rId9" w:history="1">
              <w:r w:rsidRPr="003A3E55">
                <w:t>Legislación relacionada</w:t>
              </w:r>
              <w:r w:rsidRPr="003A3E55">
                <w:rPr>
                  <w:b/>
                  <w:bCs/>
                </w:rPr>
                <w:t>: Real Decreto 1082/2025, de 3 de diciembre, por el que se regula el procedimiento para determinar las denominaciones comerciales nacionales y las denominaciones de alimentos en conserva o preparados admitidas en España aplicables a los productos de la pesca y de la acuicultura</w:t>
              </w:r>
            </w:hyperlink>
          </w:p>
        </w:tc>
      </w:tr>
      <w:tr w14:paraId="56DC3B41" w14:textId="77777777" w:rsidTr="000F6A25">
        <w:tblPrEx>
          <w:tblW w:w="5000" w:type="pct"/>
          <w:tblLayout w:type="fixed"/>
          <w:tblLook w:val="0000"/>
        </w:tblPrEx>
        <w:tc>
          <w:tcPr>
            <w:tcW w:w="695" w:type="dxa"/>
          </w:tcPr>
          <w:p w:rsidR="00AF251E" w:rsidRPr="003A3E55" w:rsidP="003A3E55" w14:paraId="0DE1A90E" w14:textId="77777777">
            <w:pPr>
              <w:spacing w:before="120" w:after="120"/>
              <w:rPr>
                <w:b/>
              </w:rPr>
            </w:pPr>
            <w:r w:rsidRPr="003A3E55">
              <w:rPr>
                <w:b/>
              </w:rPr>
              <w:t>9.</w:t>
            </w:r>
          </w:p>
        </w:tc>
        <w:tc>
          <w:tcPr>
            <w:tcW w:w="8285" w:type="dxa"/>
          </w:tcPr>
          <w:p w:rsidR="00AF251E" w:rsidRPr="003A3E55" w:rsidP="009F7158" w14:paraId="251F3F0D" w14:textId="77777777">
            <w:pPr>
              <w:spacing w:before="120" w:after="120"/>
              <w:rPr>
                <w:bCs/>
              </w:rPr>
            </w:pPr>
            <w:r w:rsidRPr="000C0749">
              <w:rPr>
                <w:b/>
              </w:rPr>
              <w:t>Fecha propuesta de adopción:</w:t>
            </w:r>
            <w:r w:rsidRPr="006A63E9">
              <w:t xml:space="preserve"> 1 de diciembre de 2026</w:t>
            </w:r>
          </w:p>
          <w:p w:rsidR="00AF251E" w:rsidRPr="003A3E55" w:rsidP="009F7158" w14:paraId="3AC29BB5" w14:textId="77777777">
            <w:pPr>
              <w:spacing w:after="120"/>
              <w:rPr>
                <w:b/>
              </w:rPr>
            </w:pPr>
            <w:r w:rsidRPr="000C0749">
              <w:rPr>
                <w:b/>
              </w:rPr>
              <w:t>Fecha propuesta de adopción y entrada en vigor:</w:t>
            </w:r>
            <w:r w:rsidRPr="006A63E9">
              <w:t xml:space="preserve"> 1 de enero de 2027</w:t>
            </w:r>
          </w:p>
        </w:tc>
      </w:tr>
      <w:tr w14:paraId="548A5871" w14:textId="77777777" w:rsidTr="000F6A25">
        <w:tblPrEx>
          <w:tblW w:w="5000" w:type="pct"/>
          <w:tblLayout w:type="fixed"/>
          <w:tblLook w:val="0000"/>
        </w:tblPrEx>
        <w:tc>
          <w:tcPr>
            <w:tcW w:w="695" w:type="dxa"/>
            <w:tcBorders>
              <w:bottom w:val="double" w:sz="4" w:space="0" w:color="auto"/>
            </w:tcBorders>
          </w:tcPr>
          <w:p w:rsidR="00A52F73" w:rsidRPr="003A3E55" w:rsidP="003A3E55" w14:paraId="59DA17E9"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1ED423AF"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4B69A27A" w14:textId="77777777">
            <w:pPr>
              <w:spacing w:before="120" w:after="120"/>
              <w:rPr>
                <w:bCs/>
              </w:rPr>
            </w:pPr>
            <w:r w:rsidRPr="003A3E55">
              <w:rPr>
                <w:b/>
              </w:rPr>
              <w:t>Fecha límite para la presentación de observaciones:</w:t>
            </w:r>
            <w:r w:rsidRPr="003A3E55" w:rsidR="00AF251E">
              <w:t xml:space="preserve"> 27 de octubre de 2026</w:t>
            </w:r>
          </w:p>
          <w:p w:rsidR="005F0B7B" w:rsidRPr="000C0749" w:rsidP="005F0B7B" w14:paraId="2E8AFB1D"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24D04461"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64DC0398" w14:textId="77777777">
            <w:pPr>
              <w:rPr>
                <w:bCs/>
              </w:rPr>
            </w:pPr>
            <w:hyperlink r:id="rId10" w:history="1">
              <w:r>
                <w:rPr>
                  <w:bCs/>
                  <w:color w:val="0000FF"/>
                  <w:u w:val="single"/>
                </w:rPr>
                <w:t>sgsoivre.sscc@economia.gob.es</w:t>
              </w:r>
            </w:hyperlink>
            <w:r w:rsidR="003C77F3">
              <w:rPr>
                <w:bCs/>
              </w:rPr>
              <w:t xml:space="preserve"> y </w:t>
            </w:r>
            <w:hyperlink r:id="rId5" w:history="1">
              <w:r>
                <w:rPr>
                  <w:bCs/>
                  <w:color w:val="0000FF"/>
                  <w:u w:val="single"/>
                </w:rPr>
                <w:t>depesmar@mapa.es</w:t>
              </w:r>
            </w:hyperlink>
          </w:p>
          <w:p w:rsidR="00F70F54" w:rsidP="003A3E55" w14:paraId="6782CD8F" w14:textId="77777777">
            <w:pPr>
              <w:rPr>
                <w:bCs/>
              </w:rPr>
            </w:pPr>
            <w:r>
              <w:rPr>
                <w:bCs/>
              </w:rPr>
              <w:t>Ministerio de Economía, Comercio y Empresa</w:t>
            </w:r>
          </w:p>
          <w:p w:rsidR="00F70F54" w:rsidP="003A3E55" w14:paraId="2014E402" w14:textId="77777777">
            <w:pPr>
              <w:rPr>
                <w:bCs/>
              </w:rPr>
            </w:pPr>
            <w:r>
              <w:rPr>
                <w:bCs/>
              </w:rPr>
              <w:t>Secretaria de Estado de Comercio</w:t>
            </w:r>
          </w:p>
          <w:p w:rsidR="00F70F54" w:rsidP="003A3E55" w14:paraId="5C7BDA45" w14:textId="77777777">
            <w:pPr>
              <w:rPr>
                <w:bCs/>
              </w:rPr>
            </w:pPr>
            <w:r>
              <w:rPr>
                <w:bCs/>
              </w:rPr>
              <w:t>Subdirección General de Inspección, Certificación y Asistencia Técnica de Comercio Exterior</w:t>
            </w:r>
          </w:p>
          <w:p w:rsidR="00F70F54" w:rsidP="003A3E55" w14:paraId="16717617" w14:textId="77777777">
            <w:pPr>
              <w:rPr>
                <w:bCs/>
              </w:rPr>
            </w:pPr>
            <w:r>
              <w:rPr>
                <w:bCs/>
              </w:rPr>
              <w:t>Paseo de la Castellana, 162 - 6</w:t>
            </w:r>
          </w:p>
          <w:p w:rsidR="00F70F54" w:rsidP="003A3E55" w14:paraId="19CC0ED9" w14:textId="77777777">
            <w:pPr>
              <w:rPr>
                <w:bCs/>
              </w:rPr>
            </w:pPr>
            <w:r>
              <w:rPr>
                <w:bCs/>
              </w:rPr>
              <w:t>Madrid 28046</w:t>
            </w:r>
          </w:p>
          <w:p w:rsidR="00F70F54" w:rsidP="003A3E55" w14:paraId="4462610A" w14:textId="77777777">
            <w:pPr>
              <w:rPr>
                <w:bCs/>
              </w:rPr>
            </w:pPr>
            <w:r>
              <w:rPr>
                <w:bCs/>
              </w:rPr>
              <w:t xml:space="preserve">Correo electrónico: </w:t>
            </w:r>
            <w:hyperlink r:id="rId11" w:history="1">
              <w:r>
                <w:rPr>
                  <w:bCs/>
                  <w:color w:val="0000FF"/>
                  <w:u w:val="single"/>
                </w:rPr>
                <w:t>sgsoivre.sscc@mincotur.es</w:t>
              </w:r>
            </w:hyperlink>
          </w:p>
          <w:p w:rsidR="00F70F54" w:rsidRPr="001D4652" w:rsidP="003A3E55" w14:paraId="0D319E0B" w14:textId="77777777">
            <w:pPr>
              <w:rPr>
                <w:bCs/>
                <w:lang w:val="en-GB"/>
              </w:rPr>
            </w:pPr>
            <w:r w:rsidRPr="001D4652">
              <w:rPr>
                <w:bCs/>
                <w:lang w:val="en-GB"/>
              </w:rPr>
              <w:t xml:space="preserve">Sitio web: </w:t>
            </w:r>
            <w:hyperlink r:id="rId12" w:tgtFrame="_blank" w:history="1">
              <w:r w:rsidRPr="001D4652">
                <w:rPr>
                  <w:bCs/>
                  <w:color w:val="0000FF"/>
                  <w:u w:val="single"/>
                  <w:lang w:val="en-GB"/>
                </w:rPr>
                <w:t>https://comercio.gob.es/</w:t>
              </w:r>
            </w:hyperlink>
          </w:p>
          <w:p w:rsidR="00F70F54" w:rsidP="003A3E55" w14:paraId="4388C491" w14:textId="77777777">
            <w:pPr>
              <w:rPr>
                <w:bCs/>
              </w:rPr>
            </w:pPr>
            <w:r>
              <w:rPr>
                <w:bCs/>
              </w:rPr>
              <w:t xml:space="preserve">Dirección General de Ordenación Pesquera y Acuicultura, de la Secretaría General de Pesca (Ministerio de Agricultura, Pesca y Alimentación), C/ Velázquez 144, 28006 de Madrid, teléfono 91 347 60 50, </w:t>
            </w:r>
            <w:hyperlink r:id="rId5" w:history="1">
              <w:r>
                <w:rPr>
                  <w:bCs/>
                  <w:color w:val="0000FF"/>
                  <w:u w:val="single"/>
                </w:rPr>
                <w:t>depesmar@mapa.es</w:t>
              </w:r>
            </w:hyperlink>
          </w:p>
          <w:p w:rsidR="00F70F54" w:rsidP="003A3E55" w14:paraId="70E9CDD5" w14:textId="77777777">
            <w:pPr>
              <w:spacing w:after="120"/>
              <w:rPr>
                <w:bCs/>
              </w:rPr>
            </w:pPr>
            <w:r>
              <w:rPr>
                <w:bCs/>
              </w:rPr>
              <w:t>Tel: +34 91 349 60 99</w:t>
            </w:r>
          </w:p>
        </w:tc>
      </w:tr>
    </w:tbl>
    <w:p w:rsidR="00AF251E" w:rsidRPr="003A3E55" w:rsidP="00C94F02" w14:paraId="5A6FCED3" w14:textId="77777777">
      <w:pPr>
        <w:jc w:val="center"/>
      </w:pPr>
    </w:p>
    <w:sectPr w:rsidSect="00AE3C0C">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34E15FF9"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342056C3"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053A9B38"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FA6C27A" w14:textId="77777777">
    <w:pPr>
      <w:pStyle w:val="Header"/>
      <w:pBdr>
        <w:bottom w:val="single" w:sz="4" w:space="1" w:color="auto"/>
      </w:pBdr>
      <w:tabs>
        <w:tab w:val="clear" w:pos="4513"/>
        <w:tab w:val="clear" w:pos="9027"/>
      </w:tabs>
      <w:jc w:val="center"/>
    </w:pPr>
    <w:r w:rsidRPr="003A3E55">
      <w:t>tbtSymbol</w:t>
    </w:r>
  </w:p>
  <w:p w:rsidR="00B531D9" w:rsidRPr="003A3E55" w:rsidP="00B531D9" w14:paraId="4B7F956A" w14:textId="77777777">
    <w:pPr>
      <w:pStyle w:val="Header"/>
      <w:pBdr>
        <w:bottom w:val="single" w:sz="4" w:space="1" w:color="auto"/>
      </w:pBdr>
      <w:tabs>
        <w:tab w:val="clear" w:pos="4513"/>
        <w:tab w:val="clear" w:pos="9027"/>
      </w:tabs>
      <w:jc w:val="center"/>
    </w:pPr>
  </w:p>
  <w:p w:rsidR="00B531D9" w:rsidRPr="003A3E55" w:rsidP="00B531D9" w14:paraId="7893EE34"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5E2633E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386E73D5" w14:textId="77777777">
    <w:pPr>
      <w:pStyle w:val="Header"/>
      <w:pBdr>
        <w:bottom w:val="single" w:sz="4" w:space="1" w:color="auto"/>
      </w:pBdr>
      <w:tabs>
        <w:tab w:val="clear" w:pos="4513"/>
        <w:tab w:val="clear" w:pos="9027"/>
      </w:tabs>
      <w:jc w:val="center"/>
    </w:pPr>
    <w:bookmarkStart w:id="0" w:name="spsSymbolHeader"/>
    <w:r w:rsidRPr="003A3E55">
      <w:t>G/TBT/N/ESP/61</w:t>
    </w:r>
    <w:bookmarkEnd w:id="0"/>
  </w:p>
  <w:p w:rsidR="00B531D9" w:rsidRPr="003A3E55" w:rsidP="00B531D9" w14:paraId="005E876D" w14:textId="77777777">
    <w:pPr>
      <w:pStyle w:val="Header"/>
      <w:pBdr>
        <w:bottom w:val="single" w:sz="4" w:space="1" w:color="auto"/>
      </w:pBdr>
      <w:tabs>
        <w:tab w:val="clear" w:pos="4513"/>
        <w:tab w:val="clear" w:pos="9027"/>
      </w:tabs>
      <w:jc w:val="center"/>
    </w:pPr>
  </w:p>
  <w:p w:rsidR="00B531D9" w:rsidRPr="003A3E55" w:rsidP="00B531D9" w14:paraId="457E1A4B"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3</w:t>
    </w:r>
    <w:r w:rsidRPr="003A3E55">
      <w:fldChar w:fldCharType="end"/>
    </w:r>
    <w:r w:rsidRPr="003A3E55">
      <w:t xml:space="preserve"> -</w:t>
    </w:r>
  </w:p>
  <w:p w:rsidR="00DD65B2" w:rsidRPr="003A3E55" w:rsidP="00B531D9" w14:paraId="11C383D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AAF66A7"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2CC0EE9F"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008F0B41" w14:textId="77777777">
          <w:pPr>
            <w:jc w:val="right"/>
            <w:rPr>
              <w:b/>
              <w:color w:val="FF0000"/>
              <w:szCs w:val="18"/>
            </w:rPr>
          </w:pPr>
        </w:p>
      </w:tc>
    </w:tr>
    <w:bookmarkEnd w:id="1"/>
    <w:tr w14:paraId="744B26A5"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0601C454"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0CD57737" w14:textId="77777777">
          <w:pPr>
            <w:jc w:val="right"/>
            <w:rPr>
              <w:b/>
              <w:szCs w:val="18"/>
            </w:rPr>
          </w:pPr>
        </w:p>
      </w:tc>
    </w:tr>
    <w:tr w14:paraId="373989FB"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02169034"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36A6C753" w14:textId="77777777">
          <w:pPr>
            <w:jc w:val="right"/>
            <w:rPr>
              <w:b/>
              <w:szCs w:val="18"/>
            </w:rPr>
          </w:pPr>
          <w:bookmarkStart w:id="2" w:name="bmkSymbols"/>
          <w:r w:rsidRPr="003A3E55">
            <w:rPr>
              <w:b/>
              <w:szCs w:val="18"/>
            </w:rPr>
            <w:t>G/TBT/N/ESP/61</w:t>
          </w:r>
          <w:bookmarkEnd w:id="2"/>
        </w:p>
      </w:tc>
    </w:tr>
    <w:tr w14:paraId="75AC832F"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356F2FF6"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058FB8AD" w14:textId="77777777">
          <w:pPr>
            <w:jc w:val="right"/>
            <w:rPr>
              <w:szCs w:val="18"/>
            </w:rPr>
          </w:pPr>
          <w:bookmarkStart w:id="3" w:name="spsDateDistribution"/>
          <w:bookmarkStart w:id="4" w:name="bmkDate"/>
          <w:r w:rsidRPr="00674766">
            <w:rPr>
              <w:szCs w:val="18"/>
            </w:rPr>
            <w:t>28 de agosto de 2026</w:t>
          </w:r>
          <w:bookmarkEnd w:id="3"/>
          <w:bookmarkEnd w:id="4"/>
        </w:p>
      </w:tc>
    </w:tr>
    <w:tr w14:paraId="4F31BA91"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7631A712" w14:textId="77777777">
          <w:pPr>
            <w:jc w:val="left"/>
            <w:rPr>
              <w:b/>
              <w:szCs w:val="18"/>
            </w:rPr>
          </w:pPr>
          <w:bookmarkStart w:id="5" w:name="bmkSerial"/>
          <w:r>
            <w:rPr>
              <w:rFonts w:ascii="Verdana" w:eastAsia="Verdana" w:hAnsi="Verdana" w:cs="Verdana"/>
              <w:b w:val="0"/>
              <w:color w:val="FF0000"/>
              <w:sz w:val="18"/>
            </w:rPr>
            <w:t>(26-5994)</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69E34743"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3</w:t>
          </w:r>
          <w:r w:rsidRPr="003A3E55">
            <w:rPr>
              <w:szCs w:val="18"/>
            </w:rPr>
            <w:fldChar w:fldCharType="end"/>
          </w:r>
          <w:bookmarkEnd w:id="6"/>
        </w:p>
      </w:tc>
    </w:tr>
    <w:tr w14:paraId="333B3652"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41CF35BA"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454CED5F"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019FB55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03436635">
    <w:abstractNumId w:val="8"/>
  </w:num>
  <w:num w:numId="2" w16cid:durableId="1187912180">
    <w:abstractNumId w:val="3"/>
  </w:num>
  <w:num w:numId="3" w16cid:durableId="359430393">
    <w:abstractNumId w:val="2"/>
  </w:num>
  <w:num w:numId="4" w16cid:durableId="1700231780">
    <w:abstractNumId w:val="1"/>
  </w:num>
  <w:num w:numId="5" w16cid:durableId="246620942">
    <w:abstractNumId w:val="0"/>
  </w:num>
  <w:num w:numId="6" w16cid:durableId="2146317471">
    <w:abstractNumId w:val="12"/>
  </w:num>
  <w:num w:numId="7" w16cid:durableId="517818183">
    <w:abstractNumId w:val="10"/>
  </w:num>
  <w:num w:numId="8" w16cid:durableId="1628664272">
    <w:abstractNumId w:val="13"/>
  </w:num>
  <w:num w:numId="9" w16cid:durableId="519316478">
    <w:abstractNumId w:val="9"/>
  </w:num>
  <w:num w:numId="10" w16cid:durableId="1828939805">
    <w:abstractNumId w:val="7"/>
  </w:num>
  <w:num w:numId="11" w16cid:durableId="1163354144">
    <w:abstractNumId w:val="6"/>
  </w:num>
  <w:num w:numId="12" w16cid:durableId="1506820323">
    <w:abstractNumId w:val="5"/>
  </w:num>
  <w:num w:numId="13" w16cid:durableId="1842355829">
    <w:abstractNumId w:val="4"/>
  </w:num>
  <w:num w:numId="14" w16cid:durableId="743182598">
    <w:abstractNumId w:val="11"/>
  </w:num>
  <w:num w:numId="15" w16cid:durableId="6519806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1821111">
    <w:abstractNumId w:val="14"/>
  </w:num>
  <w:num w:numId="17" w16cid:durableId="64762753">
    <w:abstractNumId w:val="15"/>
  </w:num>
  <w:num w:numId="18" w16cid:durableId="47383448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4652"/>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18F7"/>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C77F3"/>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876FE"/>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97A97"/>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0A67"/>
    <w:rsid w:val="00D74837"/>
    <w:rsid w:val="00D76593"/>
    <w:rsid w:val="00D94AEA"/>
    <w:rsid w:val="00DB41F5"/>
    <w:rsid w:val="00DB47DD"/>
    <w:rsid w:val="00DB7CB0"/>
    <w:rsid w:val="00DD5319"/>
    <w:rsid w:val="00DD65B2"/>
    <w:rsid w:val="00E21DE6"/>
    <w:rsid w:val="00E464CD"/>
    <w:rsid w:val="00E47B1B"/>
    <w:rsid w:val="00E60485"/>
    <w:rsid w:val="00E764A5"/>
    <w:rsid w:val="00E815C2"/>
    <w:rsid w:val="00E81A56"/>
    <w:rsid w:val="00E844E4"/>
    <w:rsid w:val="00E90D93"/>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772885"/>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gsoivre.sscc@economia.gob.es" TargetMode="External" /><Relationship Id="rId11" Type="http://schemas.openxmlformats.org/officeDocument/2006/relationships/hyperlink" Target="mailto:sgsoivre.sscc@mincotur.es" TargetMode="External" /><Relationship Id="rId12" Type="http://schemas.openxmlformats.org/officeDocument/2006/relationships/hyperlink" Target="https://comercio.gob.es/"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epesmar@mapa.es" TargetMode="External" /><Relationship Id="rId6" Type="http://schemas.openxmlformats.org/officeDocument/2006/relationships/hyperlink" Target="https://members.wto.org/crnattachments/2026/TBT/ESP/26_04476_00_s.pdf" TargetMode="External" /><Relationship Id="rId7" Type="http://schemas.openxmlformats.org/officeDocument/2006/relationships/hyperlink" Target="https://members.wto.org/crnattachments/2026/TBT/ESP/26_04476_01_s.pdf" TargetMode="External" /><Relationship Id="rId8" Type="http://schemas.openxmlformats.org/officeDocument/2006/relationships/hyperlink" Target="https://www.mapa.gob.es/es/" TargetMode="External" /><Relationship Id="rId9" Type="http://schemas.openxmlformats.org/officeDocument/2006/relationships/hyperlink" Target="https://www.boe.es/diario_boe/txt.php?id=BOE-A-2025-2483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45E0B9EA-5CA5-4193-9BB8-896E6BEBE30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3</cp:revision>
  <dcterms:created xsi:type="dcterms:W3CDTF">2026-08-28T11:10:00Z</dcterms:created>
  <dcterms:modified xsi:type="dcterms:W3CDTF">2026-08-28T11:17:00Z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PUBLIC</vt:lpwstr>
  </property>
</Properties>
</file>