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31763D7E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2021D0AF" w14:textId="77777777">
      <w:pPr>
        <w:pStyle w:val="Title3"/>
      </w:pPr>
      <w:r w:rsidRPr="00BA3BB5">
        <w:t>Revisión</w:t>
      </w:r>
    </w:p>
    <w:p w:rsidR="00337943" w:rsidRPr="00BA3BB5" w:rsidP="00BA3BB5" w14:paraId="4C4F8F1B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2331EE3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56E3427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4D8D04B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35FB55B9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0614613E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5A31DA7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77AB3B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694E3CF0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7984B6E0" w14:textId="77777777">
            <w:pPr>
              <w:rPr>
                <w:bCs/>
              </w:rPr>
            </w:pPr>
            <w:r w:rsidRPr="00995C64">
              <w:rPr>
                <w:bCs/>
              </w:rPr>
              <w:t>Organismo:</w:t>
            </w:r>
          </w:p>
          <w:p w:rsidR="009543A1" w:rsidRPr="00995C64" w:rsidP="00E167B8" w14:paraId="73689A98" w14:textId="77777777">
            <w:pPr>
              <w:rPr>
                <w:bCs/>
              </w:rPr>
            </w:pPr>
            <w:r w:rsidRPr="00995C64">
              <w:rPr>
                <w:bCs/>
              </w:rPr>
              <w:t xml:space="preserve">Ministerio de Desarrollo Económico y Productivo </w:t>
            </w:r>
            <w:r w:rsidRPr="00995C64">
              <w:rPr>
                <w:bCs/>
              </w:rPr>
              <w:t>MDEP</w:t>
            </w:r>
          </w:p>
          <w:p w:rsidR="009543A1" w:rsidRPr="00995C64" w:rsidP="00E167B8" w14:paraId="0EFFB6BA" w14:textId="77777777">
            <w:pPr>
              <w:rPr>
                <w:bCs/>
              </w:rPr>
            </w:pPr>
            <w:r w:rsidRPr="00995C64">
              <w:rPr>
                <w:bCs/>
              </w:rPr>
              <w:t>Organismo:</w:t>
            </w:r>
          </w:p>
          <w:p w:rsidR="009543A1" w:rsidRPr="00995C64" w:rsidP="00E167B8" w14:paraId="0311BAA4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Servicio Ecuatoriano de Normalización INEN</w:t>
            </w:r>
          </w:p>
        </w:tc>
      </w:tr>
      <w:tr w14:paraId="5B5FD50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5975D4E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5AE341CA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4BCE5F5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67C1D9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6287546F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7216; 7216.10.00; 7216.21.00; 7216.22.00; 7216.31.00; 7216.32.00; 7216.33.00; 7216.40.00; 7216.50.00; 7216.61.00; 7216.69.00; 7216.91.00; 7216.99.00</w:t>
            </w:r>
          </w:p>
          <w:p w:rsidR="009543A1" w:rsidRPr="00BA3BB5" w:rsidP="00BA3BB5" w14:paraId="7CBF23D3" w14:textId="77777777">
            <w:pPr>
              <w:spacing w:before="120" w:after="120"/>
            </w:pPr>
            <w:r w:rsidRPr="00BA3BB5">
              <w:t xml:space="preserve">- Las demás (Código(s) del SA: 72149); Perfiles en U, en I o en H, de hierro o acero sin alear, simplemente laminados o extrudidos en caliente, de altura &lt; 80 mm (Código(s) del SA: 721610); Perfiles en T, de hierro o acero sin alear, simplemente laminados o extrudidos en caliente, de altura &lt; 80 mm (Código(s) del SA: 721622); - Perfiles en U, en I o en H, simplemente laminados o extrudidos en caliente, de altura superior o igual a 80 mm (Código(s) del SA: 72163); Perfiles en L o en T, de hierro o acero sin </w:t>
            </w:r>
            <w:r w:rsidRPr="00BA3BB5">
              <w:t>alear, simplemente laminados o extrudidos en caliente, de altura &gt;= 80 mm (Código(s) del SA: 721640); Perfiles de hierro o acero sin alear, simplemente laminados o extrudidos en caliente (</w:t>
            </w:r>
            <w:r w:rsidRPr="00BA3BB5">
              <w:t>exc</w:t>
            </w:r>
            <w:r w:rsidRPr="00BA3BB5">
              <w:t>. perfiles en U, en I, en H, en L o en T) (Código(s) del SA: 721650); - Perfiles simplemente obtenidos o acabados en frío (Código(s) del SA: 72166); - Los demás (Código(s) del SA: 72169); Barras de aceros aleados, distinto del acero inoxidable, simplemente laminadas o extrudidas en caliente (</w:t>
            </w:r>
            <w:r w:rsidRPr="00BA3BB5">
              <w:t>exc</w:t>
            </w:r>
            <w:r w:rsidRPr="00BA3BB5">
              <w:t>. de acero rápido o de ac</w:t>
            </w:r>
            <w:r w:rsidRPr="00BA3BB5">
              <w:t xml:space="preserve">ero </w:t>
            </w:r>
            <w:r w:rsidRPr="00BA3BB5">
              <w:t>silico</w:t>
            </w:r>
            <w:r w:rsidRPr="00BA3BB5">
              <w:t xml:space="preserve">-manganoso) (Código(s) del SA: 722830); Perfiles de aceros aleados, distinto del acero inoxidable, </w:t>
            </w:r>
            <w:r w:rsidRPr="00BA3BB5">
              <w:t>n.c.o.p</w:t>
            </w:r>
            <w:r w:rsidRPr="00BA3BB5">
              <w:t>. (Código(s) del SA: 722870); Construcciones y partes de construcciones, de fundición, hierro o acero (</w:t>
            </w:r>
            <w:r w:rsidRPr="00BA3BB5">
              <w:t>exc</w:t>
            </w:r>
            <w:r w:rsidRPr="00BA3BB5">
              <w:t>. puentes y partes de puentes; torres y castilletes; puertas, ventanas y sus marcos, contramarcos y umbrales; material de andamiaje, encofrado, apeo o apuntalamiento) (Código(s) del SA: 730890)</w:t>
            </w:r>
          </w:p>
        </w:tc>
      </w:tr>
      <w:tr w14:paraId="0045249C" w14:textId="77777777" w:rsidTr="002D56F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</w:tcPr>
          <w:p w:rsidR="006652E6" w:rsidRPr="00BA3BB5" w:rsidP="00BA3BB5" w14:paraId="472D93F5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3A91ECAE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Cuarta revisión del Reglamento Técnico Ecuatoriano </w:t>
            </w:r>
            <w:r w:rsidRPr="007576A1" w:rsidR="009543A1">
              <w:t>PRTE</w:t>
            </w:r>
            <w:r w:rsidRPr="007576A1" w:rsidR="009543A1">
              <w:t xml:space="preserve"> INEN 018 "Perfiles abiertos de acero"; (20 página(s), en español)</w:t>
            </w:r>
          </w:p>
          <w:p w:rsidR="00E167B8" w:rsidRPr="004E7744" w:rsidP="00BA3BB5" w14:paraId="0B319E6A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0996FBC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https://members.wto.org/crnattachments/2026/TBT/ECU/26_04462_00_s.pdf</w:t>
              </w:r>
            </w:hyperlink>
          </w:p>
        </w:tc>
      </w:tr>
      <w:tr w14:paraId="1F6EE19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79A340F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71CC16EA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</w:t>
            </w:r>
          </w:p>
          <w:p w:rsidR="009543A1" w:rsidRPr="007576A1" w:rsidP="00BA3BB5" w14:paraId="3D97F3C9" w14:textId="77777777">
            <w:pPr>
              <w:spacing w:before="120" w:after="120"/>
            </w:pPr>
            <w:r w:rsidRPr="007576A1">
              <w:t>• Perfiles abiertos conformados en frío para uso estructural:</w:t>
            </w:r>
          </w:p>
          <w:p w:rsidR="009543A1" w:rsidRPr="007576A1" w:rsidP="00BA3BB5" w14:paraId="09704BB3" w14:textId="77777777">
            <w:pPr>
              <w:spacing w:before="120" w:after="120"/>
            </w:pPr>
            <w:r w:rsidRPr="007576A1">
              <w:t>o Sin recubrimiento</w:t>
            </w:r>
          </w:p>
          <w:p w:rsidR="009543A1" w:rsidRPr="007576A1" w:rsidP="00BA3BB5" w14:paraId="3414D829" w14:textId="77777777">
            <w:pPr>
              <w:spacing w:before="120" w:after="120"/>
            </w:pPr>
            <w:r w:rsidRPr="007576A1">
              <w:t>o Con recubrimiento</w:t>
            </w:r>
          </w:p>
          <w:p w:rsidR="009543A1" w:rsidRPr="007576A1" w:rsidP="00BA3BB5" w14:paraId="1EB57756" w14:textId="77777777">
            <w:pPr>
              <w:spacing w:before="120" w:after="120"/>
            </w:pPr>
            <w:r w:rsidRPr="007576A1">
              <w:t xml:space="preserve">• Perfiles especiales abiertos, livianos, </w:t>
            </w:r>
            <w:r w:rsidRPr="007576A1">
              <w:t>pregalvanizados</w:t>
            </w:r>
            <w:r w:rsidRPr="007576A1">
              <w:t xml:space="preserve"> y conformados en frío para uso en estructuras portantes.</w:t>
            </w:r>
          </w:p>
          <w:p w:rsidR="009543A1" w:rsidRPr="007576A1" w:rsidP="00BA3BB5" w14:paraId="32AFDAEF" w14:textId="77777777">
            <w:pPr>
              <w:spacing w:before="120" w:after="120"/>
            </w:pPr>
            <w:r w:rsidRPr="007576A1">
              <w:t>• Perfiles de acero laminados en caliente.</w:t>
            </w:r>
          </w:p>
        </w:tc>
      </w:tr>
      <w:tr w14:paraId="41870861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BD1EEE4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3FC69D22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2EA2A4C7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45941B5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1F3AC01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2BE88F52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ISO 630-1:2021, </w:t>
            </w:r>
            <w:r w:rsidRPr="004579AE">
              <w:t>Structural</w:t>
            </w:r>
            <w:r w:rsidRPr="004579AE">
              <w:t xml:space="preserve"> </w:t>
            </w:r>
            <w:r w:rsidRPr="004579AE">
              <w:t>steels</w:t>
            </w:r>
            <w:r w:rsidRPr="004579AE">
              <w:t xml:space="preserve"> - Part 1: General </w:t>
            </w:r>
            <w:r w:rsidRPr="004579AE">
              <w:t>technical</w:t>
            </w:r>
            <w:r w:rsidRPr="004579AE">
              <w:t xml:space="preserve"> </w:t>
            </w:r>
            <w:r w:rsidRPr="004579AE">
              <w:t>delivery</w:t>
            </w:r>
            <w:r w:rsidRPr="004579AE">
              <w:t xml:space="preserve"> </w:t>
            </w:r>
            <w:r w:rsidRPr="004579AE">
              <w:t>conditions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</w:t>
            </w:r>
            <w:r w:rsidRPr="004579AE">
              <w:t>hot-rolled</w:t>
            </w:r>
            <w:r w:rsidRPr="004579AE">
              <w:t xml:space="preserve"> </w:t>
            </w:r>
            <w:r w:rsidRPr="004579AE">
              <w:t>products</w:t>
            </w:r>
            <w:r w:rsidRPr="004579AE">
              <w:t>.</w:t>
            </w:r>
          </w:p>
          <w:p w:rsidR="009543A1" w:rsidRPr="004579AE" w:rsidP="003B74AB" w14:paraId="13CF098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ISO 630-2:2021, </w:t>
            </w:r>
            <w:r w:rsidRPr="004579AE">
              <w:t>Structural</w:t>
            </w:r>
            <w:r w:rsidRPr="004579AE">
              <w:t xml:space="preserve"> </w:t>
            </w:r>
            <w:r w:rsidRPr="004579AE">
              <w:t>steels</w:t>
            </w:r>
            <w:r w:rsidRPr="004579AE">
              <w:t xml:space="preserve"> - Part 2: </w:t>
            </w:r>
            <w:r w:rsidRPr="004579AE">
              <w:t>Technical</w:t>
            </w:r>
            <w:r w:rsidRPr="004579AE">
              <w:t xml:space="preserve"> </w:t>
            </w:r>
            <w:r w:rsidRPr="004579AE">
              <w:t>delivery</w:t>
            </w:r>
            <w:r w:rsidRPr="004579AE">
              <w:t xml:space="preserve"> </w:t>
            </w:r>
            <w:r w:rsidRPr="004579AE">
              <w:t>conditions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</w:t>
            </w:r>
            <w:r w:rsidRPr="004579AE">
              <w:t>structural</w:t>
            </w:r>
            <w:r w:rsidRPr="004579AE">
              <w:t xml:space="preserve"> </w:t>
            </w:r>
            <w:r w:rsidRPr="004579AE">
              <w:t>steels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general </w:t>
            </w:r>
            <w:r w:rsidRPr="004579AE">
              <w:t>purposes</w:t>
            </w:r>
            <w:r w:rsidRPr="004579AE">
              <w:t>.</w:t>
            </w:r>
          </w:p>
          <w:p w:rsidR="009543A1" w:rsidRPr="004579AE" w:rsidP="003B74AB" w14:paraId="08ACE6CC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 657-1:2026, Hot-</w:t>
            </w:r>
            <w:r w:rsidRPr="004579AE">
              <w:t>rolled</w:t>
            </w:r>
            <w:r w:rsidRPr="004579AE">
              <w:t xml:space="preserve"> </w:t>
            </w:r>
            <w:r w:rsidRPr="004579AE">
              <w:t>steel</w:t>
            </w:r>
            <w:r w:rsidRPr="004579AE">
              <w:t xml:space="preserve"> </w:t>
            </w:r>
            <w:r w:rsidRPr="004579AE">
              <w:t>sections</w:t>
            </w:r>
            <w:r w:rsidRPr="004579AE">
              <w:t xml:space="preserve"> — </w:t>
            </w:r>
            <w:r w:rsidRPr="004579AE">
              <w:t>Dimensions</w:t>
            </w:r>
            <w:r w:rsidRPr="004579AE">
              <w:t xml:space="preserve">, </w:t>
            </w:r>
            <w:r w:rsidRPr="004579AE">
              <w:t>sectional</w:t>
            </w:r>
            <w:r w:rsidRPr="004579AE">
              <w:t xml:space="preserve"> </w:t>
            </w:r>
            <w:r w:rsidRPr="004579AE">
              <w:t>properties</w:t>
            </w:r>
            <w:r w:rsidRPr="004579AE">
              <w:t xml:space="preserve"> and </w:t>
            </w:r>
            <w:r w:rsidRPr="004579AE">
              <w:t>tolerances</w:t>
            </w:r>
            <w:r w:rsidRPr="004579AE">
              <w:t xml:space="preserve"> - Part 1: Angles, </w:t>
            </w:r>
            <w:r w:rsidRPr="004579AE">
              <w:t>sloping</w:t>
            </w:r>
            <w:r w:rsidRPr="004579AE">
              <w:t xml:space="preserve"> </w:t>
            </w:r>
            <w:r w:rsidRPr="004579AE">
              <w:t>flange</w:t>
            </w:r>
            <w:r w:rsidRPr="004579AE">
              <w:t xml:space="preserve"> </w:t>
            </w:r>
            <w:r w:rsidRPr="004579AE">
              <w:t>channels</w:t>
            </w:r>
            <w:r w:rsidRPr="004579AE">
              <w:t xml:space="preserve"> and </w:t>
            </w:r>
            <w:r w:rsidRPr="004579AE">
              <w:t>sloping</w:t>
            </w:r>
            <w:r w:rsidRPr="004579AE">
              <w:t xml:space="preserve"> </w:t>
            </w:r>
            <w:r w:rsidRPr="004579AE">
              <w:t>flange</w:t>
            </w:r>
            <w:r w:rsidRPr="004579AE">
              <w:t xml:space="preserve"> </w:t>
            </w:r>
            <w:r w:rsidRPr="004579AE">
              <w:t>beams</w:t>
            </w:r>
            <w:r w:rsidRPr="004579AE">
              <w:t>.</w:t>
            </w:r>
          </w:p>
          <w:p w:rsidR="009543A1" w:rsidRPr="004579AE" w:rsidP="003B74AB" w14:paraId="6C1ECB6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 1035:2026, Hot-</w:t>
            </w:r>
            <w:r w:rsidRPr="004579AE">
              <w:t>rolled</w:t>
            </w:r>
            <w:r w:rsidRPr="004579AE">
              <w:t xml:space="preserve"> </w:t>
            </w:r>
            <w:r w:rsidRPr="004579AE">
              <w:t>steel</w:t>
            </w:r>
            <w:r w:rsidRPr="004579AE">
              <w:t xml:space="preserve"> </w:t>
            </w:r>
            <w:r w:rsidRPr="004579AE">
              <w:t>bars</w:t>
            </w:r>
            <w:r w:rsidRPr="004579AE">
              <w:t xml:space="preserve"> — </w:t>
            </w:r>
            <w:r w:rsidRPr="004579AE">
              <w:t>Dimensions</w:t>
            </w:r>
            <w:r w:rsidRPr="004579AE">
              <w:t xml:space="preserve">, </w:t>
            </w:r>
            <w:r w:rsidRPr="004579AE">
              <w:t>shape</w:t>
            </w:r>
            <w:r w:rsidRPr="004579AE">
              <w:t xml:space="preserve">, </w:t>
            </w:r>
            <w:r w:rsidRPr="004579AE">
              <w:t>masses</w:t>
            </w:r>
            <w:r w:rsidRPr="004579AE">
              <w:t xml:space="preserve"> and </w:t>
            </w:r>
            <w:r w:rsidRPr="004579AE">
              <w:t>tolerances</w:t>
            </w:r>
            <w:r w:rsidRPr="004579AE">
              <w:t>.</w:t>
            </w:r>
          </w:p>
          <w:p w:rsidR="009543A1" w:rsidRPr="004579AE" w:rsidP="003B74AB" w14:paraId="746EA142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 2178:2016, Non-</w:t>
            </w:r>
            <w:r w:rsidRPr="004579AE">
              <w:t>magnetic</w:t>
            </w:r>
            <w:r w:rsidRPr="004579AE">
              <w:t xml:space="preserve"> </w:t>
            </w:r>
            <w:r w:rsidRPr="004579AE">
              <w:t>coatings</w:t>
            </w:r>
            <w:r w:rsidRPr="004579AE">
              <w:t xml:space="preserve"> </w:t>
            </w:r>
            <w:r w:rsidRPr="004579AE">
              <w:t>on</w:t>
            </w:r>
            <w:r w:rsidRPr="004579AE">
              <w:t xml:space="preserve"> </w:t>
            </w:r>
            <w:r w:rsidRPr="004579AE">
              <w:t>magnetic</w:t>
            </w:r>
            <w:r w:rsidRPr="004579AE">
              <w:t xml:space="preserve"> </w:t>
            </w:r>
            <w:r w:rsidRPr="004579AE">
              <w:t>substrates</w:t>
            </w:r>
            <w:r w:rsidRPr="004579AE">
              <w:t xml:space="preserve"> — </w:t>
            </w:r>
            <w:r w:rsidRPr="004579AE">
              <w:t>Measurement</w:t>
            </w:r>
            <w:r w:rsidRPr="004579AE">
              <w:t xml:space="preserve"> </w:t>
            </w:r>
            <w:r w:rsidRPr="004579AE">
              <w:t>of</w:t>
            </w:r>
            <w:r w:rsidRPr="004579AE">
              <w:t xml:space="preserve"> </w:t>
            </w:r>
            <w:r w:rsidRPr="004579AE">
              <w:t>coating</w:t>
            </w:r>
            <w:r w:rsidRPr="004579AE">
              <w:t xml:space="preserve"> </w:t>
            </w:r>
            <w:r w:rsidRPr="004579AE">
              <w:t>thickness</w:t>
            </w:r>
            <w:r w:rsidRPr="004579AE">
              <w:t xml:space="preserve"> — </w:t>
            </w:r>
            <w:r w:rsidRPr="004579AE">
              <w:t>Magnetic</w:t>
            </w:r>
            <w:r w:rsidRPr="004579AE">
              <w:t xml:space="preserve"> </w:t>
            </w:r>
            <w:r w:rsidRPr="004579AE">
              <w:t>method</w:t>
            </w:r>
            <w:r w:rsidRPr="004579AE">
              <w:t>.</w:t>
            </w:r>
          </w:p>
          <w:p w:rsidR="009543A1" w:rsidRPr="004579AE" w:rsidP="003B74AB" w14:paraId="532D55A4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ISO 2859-1:2026, </w:t>
            </w:r>
            <w:r w:rsidRPr="004579AE">
              <w:t>Sampling</w:t>
            </w:r>
            <w:r w:rsidRPr="004579AE">
              <w:t xml:space="preserve"> </w:t>
            </w:r>
            <w:r w:rsidRPr="004579AE">
              <w:t>procedures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</w:t>
            </w:r>
            <w:r w:rsidRPr="004579AE">
              <w:t>inspection</w:t>
            </w:r>
            <w:r w:rsidRPr="004579AE">
              <w:t xml:space="preserve"> </w:t>
            </w:r>
            <w:r w:rsidRPr="004579AE">
              <w:t>by</w:t>
            </w:r>
            <w:r w:rsidRPr="004579AE">
              <w:t xml:space="preserve"> </w:t>
            </w:r>
            <w:r w:rsidRPr="004579AE">
              <w:t>attributes</w:t>
            </w:r>
            <w:r w:rsidRPr="004579AE">
              <w:t xml:space="preserve"> — Part 1: </w:t>
            </w:r>
            <w:r w:rsidRPr="004579AE">
              <w:t>Sampling</w:t>
            </w:r>
            <w:r w:rsidRPr="004579AE">
              <w:t xml:space="preserve"> </w:t>
            </w:r>
            <w:r w:rsidRPr="004579AE">
              <w:t>schemes</w:t>
            </w:r>
            <w:r w:rsidRPr="004579AE">
              <w:t xml:space="preserve"> </w:t>
            </w:r>
            <w:r w:rsidRPr="004579AE">
              <w:t>indexed</w:t>
            </w:r>
            <w:r w:rsidRPr="004579AE">
              <w:t xml:space="preserve"> </w:t>
            </w:r>
            <w:r w:rsidRPr="004579AE">
              <w:t>by</w:t>
            </w:r>
            <w:r w:rsidRPr="004579AE">
              <w:t xml:space="preserve"> </w:t>
            </w:r>
            <w:r w:rsidRPr="004579AE">
              <w:t>acceptance</w:t>
            </w:r>
            <w:r w:rsidRPr="004579AE">
              <w:t xml:space="preserve"> </w:t>
            </w:r>
            <w:r w:rsidRPr="004579AE">
              <w:t>quality</w:t>
            </w:r>
            <w:r w:rsidRPr="004579AE">
              <w:t xml:space="preserve"> </w:t>
            </w:r>
            <w:r w:rsidRPr="004579AE">
              <w:t>limit</w:t>
            </w:r>
            <w:r w:rsidRPr="004579AE">
              <w:t xml:space="preserve"> (</w:t>
            </w:r>
            <w:r w:rsidRPr="004579AE">
              <w:t>AQL</w:t>
            </w:r>
            <w:r w:rsidRPr="004579AE">
              <w:t xml:space="preserve">) </w:t>
            </w:r>
            <w:r w:rsidRPr="004579AE">
              <w:t>for</w:t>
            </w:r>
            <w:r w:rsidRPr="004579AE">
              <w:t xml:space="preserve"> </w:t>
            </w:r>
            <w:r w:rsidRPr="004579AE">
              <w:t>lot-by-lot</w:t>
            </w:r>
            <w:r w:rsidRPr="004579AE">
              <w:t xml:space="preserve"> </w:t>
            </w:r>
            <w:r w:rsidRPr="004579AE">
              <w:t>inspection</w:t>
            </w:r>
            <w:r w:rsidRPr="004579AE">
              <w:t>.</w:t>
            </w:r>
          </w:p>
          <w:p w:rsidR="009543A1" w:rsidRPr="004579AE" w:rsidP="003B74AB" w14:paraId="0D3B4761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17020:2012, Evaluación de la conformidad. Requisitos para el funcionamiento de diferentes tipos de organismos que realizan la inspección.</w:t>
            </w:r>
          </w:p>
          <w:p w:rsidR="009543A1" w:rsidRPr="004579AE" w:rsidP="003B74AB" w14:paraId="362DFCB3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1D443C2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17050-1:2004, Evaluación de la Conformidad — Declaración de la conformidad del proveedor. Parte 1: Requisitos Generales.</w:t>
            </w:r>
          </w:p>
          <w:p w:rsidR="009543A1" w:rsidRPr="004579AE" w:rsidP="003B74AB" w14:paraId="5DC4E8A1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661D4C5E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UNE-EN 10034:1994, Perfiles I y H de acero estructural. Tolerancias dimensionales y de forma.</w:t>
            </w:r>
          </w:p>
          <w:p w:rsidR="009543A1" w:rsidRPr="004579AE" w:rsidP="003B74AB" w14:paraId="0D0790DC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UNE-EN 10055:1996, Perfil T de acero con alas iguales y aristas redondeadas laminado en caliente. Medidas y tolerancias dimensionales y de forma.</w:t>
            </w:r>
          </w:p>
          <w:p w:rsidR="009543A1" w:rsidRPr="004579AE" w:rsidP="003B74AB" w14:paraId="764D122C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UNE-EN 10346:2015, Productos planos de acero recubiertos en continuo por inmersión en caliente. Condiciones técnicas de suministro.</w:t>
            </w:r>
          </w:p>
          <w:p w:rsidR="009543A1" w:rsidRPr="004579AE" w:rsidP="003B74AB" w14:paraId="05BF226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AISI S240-20, North American Standard </w:t>
            </w:r>
            <w:r w:rsidRPr="004579AE">
              <w:t>for</w:t>
            </w:r>
            <w:r w:rsidRPr="004579AE">
              <w:t xml:space="preserve"> </w:t>
            </w:r>
            <w:r w:rsidRPr="004579AE">
              <w:t>Cold</w:t>
            </w:r>
            <w:r w:rsidRPr="004579AE">
              <w:t xml:space="preserve"> </w:t>
            </w:r>
            <w:r w:rsidRPr="004579AE">
              <w:t>Formed</w:t>
            </w:r>
            <w:r w:rsidRPr="004579AE">
              <w:t xml:space="preserve"> Steel </w:t>
            </w:r>
            <w:r w:rsidRPr="004579AE">
              <w:t>Structural</w:t>
            </w:r>
            <w:r w:rsidRPr="004579AE">
              <w:t xml:space="preserve"> </w:t>
            </w:r>
            <w:r w:rsidRPr="004579AE">
              <w:t>Framing</w:t>
            </w:r>
            <w:r w:rsidRPr="004579AE">
              <w:t>.</w:t>
            </w:r>
          </w:p>
          <w:p w:rsidR="009543A1" w:rsidRPr="004579AE" w:rsidP="003B74AB" w14:paraId="1097FCE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ASTM A123/A123M-24:2024, Standard </w:t>
            </w:r>
            <w:r w:rsidRPr="004579AE">
              <w:t>Specification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Zinc (Hot-Dip </w:t>
            </w:r>
            <w:r w:rsidRPr="004579AE">
              <w:t>Galvanized</w:t>
            </w:r>
            <w:r w:rsidRPr="004579AE">
              <w:t xml:space="preserve">) </w:t>
            </w:r>
            <w:r w:rsidRPr="004579AE">
              <w:t>Coatings</w:t>
            </w:r>
            <w:r w:rsidRPr="004579AE">
              <w:t xml:space="preserve"> </w:t>
            </w:r>
            <w:r w:rsidRPr="004579AE">
              <w:t>on</w:t>
            </w:r>
            <w:r w:rsidRPr="004579AE">
              <w:t xml:space="preserve"> Iron and Steel </w:t>
            </w:r>
            <w:r w:rsidRPr="004579AE">
              <w:t>Products</w:t>
            </w:r>
            <w:r w:rsidRPr="004579AE">
              <w:t>.</w:t>
            </w:r>
          </w:p>
          <w:p w:rsidR="009543A1" w:rsidRPr="004579AE" w:rsidP="003B74AB" w14:paraId="31CCD1F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ASTM A653/A653M-25a:2025, Standard </w:t>
            </w:r>
            <w:r w:rsidRPr="004579AE">
              <w:t>Specification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Steel </w:t>
            </w:r>
            <w:r w:rsidRPr="004579AE">
              <w:t>Sheet</w:t>
            </w:r>
            <w:r w:rsidRPr="004579AE">
              <w:t>, Zinc-</w:t>
            </w:r>
            <w:r w:rsidRPr="004579AE">
              <w:t>Coated</w:t>
            </w:r>
            <w:r w:rsidRPr="004579AE">
              <w:t xml:space="preserve"> (</w:t>
            </w:r>
            <w:r w:rsidRPr="004579AE">
              <w:t>Galvanized</w:t>
            </w:r>
            <w:r w:rsidRPr="004579AE">
              <w:t xml:space="preserve">) </w:t>
            </w:r>
            <w:r w:rsidRPr="004579AE">
              <w:t>or</w:t>
            </w:r>
            <w:r w:rsidRPr="004579AE">
              <w:t xml:space="preserve"> Zinc-Iron Alloy-</w:t>
            </w:r>
            <w:r w:rsidRPr="004579AE">
              <w:t>Coated</w:t>
            </w:r>
            <w:r w:rsidRPr="004579AE">
              <w:t xml:space="preserve"> (</w:t>
            </w:r>
            <w:r w:rsidRPr="004579AE">
              <w:t>Galvannealed</w:t>
            </w:r>
            <w:r w:rsidRPr="004579AE">
              <w:t xml:space="preserve">) </w:t>
            </w:r>
            <w:r w:rsidRPr="004579AE">
              <w:t>by</w:t>
            </w:r>
            <w:r w:rsidRPr="004579AE">
              <w:t xml:space="preserve"> </w:t>
            </w:r>
            <w:r w:rsidRPr="004579AE">
              <w:t>the</w:t>
            </w:r>
            <w:r w:rsidRPr="004579AE">
              <w:t xml:space="preserve"> Hot-Dip Process.</w:t>
            </w:r>
          </w:p>
          <w:p w:rsidR="009543A1" w:rsidRPr="004579AE" w:rsidP="003B74AB" w14:paraId="19A02AEE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ASTM A1003/A1003M-25:2025, Standard </w:t>
            </w:r>
            <w:r w:rsidRPr="004579AE">
              <w:t>Specification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Steel, </w:t>
            </w:r>
            <w:r w:rsidRPr="004579AE">
              <w:t>Sheet</w:t>
            </w:r>
            <w:r w:rsidRPr="004579AE">
              <w:t xml:space="preserve"> and </w:t>
            </w:r>
            <w:r w:rsidRPr="004579AE">
              <w:t>Strip</w:t>
            </w:r>
            <w:r w:rsidRPr="004579AE">
              <w:t>, Heavy-</w:t>
            </w:r>
            <w:r w:rsidRPr="004579AE">
              <w:t>Thickness</w:t>
            </w:r>
            <w:r w:rsidRPr="004579AE">
              <w:t xml:space="preserve"> </w:t>
            </w:r>
            <w:r w:rsidRPr="004579AE">
              <w:t>Coils</w:t>
            </w:r>
            <w:r w:rsidRPr="004579AE">
              <w:t>, Hot-</w:t>
            </w:r>
            <w:r w:rsidRPr="004579AE">
              <w:t>Rolled</w:t>
            </w:r>
            <w:r w:rsidRPr="004579AE">
              <w:t xml:space="preserve">, Carbon, </w:t>
            </w:r>
            <w:r w:rsidRPr="004579AE">
              <w:t>Commercial</w:t>
            </w:r>
            <w:r w:rsidRPr="004579AE">
              <w:t xml:space="preserve">, </w:t>
            </w:r>
            <w:r w:rsidRPr="004579AE">
              <w:t>Drawing</w:t>
            </w:r>
            <w:r w:rsidRPr="004579AE">
              <w:t xml:space="preserve">, </w:t>
            </w:r>
            <w:r w:rsidRPr="004579AE">
              <w:t>Structural</w:t>
            </w:r>
            <w:r w:rsidRPr="004579AE">
              <w:t xml:space="preserve">, High-Strength Low-Alloy, High-Strength Low-Alloy </w:t>
            </w:r>
            <w:r w:rsidRPr="004579AE">
              <w:t>with</w:t>
            </w:r>
            <w:r w:rsidRPr="004579AE">
              <w:t xml:space="preserve"> </w:t>
            </w:r>
            <w:r w:rsidRPr="004579AE">
              <w:t>Improved</w:t>
            </w:r>
            <w:r w:rsidRPr="004579AE">
              <w:t xml:space="preserve"> </w:t>
            </w:r>
            <w:r w:rsidRPr="004579AE">
              <w:t>Formability</w:t>
            </w:r>
            <w:r w:rsidRPr="004579AE">
              <w:t>, and Ultra-High Strength.</w:t>
            </w:r>
          </w:p>
          <w:p w:rsidR="009543A1" w:rsidRPr="004579AE" w:rsidP="003B74AB" w14:paraId="309BAE66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ASTM A1008/A1008M-25:2025, Standard </w:t>
            </w:r>
            <w:r w:rsidRPr="004579AE">
              <w:t>Specification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Steel, </w:t>
            </w:r>
            <w:r w:rsidRPr="004579AE">
              <w:t>Sheet</w:t>
            </w:r>
            <w:r w:rsidRPr="004579AE">
              <w:t xml:space="preserve">, </w:t>
            </w:r>
            <w:r w:rsidRPr="004579AE">
              <w:t>Cold-Rolled</w:t>
            </w:r>
            <w:r w:rsidRPr="004579AE">
              <w:t xml:space="preserve">, Carbon, </w:t>
            </w:r>
            <w:r w:rsidRPr="004579AE">
              <w:t>Structural</w:t>
            </w:r>
            <w:r w:rsidRPr="004579AE">
              <w:t xml:space="preserve">, High-Strength Low-Alloy, High-Strength Low-Alloy </w:t>
            </w:r>
            <w:r w:rsidRPr="004579AE">
              <w:t>with</w:t>
            </w:r>
            <w:r w:rsidRPr="004579AE">
              <w:t xml:space="preserve"> </w:t>
            </w:r>
            <w:r w:rsidRPr="004579AE">
              <w:t>Improved</w:t>
            </w:r>
            <w:r w:rsidRPr="004579AE">
              <w:t xml:space="preserve"> </w:t>
            </w:r>
            <w:r w:rsidRPr="004579AE">
              <w:t>Formability</w:t>
            </w:r>
            <w:r w:rsidRPr="004579AE">
              <w:t xml:space="preserve">, </w:t>
            </w:r>
            <w:r w:rsidRPr="004579AE">
              <w:t>Required</w:t>
            </w:r>
            <w:r w:rsidRPr="004579AE">
              <w:t xml:space="preserve"> </w:t>
            </w:r>
            <w:r w:rsidRPr="004579AE">
              <w:t>Hardness</w:t>
            </w:r>
            <w:r w:rsidRPr="004579AE">
              <w:t xml:space="preserve">, </w:t>
            </w:r>
            <w:r w:rsidRPr="004579AE">
              <w:t>Solution</w:t>
            </w:r>
            <w:r w:rsidRPr="004579AE">
              <w:t xml:space="preserve"> </w:t>
            </w:r>
            <w:r w:rsidRPr="004579AE">
              <w:t>Hardened</w:t>
            </w:r>
            <w:r w:rsidRPr="004579AE">
              <w:t xml:space="preserve">, and Bake </w:t>
            </w:r>
            <w:r w:rsidRPr="004579AE">
              <w:t>Hardenable</w:t>
            </w:r>
            <w:r w:rsidRPr="004579AE">
              <w:t>.</w:t>
            </w:r>
          </w:p>
          <w:p w:rsidR="009543A1" w:rsidRPr="004579AE" w:rsidP="003B74AB" w14:paraId="5F7E52E6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ASTM A1011/A1011M-25:2025, Standard </w:t>
            </w:r>
            <w:r w:rsidRPr="004579AE">
              <w:t>Specification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Steel, </w:t>
            </w:r>
            <w:r w:rsidRPr="004579AE">
              <w:t>Sheet</w:t>
            </w:r>
            <w:r w:rsidRPr="004579AE">
              <w:t xml:space="preserve"> and </w:t>
            </w:r>
            <w:r w:rsidRPr="004579AE">
              <w:t>Strip</w:t>
            </w:r>
            <w:r w:rsidRPr="004579AE">
              <w:t>, Hot-</w:t>
            </w:r>
            <w:r w:rsidRPr="004579AE">
              <w:t>Rolled</w:t>
            </w:r>
            <w:r w:rsidRPr="004579AE">
              <w:t xml:space="preserve">, Carbon, </w:t>
            </w:r>
            <w:r w:rsidRPr="004579AE">
              <w:t>Structural</w:t>
            </w:r>
            <w:r w:rsidRPr="004579AE">
              <w:t xml:space="preserve">, High-Strength Low-Alloy, High-Strength Low-Alloy </w:t>
            </w:r>
            <w:r w:rsidRPr="004579AE">
              <w:t>with</w:t>
            </w:r>
            <w:r w:rsidRPr="004579AE">
              <w:t xml:space="preserve"> </w:t>
            </w:r>
            <w:r w:rsidRPr="004579AE">
              <w:t>Improved</w:t>
            </w:r>
            <w:r w:rsidRPr="004579AE">
              <w:t xml:space="preserve"> </w:t>
            </w:r>
            <w:r w:rsidRPr="004579AE">
              <w:t>Formability</w:t>
            </w:r>
            <w:r w:rsidRPr="004579AE">
              <w:t>, and Ultra-High Strength.</w:t>
            </w:r>
          </w:p>
          <w:p w:rsidR="009543A1" w:rsidRPr="004579AE" w:rsidP="003B74AB" w14:paraId="0C3F2536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ASTM A1018/A1018M-25:2025, Standard </w:t>
            </w:r>
            <w:r w:rsidRPr="004579AE">
              <w:t>Specification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Steel, </w:t>
            </w:r>
            <w:r w:rsidRPr="004579AE">
              <w:t>Sheet</w:t>
            </w:r>
            <w:r w:rsidRPr="004579AE">
              <w:t xml:space="preserve"> and </w:t>
            </w:r>
            <w:r w:rsidRPr="004579AE">
              <w:t>Strip</w:t>
            </w:r>
            <w:r w:rsidRPr="004579AE">
              <w:t>, Heavy-</w:t>
            </w:r>
            <w:r w:rsidRPr="004579AE">
              <w:t>Thickness</w:t>
            </w:r>
            <w:r w:rsidRPr="004579AE">
              <w:t xml:space="preserve"> </w:t>
            </w:r>
            <w:r w:rsidRPr="004579AE">
              <w:t>Coils</w:t>
            </w:r>
            <w:r w:rsidRPr="004579AE">
              <w:t>, Hot-</w:t>
            </w:r>
            <w:r w:rsidRPr="004579AE">
              <w:t>Rolled</w:t>
            </w:r>
            <w:r w:rsidRPr="004579AE">
              <w:t xml:space="preserve">, Carbon, </w:t>
            </w:r>
            <w:r w:rsidRPr="004579AE">
              <w:t>Commercial</w:t>
            </w:r>
            <w:r w:rsidRPr="004579AE">
              <w:t xml:space="preserve">, </w:t>
            </w:r>
            <w:r w:rsidRPr="004579AE">
              <w:t>Drawing</w:t>
            </w:r>
            <w:r w:rsidRPr="004579AE">
              <w:t xml:space="preserve">, </w:t>
            </w:r>
            <w:r w:rsidRPr="004579AE">
              <w:t>Structural</w:t>
            </w:r>
            <w:r w:rsidRPr="004579AE">
              <w:t xml:space="preserve">, High-Strength Low-Alloy, High-Strength Low-Alloy </w:t>
            </w:r>
            <w:r w:rsidRPr="004579AE">
              <w:t>with</w:t>
            </w:r>
            <w:r w:rsidRPr="004579AE">
              <w:t xml:space="preserve"> </w:t>
            </w:r>
            <w:r w:rsidRPr="004579AE">
              <w:t>Improved</w:t>
            </w:r>
            <w:r w:rsidRPr="004579AE">
              <w:t xml:space="preserve"> </w:t>
            </w:r>
            <w:r w:rsidRPr="004579AE">
              <w:t>Formability</w:t>
            </w:r>
            <w:r w:rsidRPr="004579AE">
              <w:t>, and Ultra-High Strength.</w:t>
            </w:r>
          </w:p>
          <w:p w:rsidR="009543A1" w:rsidRPr="004579AE" w:rsidP="003B74AB" w14:paraId="6D83526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ASTM C955-24:2024, Standard </w:t>
            </w:r>
            <w:r w:rsidRPr="004579AE">
              <w:t>Specification</w:t>
            </w:r>
            <w:r w:rsidRPr="004579AE">
              <w:t xml:space="preserve"> </w:t>
            </w:r>
            <w:r w:rsidRPr="004579AE">
              <w:t>for</w:t>
            </w:r>
            <w:r w:rsidRPr="004579AE">
              <w:t xml:space="preserve"> </w:t>
            </w:r>
            <w:r w:rsidRPr="004579AE">
              <w:t>Cold-Formed</w:t>
            </w:r>
            <w:r w:rsidRPr="004579AE">
              <w:t xml:space="preserve"> Steel </w:t>
            </w:r>
            <w:r w:rsidRPr="004579AE">
              <w:t>Structural</w:t>
            </w:r>
            <w:r w:rsidRPr="004579AE">
              <w:t xml:space="preserve"> </w:t>
            </w:r>
            <w:r w:rsidRPr="004579AE">
              <w:t>Framing</w:t>
            </w:r>
            <w:r w:rsidRPr="004579AE">
              <w:t xml:space="preserve"> Members.</w:t>
            </w:r>
          </w:p>
          <w:p w:rsidR="009543A1" w:rsidRPr="004579AE" w:rsidP="003B74AB" w14:paraId="61FDCFD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 xml:space="preserve">ASTM E415-21:2021, Standard Test Method </w:t>
            </w:r>
            <w:r w:rsidRPr="004579AE">
              <w:t>for</w:t>
            </w:r>
            <w:r w:rsidRPr="004579AE">
              <w:t xml:space="preserve"> </w:t>
            </w:r>
            <w:r w:rsidRPr="004579AE">
              <w:t>Analysis</w:t>
            </w:r>
            <w:r w:rsidRPr="004579AE">
              <w:t xml:space="preserve"> </w:t>
            </w:r>
            <w:r w:rsidRPr="004579AE">
              <w:t>of</w:t>
            </w:r>
            <w:r w:rsidRPr="004579AE">
              <w:t xml:space="preserve"> Carbon and Low-Alloy Steel </w:t>
            </w:r>
            <w:r w:rsidRPr="004579AE">
              <w:t>by</w:t>
            </w:r>
            <w:r w:rsidRPr="004579AE">
              <w:t xml:space="preserve"> Spark </w:t>
            </w:r>
            <w:r w:rsidRPr="004579AE">
              <w:t>Atomic</w:t>
            </w:r>
            <w:r w:rsidRPr="004579AE">
              <w:t xml:space="preserve"> </w:t>
            </w:r>
            <w:r w:rsidRPr="004579AE">
              <w:t>Emission</w:t>
            </w:r>
            <w:r w:rsidRPr="004579AE">
              <w:t xml:space="preserve"> </w:t>
            </w:r>
            <w:r w:rsidRPr="004579AE">
              <w:t>Spectrometry</w:t>
            </w:r>
            <w:r w:rsidRPr="004579AE">
              <w:t>.</w:t>
            </w:r>
          </w:p>
          <w:p w:rsidR="009543A1" w:rsidRPr="004579AE" w:rsidP="003B74AB" w14:paraId="611BB722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ISO 2178:2024, Recubrimientos metálicos no magnéticos sobre metal base magnético — medición del espesor del recubrimiento — método magnético (ISO 2178:2016, </w:t>
            </w:r>
            <w:r w:rsidRPr="004579AE">
              <w:t>IDT</w:t>
            </w:r>
            <w:r w:rsidRPr="004579AE">
              <w:t>).</w:t>
            </w:r>
          </w:p>
          <w:p w:rsidR="009543A1" w:rsidRPr="004579AE" w:rsidP="003B74AB" w14:paraId="7F4D847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1172 (1R):2013, Determinación de la masa de recubrimiento de cinc en artículos de hierro y acero.</w:t>
            </w:r>
          </w:p>
          <w:p w:rsidR="009543A1" w:rsidRPr="004579AE" w:rsidP="003B74AB" w14:paraId="5BE0BA4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1623 (4R):2015, Perfiles abiertos de acero conformados en frío negros o galvanizados para uso estructural. Requisitos e Inspección.</w:t>
            </w:r>
          </w:p>
          <w:p w:rsidR="009543A1" w:rsidRPr="004579AE" w:rsidP="003B74AB" w14:paraId="5756196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2215 (1R):2012, Perfiles de acero laminados en caliente. Requisitos. • </w:t>
            </w:r>
            <w:r w:rsidRPr="004579AE">
              <w:t>NTE</w:t>
            </w:r>
            <w:r w:rsidRPr="004579AE">
              <w:t xml:space="preserve"> INEN 2222 (1R):2012, Barras cuadradas, redondas y pletinas de acero laminadas en caliente. Requisitos.</w:t>
            </w:r>
          </w:p>
          <w:p w:rsidR="009543A1" w:rsidRPr="004579AE" w:rsidP="003B74AB" w14:paraId="1D19F47E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2224 (1R):2013, Perfiles angulares estructurales de acero al carbono laminados en caliente. Requisitos e inspección.</w:t>
            </w:r>
          </w:p>
          <w:p w:rsidR="009543A1" w:rsidRPr="004579AE" w:rsidP="003B74AB" w14:paraId="07C5385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2228 (1R):2013, Perfiles estructurales H de acero laminados en caliente (Serie </w:t>
            </w:r>
            <w:r w:rsidRPr="004579AE">
              <w:t>IPBv</w:t>
            </w:r>
            <w:r w:rsidRPr="004579AE">
              <w:t>). Requisitos.</w:t>
            </w:r>
          </w:p>
          <w:p w:rsidR="009543A1" w:rsidRPr="004579AE" w:rsidP="003B74AB" w14:paraId="340F9F7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2229 (1R):2013, Perfiles estructurales C de acero laminados en caliente. Requisitos.</w:t>
            </w:r>
          </w:p>
          <w:p w:rsidR="009543A1" w:rsidRPr="004579AE" w:rsidP="003B74AB" w14:paraId="5665C96F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2230 (1R):2012, Perfiles estructurales I de acero laminados en caliente. Requisitos. (serie </w:t>
            </w:r>
            <w:r w:rsidRPr="004579AE">
              <w:t>IPE</w:t>
            </w:r>
            <w:r w:rsidRPr="004579AE">
              <w:t>).</w:t>
            </w:r>
          </w:p>
          <w:p w:rsidR="009543A1" w:rsidRPr="004579AE" w:rsidP="003B74AB" w14:paraId="19ED976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2231 (1R):2013, Perfiles estructurales I de acero laminados en caliente (Serie IPN). Requisitos.</w:t>
            </w:r>
          </w:p>
          <w:p w:rsidR="009543A1" w:rsidRPr="004579AE" w:rsidP="003B74AB" w14:paraId="4AD6B38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2232 (1R):2013, Perfiles estructurales H de acero laminados en caliente (Serie </w:t>
            </w:r>
            <w:r w:rsidRPr="004579AE">
              <w:t>IPBI</w:t>
            </w:r>
            <w:r w:rsidRPr="004579AE">
              <w:t>). Requisitos.</w:t>
            </w:r>
          </w:p>
          <w:p w:rsidR="009543A1" w:rsidRPr="004579AE" w:rsidP="003B74AB" w14:paraId="29B1D261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2233 (1R):2013, Perfiles estructurales H de acero laminados en caliente. Requisitos. (Serie IPN).</w:t>
            </w:r>
          </w:p>
          <w:p w:rsidR="009543A1" w:rsidRPr="004579AE" w:rsidP="003B74AB" w14:paraId="25E09DA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</w:t>
            </w:r>
            <w:r w:rsidRPr="004579AE">
              <w:t xml:space="preserve"> INEN 2234 (1R):2016, Perfiles estructurales T de acero laminados en caliente. Requisitos. • </w:t>
            </w:r>
            <w:r w:rsidRPr="004579AE">
              <w:t>NTE</w:t>
            </w:r>
            <w:r w:rsidRPr="004579AE">
              <w:t xml:space="preserve"> INEN 2526 (1R):2025, Perfiles especiales abiertos, livianos, </w:t>
            </w:r>
            <w:r w:rsidRPr="004579AE">
              <w:t>pregalvanizados</w:t>
            </w:r>
            <w:r w:rsidRPr="004579AE">
              <w:t xml:space="preserve"> y conformados en frío para uso en estructuras portantes. Requisitos.</w:t>
            </w:r>
          </w:p>
          <w:p w:rsidR="009543A1" w:rsidRPr="004579AE" w:rsidP="003B74AB" w14:paraId="350C8494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</w:t>
            </w:r>
            <w:r w:rsidRPr="004579AE">
              <w:rPr>
                <w:b/>
                <w:bCs/>
              </w:rPr>
              <w:t xml:space="preserve"> pertinentes:</w:t>
            </w:r>
          </w:p>
          <w:p w:rsidR="009543A1" w:rsidRPr="004579AE" w:rsidP="003B74AB" w14:paraId="3C47001A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G/TBT/N/ECU/354</w:t>
              </w:r>
            </w:hyperlink>
          </w:p>
          <w:p w:rsidR="009543A1" w:rsidRPr="004579AE" w:rsidP="003B74AB" w14:paraId="0ADBB339" w14:textId="77777777">
            <w:pPr>
              <w:numPr>
                <w:ilvl w:val="0"/>
                <w:numId w:val="17"/>
              </w:numPr>
              <w:spacing w:before="120" w:after="120"/>
            </w:pPr>
            <w:hyperlink r:id="rId7" w:history="1">
              <w:r w:rsidRPr="004579AE">
                <w:rPr>
                  <w:color w:val="0000FF"/>
                  <w:u w:val="single"/>
                </w:rPr>
                <w:t>G/TBT/N/ECU/354/Add.1</w:t>
              </w:r>
            </w:hyperlink>
          </w:p>
          <w:p w:rsidR="009543A1" w:rsidRPr="004579AE" w:rsidP="003B74AB" w14:paraId="29775A04" w14:textId="77777777">
            <w:pPr>
              <w:numPr>
                <w:ilvl w:val="0"/>
                <w:numId w:val="17"/>
              </w:numPr>
              <w:spacing w:before="120" w:after="120"/>
            </w:pPr>
            <w:hyperlink r:id="rId8" w:history="1">
              <w:r w:rsidRPr="004579AE">
                <w:rPr>
                  <w:color w:val="0000FF"/>
                  <w:u w:val="single"/>
                </w:rPr>
                <w:t>G/TBT/N/ECU/13</w:t>
              </w:r>
            </w:hyperlink>
          </w:p>
          <w:p w:rsidR="009543A1" w:rsidRPr="004579AE" w:rsidP="003B74AB" w14:paraId="62C509CB" w14:textId="77777777">
            <w:pPr>
              <w:numPr>
                <w:ilvl w:val="0"/>
                <w:numId w:val="17"/>
              </w:numPr>
              <w:spacing w:before="120" w:after="120"/>
            </w:pPr>
            <w:hyperlink r:id="rId9" w:history="1">
              <w:r w:rsidRPr="004579AE">
                <w:rPr>
                  <w:color w:val="0000FF"/>
                  <w:u w:val="single"/>
                </w:rPr>
                <w:t>G/TBT/N/ECU/13/Add.1</w:t>
              </w:r>
            </w:hyperlink>
          </w:p>
          <w:p w:rsidR="009543A1" w:rsidRPr="004579AE" w:rsidP="003B74AB" w14:paraId="3C158F62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0" w:history="1">
              <w:r w:rsidRPr="004579AE">
                <w:rPr>
                  <w:color w:val="0000FF"/>
                  <w:u w:val="single"/>
                </w:rPr>
                <w:t>G/TBT/N/ECU/13/Add.1/Suppl.1</w:t>
              </w:r>
            </w:hyperlink>
          </w:p>
          <w:p w:rsidR="009543A1" w:rsidRPr="004579AE" w:rsidP="003B74AB" w14:paraId="222A65E4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1" w:history="1">
              <w:r w:rsidRPr="004579AE">
                <w:rPr>
                  <w:color w:val="0000FF"/>
                  <w:u w:val="single"/>
                </w:rPr>
                <w:t>G/TBT/N/ECU/13/Add.2</w:t>
              </w:r>
            </w:hyperlink>
          </w:p>
          <w:p w:rsidR="009543A1" w:rsidRPr="004579AE" w:rsidP="003B74AB" w14:paraId="4F9393A6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2" w:history="1">
              <w:r w:rsidRPr="004579AE">
                <w:rPr>
                  <w:color w:val="0000FF"/>
                  <w:u w:val="single"/>
                </w:rPr>
                <w:t>G/TBT/N/ECU/13/Add.3</w:t>
              </w:r>
            </w:hyperlink>
          </w:p>
          <w:p w:rsidR="009543A1" w:rsidRPr="004579AE" w:rsidP="003B74AB" w14:paraId="6B942D81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3" w:history="1">
              <w:r w:rsidRPr="004579AE">
                <w:rPr>
                  <w:color w:val="0000FF"/>
                  <w:u w:val="single"/>
                </w:rPr>
                <w:t>G/TBT/N/ECU/13/Add.4</w:t>
              </w:r>
            </w:hyperlink>
          </w:p>
        </w:tc>
      </w:tr>
      <w:tr w14:paraId="5731400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09823F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57A85AA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70AA7AAD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6 meses después de su adopción</w:t>
            </w:r>
          </w:p>
        </w:tc>
      </w:tr>
      <w:tr w14:paraId="35BE9684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177205B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0C5207A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41FCB17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27 de octubre de 2026</w:t>
            </w:r>
          </w:p>
          <w:p w:rsidR="00E167B8" w:rsidP="00BA3BB5" w14:paraId="1631F31C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154845D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10AB8287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1EBB247A" w14:textId="77777777">
            <w:pPr>
              <w:rPr>
                <w:bCs/>
              </w:rPr>
            </w:pPr>
            <w:r>
              <w:rPr>
                <w:bCs/>
              </w:rPr>
              <w:t xml:space="preserve">Ministerio de Desarrollo Económico y Productivo </w:t>
            </w:r>
            <w:r>
              <w:rPr>
                <w:bCs/>
              </w:rPr>
              <w:t>MDEP</w:t>
            </w:r>
            <w:r>
              <w:rPr>
                <w:bCs/>
              </w:rPr>
              <w:t>;</w:t>
            </w:r>
          </w:p>
          <w:p w:rsidR="004E7744" w:rsidP="00BA3BB5" w14:paraId="0C730EFA" w14:textId="77777777">
            <w:pPr>
              <w:rPr>
                <w:bCs/>
              </w:rPr>
            </w:pPr>
            <w:r>
              <w:rPr>
                <w:bCs/>
              </w:rPr>
              <w:t>Subsecretaría de Calidad</w:t>
            </w:r>
          </w:p>
          <w:p w:rsidR="004E7744" w:rsidP="00BA3BB5" w14:paraId="35123834" w14:textId="77777777">
            <w:pPr>
              <w:rPr>
                <w:bCs/>
              </w:rPr>
            </w:pPr>
            <w:r>
              <w:rPr>
                <w:bCs/>
              </w:rPr>
              <w:t>Persona de contacto principal: Andrea Segovia</w:t>
            </w:r>
          </w:p>
          <w:p w:rsidR="004E7744" w:rsidP="00BA3BB5" w14:paraId="17030340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69A0785A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4C36072F" w14:textId="77777777">
            <w:pPr>
              <w:rPr>
                <w:bCs/>
              </w:rPr>
            </w:pPr>
            <w:r>
              <w:rPr>
                <w:bCs/>
              </w:rPr>
              <w:t>Piso 1</w:t>
            </w:r>
          </w:p>
          <w:p w:rsidR="004E7744" w:rsidP="00BA3BB5" w14:paraId="4FBE84E4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5AFD1178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3993FEFD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7DA9F3F1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4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5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6" w:history="1">
              <w:r>
                <w:rPr>
                  <w:bCs/>
                  <w:color w:val="0000FF"/>
                  <w:u w:val="single"/>
                </w:rPr>
                <w:t>aesegovia@produccion.gob.ec</w:t>
              </w:r>
            </w:hyperlink>
          </w:p>
          <w:p w:rsidR="004E7744" w:rsidP="00BA3BB5" w14:paraId="7C00620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17" w:tgtFrame="_blank" w:history="1">
              <w:r>
                <w:rPr>
                  <w:bCs/>
                  <w:color w:val="0000FF"/>
                  <w:u w:val="single"/>
                </w:rPr>
                <w:t>http://www.produccion.gob.ec</w:t>
              </w:r>
            </w:hyperlink>
          </w:p>
        </w:tc>
      </w:tr>
    </w:tbl>
    <w:p w:rsidR="009543A1" w:rsidRPr="00BA3BB5" w:rsidP="002D7B04" w14:paraId="6BA1214A" w14:textId="77777777"/>
    <w:sectPr w:rsidSect="002D7B0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0366F61B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267AC581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35190834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312BC5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7750BF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6FE217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4FA540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6AFEBD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G/TBT/N/ECU/13/Rev.1</w:t>
    </w:r>
    <w:bookmarkEnd w:id="0"/>
  </w:p>
  <w:p w:rsidR="00337943" w:rsidRPr="00BA3BB5" w:rsidP="00337943" w14:paraId="49B29D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645225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4</w:t>
    </w:r>
    <w:r w:rsidRPr="00BA3BB5">
      <w:fldChar w:fldCharType="end"/>
    </w:r>
    <w:r w:rsidRPr="00BA3BB5">
      <w:t xml:space="preserve"> -</w:t>
    </w:r>
  </w:p>
  <w:p w:rsidR="00DD65B2" w:rsidRPr="00BA3BB5" w:rsidP="00337943" w14:paraId="3E7C2B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1762D79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0D439EF3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76359A8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63425B8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2DBB3B5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02DF93C2" w14:textId="77777777">
          <w:pPr>
            <w:jc w:val="right"/>
            <w:rPr>
              <w:b/>
              <w:szCs w:val="18"/>
            </w:rPr>
          </w:pPr>
        </w:p>
      </w:tc>
    </w:tr>
    <w:tr w14:paraId="4A998929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2997FAC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467D28F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G/TBT/N/ECU/13/Rev.1</w:t>
          </w:r>
          <w:bookmarkEnd w:id="2"/>
        </w:p>
      </w:tc>
    </w:tr>
    <w:tr w14:paraId="507517C4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7F2FC64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66D6909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28 de agosto de 2026</w:t>
          </w:r>
          <w:bookmarkEnd w:id="3"/>
          <w:bookmarkEnd w:id="4"/>
        </w:p>
      </w:tc>
    </w:tr>
    <w:tr w14:paraId="13AF1CE0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371D952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(26-5982)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04F059BB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4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44EE02C9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3FF36ADB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7857373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79EDAFB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90617259">
    <w:abstractNumId w:val="8"/>
  </w:num>
  <w:num w:numId="2" w16cid:durableId="573516113">
    <w:abstractNumId w:val="3"/>
  </w:num>
  <w:num w:numId="3" w16cid:durableId="1363097369">
    <w:abstractNumId w:val="2"/>
  </w:num>
  <w:num w:numId="4" w16cid:durableId="1130171755">
    <w:abstractNumId w:val="1"/>
  </w:num>
  <w:num w:numId="5" w16cid:durableId="1743597320">
    <w:abstractNumId w:val="0"/>
  </w:num>
  <w:num w:numId="6" w16cid:durableId="1187716781">
    <w:abstractNumId w:val="12"/>
  </w:num>
  <w:num w:numId="7" w16cid:durableId="641038424">
    <w:abstractNumId w:val="10"/>
  </w:num>
  <w:num w:numId="8" w16cid:durableId="128324304">
    <w:abstractNumId w:val="13"/>
  </w:num>
  <w:num w:numId="9" w16cid:durableId="2121407594">
    <w:abstractNumId w:val="9"/>
  </w:num>
  <w:num w:numId="10" w16cid:durableId="1019743278">
    <w:abstractNumId w:val="7"/>
  </w:num>
  <w:num w:numId="11" w16cid:durableId="1969359952">
    <w:abstractNumId w:val="6"/>
  </w:num>
  <w:num w:numId="12" w16cid:durableId="579021005">
    <w:abstractNumId w:val="5"/>
  </w:num>
  <w:num w:numId="13" w16cid:durableId="275915737">
    <w:abstractNumId w:val="4"/>
  </w:num>
  <w:num w:numId="14" w16cid:durableId="331418328">
    <w:abstractNumId w:val="11"/>
  </w:num>
  <w:num w:numId="15" w16cid:durableId="12000491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606906">
    <w:abstractNumId w:val="14"/>
  </w:num>
  <w:num w:numId="17" w16cid:durableId="122167677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1F17F1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56FC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A4F85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B68BF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8F0A5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E6148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598B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D3721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A171F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B02D45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13/Add.1/Suppl.1" TargetMode="External" /><Relationship Id="rId11" Type="http://schemas.openxmlformats.org/officeDocument/2006/relationships/hyperlink" Target="https://eping.wto.org/es/Search/Index?viewData=G/TBT/N/ECU/13/Add.2" TargetMode="External" /><Relationship Id="rId12" Type="http://schemas.openxmlformats.org/officeDocument/2006/relationships/hyperlink" Target="https://eping.wto.org/es/Search/Index?viewData=G/TBT/N/ECU/13/Add.3" TargetMode="External" /><Relationship Id="rId13" Type="http://schemas.openxmlformats.org/officeDocument/2006/relationships/hyperlink" Target="https://eping.wto.org/es/Search/Index?viewData=G/TBT/N/ECU/13/Add.4" TargetMode="External" /><Relationship Id="rId14" Type="http://schemas.openxmlformats.org/officeDocument/2006/relationships/hyperlink" Target="mailto:puntocontacto-otcecu@produccion.gob.ec" TargetMode="External" /><Relationship Id="rId15" Type="http://schemas.openxmlformats.org/officeDocument/2006/relationships/hyperlink" Target="mailto:puntocontactoecu@gmail.com" TargetMode="External" /><Relationship Id="rId16" Type="http://schemas.openxmlformats.org/officeDocument/2006/relationships/hyperlink" Target="mailto:aesegovia@produccion.gob.ec" TargetMode="External" /><Relationship Id="rId17" Type="http://schemas.openxmlformats.org/officeDocument/2006/relationships/hyperlink" Target="http://www.produccion.gob.ec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4462_00_s.pdf" TargetMode="External" /><Relationship Id="rId6" Type="http://schemas.openxmlformats.org/officeDocument/2006/relationships/hyperlink" Target="https://eping.wto.org/es/Search/Index?viewData=G/TBT/N/ECU/354" TargetMode="External" /><Relationship Id="rId7" Type="http://schemas.openxmlformats.org/officeDocument/2006/relationships/hyperlink" Target="https://eping.wto.org/es/Search/Index?viewData=G/TBT/N/ECU/354/Add.1" TargetMode="External" /><Relationship Id="rId8" Type="http://schemas.openxmlformats.org/officeDocument/2006/relationships/hyperlink" Target="https://eping.wto.org/es/Search/Index?viewData=G/TBT/N/ECU/13" TargetMode="External" /><Relationship Id="rId9" Type="http://schemas.openxmlformats.org/officeDocument/2006/relationships/hyperlink" Target="https://eping.wto.org/es/Search/Index?viewData=G/TBT/N/ECU/13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5902FBF-AC5A-4AD3-AE91-6B6EB199883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2026-08-28T10:01:00Z</dcterms:created>
  <dcterms:modified xsi:type="dcterms:W3CDTF">2026-08-28T10:10:00Z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