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36E49EA" w14:textId="77777777">
      <w:pPr>
        <w:pStyle w:val="Title"/>
        <w:rPr>
          <w:caps w:val="0"/>
          <w:kern w:val="0"/>
        </w:rPr>
      </w:pPr>
      <w:r w:rsidRPr="002F6A28">
        <w:rPr>
          <w:caps w:val="0"/>
          <w:kern w:val="0"/>
        </w:rPr>
        <w:t>NOTIFICATION</w:t>
      </w:r>
    </w:p>
    <w:p w:rsidR="009239F7" w:rsidRPr="002F6A28" w:rsidP="002F6A28" w14:paraId="391656D2" w14:textId="77777777">
      <w:pPr>
        <w:jc w:val="center"/>
      </w:pPr>
      <w:r w:rsidRPr="002F6A28">
        <w:t>The following notification is being circulated in accordance with Article 10.6</w:t>
      </w:r>
    </w:p>
    <w:p w:rsidR="009239F7" w:rsidRPr="002F6A28" w:rsidP="002F6A28" w14:paraId="290D94B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A579226" w14:textId="77777777" w:rsidTr="00DB13FE">
        <w:tblPrEx>
          <w:tblW w:w="5000" w:type="pct"/>
          <w:tblLayout w:type="fixed"/>
          <w:tblLook w:val="0000"/>
        </w:tblPrEx>
        <w:tc>
          <w:tcPr>
            <w:tcW w:w="607" w:type="dxa"/>
            <w:tcBorders>
              <w:top w:val="double" w:sz="4" w:space="0" w:color="auto"/>
            </w:tcBorders>
          </w:tcPr>
          <w:p w:rsidR="00F85C99" w:rsidRPr="002F6A28" w:rsidP="002F6A28" w14:paraId="090E6BC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9494F1E"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5C6CF09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9CFC297" w14:textId="77777777" w:rsidTr="00DB13FE">
        <w:tblPrEx>
          <w:tblW w:w="5000" w:type="pct"/>
          <w:tblLayout w:type="fixed"/>
          <w:tblLook w:val="0000"/>
        </w:tblPrEx>
        <w:tc>
          <w:tcPr>
            <w:tcW w:w="607" w:type="dxa"/>
          </w:tcPr>
          <w:p w:rsidR="00F85C99" w:rsidRPr="002F6A28" w:rsidP="002F6A28" w14:paraId="6C8E90D9" w14:textId="77777777">
            <w:pPr>
              <w:spacing w:before="120" w:after="120"/>
              <w:jc w:val="left"/>
            </w:pPr>
            <w:r w:rsidRPr="002F6A28">
              <w:rPr>
                <w:b/>
              </w:rPr>
              <w:t>2.</w:t>
            </w:r>
          </w:p>
        </w:tc>
        <w:tc>
          <w:tcPr>
            <w:tcW w:w="8373" w:type="dxa"/>
          </w:tcPr>
          <w:p w:rsidR="00F85C99" w:rsidRPr="002F6A28" w:rsidP="000C3B6C" w14:paraId="3457B4E4" w14:textId="77777777">
            <w:pPr>
              <w:spacing w:before="120" w:after="120"/>
            </w:pPr>
            <w:r w:rsidRPr="002F6A28">
              <w:rPr>
                <w:b/>
              </w:rPr>
              <w:t>Agency responsible:</w:t>
            </w:r>
            <w:r w:rsidRPr="00C379C8" w:rsidR="00EE3A11">
              <w:t xml:space="preserve"> </w:t>
            </w:r>
          </w:p>
          <w:p w:rsidR="00EE3A11" w:rsidRPr="00C379C8" w:rsidP="000C3B6C" w14:paraId="23C36393" w14:textId="77777777">
            <w:pPr>
              <w:spacing w:after="120"/>
            </w:pPr>
            <w:r w:rsidRPr="00C379C8">
              <w:t>Ministry for Cities, Environment, Regions and Transport</w:t>
            </w:r>
          </w:p>
        </w:tc>
      </w:tr>
      <w:tr w14:paraId="22205A37" w14:textId="77777777" w:rsidTr="00DB13FE">
        <w:tblPrEx>
          <w:tblW w:w="5000" w:type="pct"/>
          <w:tblLayout w:type="fixed"/>
          <w:tblLook w:val="0000"/>
        </w:tblPrEx>
        <w:tc>
          <w:tcPr>
            <w:tcW w:w="607" w:type="dxa"/>
          </w:tcPr>
          <w:p w:rsidR="00F85C99" w:rsidRPr="002F6A28" w:rsidP="002F6A28" w14:paraId="5268D992" w14:textId="77777777">
            <w:pPr>
              <w:spacing w:before="120" w:after="120"/>
              <w:jc w:val="left"/>
              <w:rPr>
                <w:b/>
              </w:rPr>
            </w:pPr>
            <w:r w:rsidRPr="002F6A28">
              <w:rPr>
                <w:b/>
              </w:rPr>
              <w:t>3.</w:t>
            </w:r>
          </w:p>
        </w:tc>
        <w:tc>
          <w:tcPr>
            <w:tcW w:w="8373" w:type="dxa"/>
          </w:tcPr>
          <w:p w:rsidR="00F85C99" w:rsidRPr="0058336F" w:rsidP="002F6A28" w14:paraId="1B6F912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9A99A9" w14:textId="77777777" w:rsidTr="00DB13FE">
        <w:tblPrEx>
          <w:tblW w:w="5000" w:type="pct"/>
          <w:tblLayout w:type="fixed"/>
          <w:tblLook w:val="0000"/>
        </w:tblPrEx>
        <w:tc>
          <w:tcPr>
            <w:tcW w:w="607" w:type="dxa"/>
          </w:tcPr>
          <w:p w:rsidR="00F85C99" w:rsidRPr="002F6A28" w:rsidP="002F6A28" w14:paraId="4E31A9AD" w14:textId="77777777">
            <w:pPr>
              <w:spacing w:before="120" w:after="120"/>
              <w:jc w:val="left"/>
            </w:pPr>
            <w:r w:rsidRPr="002F6A28">
              <w:rPr>
                <w:b/>
              </w:rPr>
              <w:t>4.</w:t>
            </w:r>
          </w:p>
        </w:tc>
        <w:tc>
          <w:tcPr>
            <w:tcW w:w="8373" w:type="dxa"/>
          </w:tcPr>
          <w:p w:rsidR="00F85C99" w:rsidRPr="002F6A28" w:rsidP="002F6A28" w14:paraId="6247267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Seeds, fruits and spores, for sowing (excl. leguminous vegetables and sweetcorn, coffee, tea, maté and spices, cereals, oil seeds and oleaginous fruits, and seeds and fruit used primarily in perfumery, medicaments or for insecticidal, fungicidal or similar purposes) (HS code(s): 1209); Preparations of a kind used in animal feeding (HS code(s): 2309); Medicaments consisting of mixed or unmixed products for therapeutic or prophylactic uses, put up in measured doses "incl. those for transdermal administration" or in forms or packings for retail sale (excl. goods of heading 3002, 3005 or 3006) (HS code(s): 3004); FERTILISERS (HS code(s): 31); Insecticides, rodenticides, fungicides, herbicides, anti-sprouting products and plant-growth regulators, disinfectants and similar products, put up for retail sale or as preparations or articles, e.g. sulphur-treated bands, wicks and candles, and fly-papers (HS code(s): 3808); Plates, sheets, film, foil and strip, of non-cellular plastics, not reinforced, laminated, supported or similarly combined with other materials, without backing, unworked or merely surface-worked or merely cut into squares or rectangles (excl. self-adhesive products, and floor, wall and ceiling coverings of heading 3918) (HS code(s): 3920); Sacks and bags, for the packing of goods, of polyethylene or polypropylene strip or the like (excl. flexible intermediate bulk containers) (HS code(s): 630533)</w:t>
            </w:r>
          </w:p>
        </w:tc>
      </w:tr>
      <w:tr w14:paraId="4BFD573D" w14:textId="77777777" w:rsidTr="00DB13FE">
        <w:tblPrEx>
          <w:tblW w:w="5000" w:type="pct"/>
          <w:tblLayout w:type="fixed"/>
          <w:tblLook w:val="0000"/>
        </w:tblPrEx>
        <w:tc>
          <w:tcPr>
            <w:tcW w:w="607" w:type="dxa"/>
          </w:tcPr>
          <w:p w:rsidR="00F85C99" w:rsidRPr="002F6A28" w:rsidP="002F6A28" w14:paraId="6C05D5B6" w14:textId="77777777">
            <w:pPr>
              <w:spacing w:before="120" w:after="120"/>
              <w:jc w:val="left"/>
            </w:pPr>
            <w:r w:rsidRPr="002F6A28">
              <w:rPr>
                <w:b/>
              </w:rPr>
              <w:t>5.</w:t>
            </w:r>
          </w:p>
        </w:tc>
        <w:tc>
          <w:tcPr>
            <w:tcW w:w="8373" w:type="dxa"/>
          </w:tcPr>
          <w:p w:rsidR="00F85C99" w:rsidP="002F6A28" w14:paraId="36E4A7D8" w14:textId="79981EC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Waste Minimisation (Agrichemicals and Farm Plastics) Regulations 2026, </w:t>
            </w:r>
            <w:r w:rsidR="00DD7314">
              <w:t>(</w:t>
            </w:r>
            <w:r w:rsidRPr="00C379C8" w:rsidR="00EE3A11">
              <w:t>12 pages,</w:t>
            </w:r>
            <w:r w:rsidR="00DD7314">
              <w:t xml:space="preserve"> in</w:t>
            </w:r>
            <w:r w:rsidRPr="00C379C8" w:rsidR="00EE3A11">
              <w:t xml:space="preserve"> English</w:t>
            </w:r>
            <w:r w:rsidR="00DD7314">
              <w:t>)</w:t>
            </w:r>
            <w:r w:rsidRPr="00C379C8" w:rsidR="00EE3A11">
              <w:t xml:space="preserve"> </w:t>
            </w:r>
            <w:hyperlink r:id="rId6" w:anchor="LMS1655432" w:history="1">
              <w:r w:rsidRPr="00C379C8" w:rsidR="00EE3A11">
                <w:rPr>
                  <w:color w:val="0000FF"/>
                  <w:u w:val="single"/>
                </w:rPr>
                <w:t>https://www.legislation.govt.nz/secondary-legislation/pco-drafted/2026/241/en/latest/#LMS1655432</w:t>
              </w:r>
            </w:hyperlink>
            <w:r w:rsidRPr="00C379C8" w:rsidR="00EE3A11">
              <w:t>.</w:t>
            </w:r>
          </w:p>
          <w:p w:rsidR="000C3B6C" w:rsidRPr="000C3B6C" w:rsidP="002F6A28" w14:paraId="7D07E5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14816" w:rsidRPr="00CE6C29" w:rsidP="002F6A28" w14:paraId="33041B3C"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https://members.wto.org/crnattachments/2026/TBT/NZL/26_04448_00_e.pdf</w:t>
              </w:r>
            </w:hyperlink>
          </w:p>
          <w:p w:rsidR="00D14816" w:rsidRPr="00CE6C29" w:rsidP="002F6A28" w14:paraId="3F95958D" w14:textId="77777777">
            <w:pPr>
              <w:rPr>
                <w:iCs/>
              </w:rPr>
            </w:pPr>
            <w:r w:rsidRPr="00CE6C29">
              <w:rPr>
                <w:iCs/>
              </w:rPr>
              <w:t>Ministry for Cities, Environment, Regions and Transport</w:t>
            </w:r>
          </w:p>
          <w:p w:rsidR="00D14816" w:rsidRPr="00CE6C29" w:rsidP="002F6A28" w14:paraId="68972A5F" w14:textId="77777777">
            <w:pPr>
              <w:rPr>
                <w:iCs/>
              </w:rPr>
            </w:pPr>
            <w:r w:rsidRPr="00CE6C29">
              <w:rPr>
                <w:iCs/>
              </w:rPr>
              <w:t>1 The Terrace, Wellington Central, Wellington 6011</w:t>
            </w:r>
          </w:p>
          <w:p w:rsidR="00D14816" w:rsidRPr="00CE6C29" w:rsidP="002F6A28" w14:paraId="0A416AC9" w14:textId="77777777">
            <w:pPr>
              <w:rPr>
                <w:iCs/>
              </w:rPr>
            </w:pPr>
            <w:r w:rsidRPr="00CE6C29">
              <w:rPr>
                <w:iCs/>
              </w:rPr>
              <w:t>Tel: +64 4 439 7400</w:t>
            </w:r>
          </w:p>
          <w:p w:rsidR="00D14816" w:rsidRPr="00CE6C29" w:rsidP="002F6A28" w14:paraId="0AAA668E" w14:textId="77777777">
            <w:pPr>
              <w:rPr>
                <w:iCs/>
              </w:rPr>
            </w:pPr>
            <w:r w:rsidRPr="00CE6C29">
              <w:rPr>
                <w:iCs/>
              </w:rPr>
              <w:t xml:space="preserve">Email: </w:t>
            </w:r>
            <w:hyperlink r:id="rId8" w:history="1">
              <w:r w:rsidRPr="00CE6C29">
                <w:rPr>
                  <w:iCs/>
                  <w:color w:val="0000FF"/>
                  <w:u w:val="single"/>
                </w:rPr>
                <w:t>info@mfe.govt.nz</w:t>
              </w:r>
            </w:hyperlink>
          </w:p>
          <w:p w:rsidR="00D14816" w:rsidRPr="00CE6C29" w:rsidP="002F6A28" w14:paraId="462D1EA4" w14:textId="77777777">
            <w:pPr>
              <w:spacing w:after="120"/>
              <w:rPr>
                <w:iCs/>
              </w:rPr>
            </w:pPr>
            <w:r w:rsidRPr="00CE6C29">
              <w:rPr>
                <w:iCs/>
              </w:rPr>
              <w:t xml:space="preserve">Website: </w:t>
            </w:r>
            <w:hyperlink r:id="rId9" w:tgtFrame="_blank" w:history="1">
              <w:r w:rsidRPr="00CE6C29">
                <w:rPr>
                  <w:iCs/>
                  <w:color w:val="0000FF"/>
                  <w:u w:val="single"/>
                </w:rPr>
                <w:t>https://www.govt.nz/organisations/ministry-for-the-environment/</w:t>
              </w:r>
            </w:hyperlink>
          </w:p>
        </w:tc>
      </w:tr>
      <w:tr w14:paraId="0A2D8ABB" w14:textId="77777777" w:rsidTr="00DB13FE">
        <w:tblPrEx>
          <w:tblW w:w="5000" w:type="pct"/>
          <w:tblLayout w:type="fixed"/>
          <w:tblLook w:val="0000"/>
        </w:tblPrEx>
        <w:tc>
          <w:tcPr>
            <w:tcW w:w="607" w:type="dxa"/>
          </w:tcPr>
          <w:p w:rsidR="00F85C99" w:rsidRPr="002F6A28" w:rsidP="002F6A28" w14:paraId="51089AF2" w14:textId="77777777">
            <w:pPr>
              <w:spacing w:before="120" w:after="120"/>
              <w:jc w:val="left"/>
              <w:rPr>
                <w:b/>
              </w:rPr>
            </w:pPr>
            <w:r w:rsidRPr="002F6A28">
              <w:rPr>
                <w:b/>
              </w:rPr>
              <w:t>6.</w:t>
            </w:r>
          </w:p>
        </w:tc>
        <w:tc>
          <w:tcPr>
            <w:tcW w:w="8373" w:type="dxa"/>
          </w:tcPr>
          <w:p w:rsidR="00F85C99" w:rsidRPr="002F6A28" w:rsidP="002F6A28" w14:paraId="522D234F" w14:textId="77777777">
            <w:pPr>
              <w:spacing w:before="120" w:after="120"/>
              <w:rPr>
                <w:b/>
              </w:rPr>
            </w:pPr>
            <w:r w:rsidRPr="002F6A28">
              <w:rPr>
                <w:b/>
              </w:rPr>
              <w:t>Description of content:</w:t>
            </w:r>
            <w:r w:rsidRPr="00C379C8" w:rsidR="00FE448B">
              <w:t xml:space="preserve"> The Ministry for Cities, Environment, Regions and Transport, in New Zealand, has introduced regulations: </w:t>
            </w:r>
            <w:r w:rsidRPr="00C379C8" w:rsidR="00FE448B">
              <w:rPr>
                <w:i/>
                <w:iCs/>
              </w:rPr>
              <w:t>Waste Minimisation (Agrichemicals and Farm Plastics) Regulations 2026.</w:t>
            </w:r>
          </w:p>
          <w:p w:rsidR="00FE448B" w:rsidRPr="00C379C8" w:rsidP="002F6A28" w14:paraId="28B06F08" w14:textId="77777777">
            <w:pPr>
              <w:spacing w:before="120" w:after="120"/>
            </w:pPr>
            <w:r w:rsidRPr="00C379C8">
              <w:t>The regulations provide the legal mechanism to fund and deliver the Rural Recycling Scheme. The draft regulations operationalise the proposed regulated product stewardship scheme for agrichemicals and farm plastics by:</w:t>
            </w:r>
          </w:p>
          <w:p w:rsidR="00FE448B" w:rsidRPr="00C379C8" w:rsidP="002F6A28" w14:paraId="13A05DE0" w14:textId="77777777">
            <w:pPr>
              <w:numPr>
                <w:ilvl w:val="0"/>
                <w:numId w:val="16"/>
              </w:numPr>
              <w:spacing w:before="120" w:after="120"/>
            </w:pPr>
            <w:r w:rsidRPr="00C379C8">
              <w:t>Making scheme participation mandatory for producers of regulated products.</w:t>
            </w:r>
          </w:p>
          <w:p w:rsidR="00FE448B" w:rsidRPr="00C379C8" w:rsidP="002F6A28" w14:paraId="0A3E174C" w14:textId="77777777">
            <w:pPr>
              <w:numPr>
                <w:ilvl w:val="0"/>
                <w:numId w:val="16"/>
              </w:numPr>
              <w:spacing w:before="120" w:after="120"/>
            </w:pPr>
            <w:r w:rsidRPr="00C379C8">
              <w:t>Establishing regulated product stewardship fees to fund a national take-back and recycling services.</w:t>
            </w:r>
          </w:p>
          <w:p w:rsidR="00FE448B" w:rsidRPr="00C379C8" w:rsidP="002F6A28" w14:paraId="0B106593" w14:textId="77777777">
            <w:pPr>
              <w:spacing w:before="120" w:after="120"/>
            </w:pPr>
            <w:r w:rsidRPr="00C379C8">
              <w:t>The regulations apply to:</w:t>
            </w:r>
          </w:p>
          <w:p w:rsidR="00FE448B" w:rsidRPr="00C379C8" w:rsidP="002F6A28" w14:paraId="0F157D44" w14:textId="77777777">
            <w:pPr>
              <w:numPr>
                <w:ilvl w:val="0"/>
                <w:numId w:val="17"/>
              </w:numPr>
              <w:spacing w:before="120" w:after="120"/>
            </w:pPr>
            <w:r w:rsidRPr="00C379C8">
              <w:t>Agrichemicals sold in plastic containers or drums of 1,000 litres or less (including household pest and weed products).</w:t>
            </w:r>
          </w:p>
          <w:p w:rsidR="00FE448B" w:rsidRPr="00C379C8" w:rsidP="002F6A28" w14:paraId="46734A68" w14:textId="77777777">
            <w:pPr>
              <w:numPr>
                <w:ilvl w:val="0"/>
                <w:numId w:val="17"/>
              </w:numPr>
              <w:spacing w:before="120" w:after="120"/>
            </w:pPr>
            <w:r w:rsidRPr="00C379C8">
              <w:t>Plastic bale wrap and silage sheets.</w:t>
            </w:r>
          </w:p>
          <w:p w:rsidR="00FE448B" w:rsidRPr="00C379C8" w:rsidP="002F6A28" w14:paraId="4FFA542B" w14:textId="77777777">
            <w:pPr>
              <w:numPr>
                <w:ilvl w:val="0"/>
                <w:numId w:val="17"/>
              </w:numPr>
              <w:spacing w:before="120" w:after="120"/>
            </w:pPr>
            <w:r w:rsidRPr="00C379C8">
              <w:t xml:space="preserve">Agricultural products sold in: </w:t>
            </w:r>
          </w:p>
          <w:p w:rsidR="00FE448B" w:rsidRPr="00C379C8" w:rsidP="002F6A28" w14:paraId="517BCE09" w14:textId="77777777">
            <w:pPr>
              <w:numPr>
                <w:ilvl w:val="1"/>
                <w:numId w:val="17"/>
              </w:numPr>
              <w:spacing w:before="120" w:after="120"/>
            </w:pPr>
            <w:r w:rsidRPr="00C379C8">
              <w:t>Plastic bags weighing 16–40 kg, and</w:t>
            </w:r>
          </w:p>
          <w:p w:rsidR="00FE448B" w:rsidRPr="00C379C8" w:rsidP="002F6A28" w14:paraId="159C1600" w14:textId="77777777">
            <w:pPr>
              <w:numPr>
                <w:ilvl w:val="1"/>
                <w:numId w:val="17"/>
              </w:numPr>
              <w:spacing w:before="120" w:after="120"/>
            </w:pPr>
            <w:r w:rsidRPr="00C379C8">
              <w:t>Woven polypropylene bags weighing over 40 kg.</w:t>
            </w:r>
          </w:p>
          <w:p w:rsidR="00FE448B" w:rsidRPr="00C379C8" w:rsidP="002F6A28" w14:paraId="2004B29A" w14:textId="77777777">
            <w:pPr>
              <w:spacing w:before="120" w:after="120"/>
            </w:pPr>
            <w:r w:rsidRPr="00C379C8">
              <w:rPr>
                <w:b/>
                <w:bCs/>
              </w:rPr>
              <w:t>Agrichemical</w:t>
            </w:r>
            <w:r w:rsidRPr="00C379C8">
              <w:t xml:space="preserve"> means a liquid or solid substance used to—</w:t>
            </w:r>
          </w:p>
          <w:p w:rsidR="00FE448B" w:rsidRPr="00C379C8" w:rsidP="002F6A28" w14:paraId="6F44850D" w14:textId="77777777">
            <w:pPr>
              <w:spacing w:before="120" w:after="120"/>
            </w:pPr>
            <w:r w:rsidRPr="00C379C8">
              <w:t>(i) manage plants or livestock; or</w:t>
            </w:r>
          </w:p>
          <w:p w:rsidR="00FE448B" w:rsidRPr="00C379C8" w:rsidP="002F6A28" w14:paraId="32B12C06" w14:textId="77777777">
            <w:pPr>
              <w:spacing w:before="120" w:after="120"/>
            </w:pPr>
            <w:r w:rsidRPr="00C379C8">
              <w:t>(ii) control pests; or</w:t>
            </w:r>
          </w:p>
          <w:p w:rsidR="00FE448B" w:rsidRPr="00C379C8" w:rsidP="002F6A28" w14:paraId="51F2B606" w14:textId="77777777">
            <w:pPr>
              <w:spacing w:before="120" w:after="120"/>
            </w:pPr>
            <w:r w:rsidRPr="00C379C8">
              <w:t>(iii) regulate plant or livestock health; and</w:t>
            </w:r>
          </w:p>
          <w:p w:rsidR="00FE448B" w:rsidRPr="00C379C8" w:rsidP="002F6A28" w14:paraId="673DE7D5" w14:textId="77777777">
            <w:pPr>
              <w:spacing w:before="120" w:after="120"/>
            </w:pPr>
            <w:r w:rsidRPr="00C379C8">
              <w:t>(b) excludes—</w:t>
            </w:r>
          </w:p>
          <w:p w:rsidR="00FE448B" w:rsidRPr="00C379C8" w:rsidP="002F6A28" w14:paraId="4CF3C68C" w14:textId="77777777">
            <w:pPr>
              <w:spacing w:before="120" w:after="120"/>
            </w:pPr>
            <w:r w:rsidRPr="00C379C8">
              <w:t>(i) products supplied in aerosol form; and</w:t>
            </w:r>
          </w:p>
          <w:p w:rsidR="00FE448B" w:rsidRPr="00C379C8" w:rsidP="002F6A28" w14:paraId="3F14BF7A" w14:textId="77777777">
            <w:pPr>
              <w:spacing w:before="120" w:after="120"/>
            </w:pPr>
            <w:r w:rsidRPr="00C379C8">
              <w:t>(ii) detergents and sanitisers; and</w:t>
            </w:r>
          </w:p>
          <w:p w:rsidR="00FE448B" w:rsidRPr="00C379C8" w:rsidP="002F6A28" w14:paraId="1A028443" w14:textId="77777777">
            <w:pPr>
              <w:spacing w:before="120" w:after="120"/>
            </w:pPr>
            <w:r w:rsidRPr="00C379C8">
              <w:t>(iii) vertebrate toxic agents; and</w:t>
            </w:r>
          </w:p>
          <w:p w:rsidR="00FE448B" w:rsidRPr="00C379C8" w:rsidP="002F6A28" w14:paraId="6D98C91E" w14:textId="77777777">
            <w:pPr>
              <w:spacing w:before="120" w:after="120"/>
            </w:pPr>
            <w:r w:rsidRPr="00C379C8">
              <w:t>(iv) products intended for domestic use (except for products used in</w:t>
            </w:r>
          </w:p>
          <w:p w:rsidR="00FE448B" w:rsidRPr="00C379C8" w:rsidP="002F6A28" w14:paraId="19686861" w14:textId="77777777">
            <w:pPr>
              <w:spacing w:before="120" w:after="120"/>
            </w:pPr>
            <w:r w:rsidRPr="00C379C8">
              <w:t>controlling pests or weeds in a home or garden)</w:t>
            </w:r>
          </w:p>
          <w:p w:rsidR="00FE448B" w:rsidRPr="00C379C8" w:rsidP="002F6A28" w14:paraId="55791B0B" w14:textId="77777777">
            <w:pPr>
              <w:spacing w:before="120" w:after="120"/>
            </w:pPr>
            <w:r w:rsidRPr="00C379C8">
              <w:rPr>
                <w:b/>
                <w:bCs/>
              </w:rPr>
              <w:t xml:space="preserve">Agricultural product </w:t>
            </w:r>
            <w:r w:rsidRPr="00C379C8">
              <w:t>means—</w:t>
            </w:r>
          </w:p>
          <w:p w:rsidR="00FE448B" w:rsidRPr="00C379C8" w:rsidP="002F6A28" w14:paraId="220F4B9E" w14:textId="77777777">
            <w:pPr>
              <w:spacing w:before="120" w:after="120"/>
            </w:pPr>
            <w:r w:rsidRPr="00C379C8">
              <w:t>(a) seeds used for sowing, including pasture, arable, horticultural, and specialised</w:t>
            </w:r>
          </w:p>
          <w:p w:rsidR="00FE448B" w:rsidRPr="00C379C8" w:rsidP="002F6A28" w14:paraId="3FD49EFA" w14:textId="77777777">
            <w:pPr>
              <w:spacing w:before="120" w:after="120"/>
            </w:pPr>
            <w:r w:rsidRPr="00C379C8">
              <w:t>crop seeds:</w:t>
            </w:r>
          </w:p>
          <w:p w:rsidR="00FE448B" w:rsidRPr="00C379C8" w:rsidP="002F6A28" w14:paraId="5AE3A799" w14:textId="77777777">
            <w:pPr>
              <w:spacing w:before="120" w:after="120"/>
            </w:pPr>
            <w:r w:rsidRPr="00C379C8">
              <w:t>(b) livestock feeds, including grain-based rations and specialised feeds:</w:t>
            </w:r>
          </w:p>
          <w:p w:rsidR="00FE448B" w:rsidRPr="00C379C8" w:rsidP="002F6A28" w14:paraId="6AA17D0F" w14:textId="77777777">
            <w:pPr>
              <w:spacing w:before="120" w:after="120"/>
            </w:pPr>
            <w:r w:rsidRPr="00C379C8">
              <w:t>(c) fertilisers, including conventional and speciality fertilisers, used to</w:t>
            </w:r>
          </w:p>
          <w:p w:rsidR="00FE448B" w:rsidRPr="00C379C8" w:rsidP="002F6A28" w14:paraId="5047988B" w14:textId="77777777">
            <w:pPr>
              <w:spacing w:before="120" w:after="120"/>
            </w:pPr>
            <w:r w:rsidRPr="00C379C8">
              <w:t>enhance horticultural production or crop and pasture growth:</w:t>
            </w:r>
          </w:p>
          <w:p w:rsidR="00FE448B" w:rsidRPr="00C379C8" w:rsidP="002F6A28" w14:paraId="65B3DC25" w14:textId="77777777">
            <w:pPr>
              <w:spacing w:before="120" w:after="120"/>
            </w:pPr>
            <w:r w:rsidRPr="00C379C8">
              <w:t>(d) soil and crop inputs used to improve soil structure, fertility, or productivity</w:t>
            </w:r>
          </w:p>
          <w:p w:rsidR="00FE448B" w:rsidRPr="00C379C8" w:rsidP="002F6A28" w14:paraId="40115481" w14:textId="77777777">
            <w:pPr>
              <w:spacing w:before="120" w:after="120"/>
            </w:pPr>
            <w:r w:rsidRPr="00C379C8">
              <w:t>(excluding home garden products):</w:t>
            </w:r>
          </w:p>
          <w:p w:rsidR="00FE448B" w:rsidRPr="00C379C8" w:rsidP="002F6A28" w14:paraId="73E3A344" w14:textId="77777777">
            <w:pPr>
              <w:spacing w:before="120" w:after="120"/>
            </w:pPr>
            <w:r w:rsidRPr="00C379C8">
              <w:t>(e) supplements provided in addition to livestock feed and used to support</w:t>
            </w:r>
          </w:p>
          <w:p w:rsidR="00FE448B" w:rsidRPr="00C379C8" w:rsidP="002F6A28" w14:paraId="7EFB4FB3" w14:textId="77777777">
            <w:pPr>
              <w:spacing w:before="120" w:after="120"/>
            </w:pPr>
            <w:r w:rsidRPr="00C379C8">
              <w:t>livestock health, performance, and nutrition.</w:t>
            </w:r>
          </w:p>
        </w:tc>
      </w:tr>
      <w:tr w14:paraId="6DC71361" w14:textId="77777777" w:rsidTr="00DB13FE">
        <w:tblPrEx>
          <w:tblW w:w="5000" w:type="pct"/>
          <w:tblLayout w:type="fixed"/>
          <w:tblLook w:val="0000"/>
        </w:tblPrEx>
        <w:tc>
          <w:tcPr>
            <w:tcW w:w="607" w:type="dxa"/>
          </w:tcPr>
          <w:p w:rsidR="00F85C99" w:rsidRPr="002F6A28" w:rsidP="002F6A28" w14:paraId="102FCF6D" w14:textId="77777777">
            <w:pPr>
              <w:spacing w:before="120" w:after="120"/>
              <w:jc w:val="left"/>
              <w:rPr>
                <w:b/>
              </w:rPr>
            </w:pPr>
            <w:r w:rsidRPr="002F6A28">
              <w:rPr>
                <w:b/>
              </w:rPr>
              <w:t>7.</w:t>
            </w:r>
          </w:p>
        </w:tc>
        <w:tc>
          <w:tcPr>
            <w:tcW w:w="8373" w:type="dxa"/>
          </w:tcPr>
          <w:p w:rsidR="00F85C99" w:rsidRPr="002F6A28" w:rsidP="002F6A28" w14:paraId="15353183" w14:textId="77777777">
            <w:pPr>
              <w:spacing w:before="120" w:after="120"/>
              <w:rPr>
                <w:b/>
              </w:rPr>
            </w:pPr>
            <w:r w:rsidRPr="002F6A28">
              <w:rPr>
                <w:b/>
              </w:rPr>
              <w:t>Objective and rationale, including the nature of urgent problems where applicable:</w:t>
            </w:r>
            <w:r w:rsidRPr="00C379C8" w:rsidR="00EE3A11">
              <w:t xml:space="preserve"> New Zealand Farmers need better solutions for rural waste. Not all farmers have access to take-back and recycling services for agrichemicals, their containers, and farm plastics. This contributes to ongoing but avoidable practices, such as on-farm burning, burial or indefinite storage in some rural areas, risking harm to the environment and human health, and losing recyclable materials.</w:t>
            </w:r>
          </w:p>
          <w:p w:rsidR="00EE3A11" w:rsidRPr="00C379C8" w:rsidP="002F6A28" w14:paraId="34B928CF" w14:textId="77777777">
            <w:pPr>
              <w:spacing w:before="120" w:after="120"/>
            </w:pPr>
            <w:r w:rsidRPr="00C379C8">
              <w:t>To date, a voluntary user-pays approach, available to some regions of New Zealand, has been used for the management of these waste products. While the approach has made good progress, there is a clear limitation that regulations will overcome including enabling nation-wide access and free-to-use take back services for the in-scope products.</w:t>
            </w:r>
          </w:p>
          <w:p w:rsidR="00EE3A11" w:rsidRPr="00C379C8" w:rsidP="002F6A28" w14:paraId="3E5F6C35" w14:textId="77777777">
            <w:pPr>
              <w:spacing w:before="120" w:after="120"/>
            </w:pPr>
            <w:r w:rsidRPr="00C379C8">
              <w:t>The regulations include requirements for regulated agrichemicals and farm plastics to be sold only in accordance with an accredited scheme and a stewardship fee to cover the products' end-of-life management. The scheme manager will be required to operate a take-back service for regulated products, funded by the product stewardship fee. ; Protection of human health or safety; Protection of animal or plant life or health; Protection of the environment</w:t>
            </w:r>
          </w:p>
        </w:tc>
      </w:tr>
      <w:tr w14:paraId="1E428D97" w14:textId="77777777" w:rsidTr="00DB13FE">
        <w:tblPrEx>
          <w:tblW w:w="5000" w:type="pct"/>
          <w:tblLayout w:type="fixed"/>
          <w:tblLook w:val="0000"/>
        </w:tblPrEx>
        <w:tc>
          <w:tcPr>
            <w:tcW w:w="607" w:type="dxa"/>
          </w:tcPr>
          <w:p w:rsidR="00F85C99" w:rsidRPr="002F6A28" w:rsidP="009E75ED" w14:paraId="093F602F" w14:textId="77777777">
            <w:pPr>
              <w:spacing w:before="120" w:after="120"/>
              <w:jc w:val="left"/>
              <w:rPr>
                <w:b/>
              </w:rPr>
            </w:pPr>
            <w:r w:rsidRPr="002F6A28">
              <w:rPr>
                <w:b/>
              </w:rPr>
              <w:t>8.</w:t>
            </w:r>
          </w:p>
        </w:tc>
        <w:tc>
          <w:tcPr>
            <w:tcW w:w="8373" w:type="dxa"/>
          </w:tcPr>
          <w:p w:rsidR="000C3B6C" w:rsidRPr="00EC00D2" w:rsidP="007F13E8" w14:paraId="5F59ACEF" w14:textId="77777777">
            <w:pPr>
              <w:spacing w:before="120" w:after="120"/>
              <w:rPr>
                <w:bCs/>
              </w:rPr>
            </w:pPr>
            <w:r w:rsidRPr="002F6A28">
              <w:rPr>
                <w:b/>
              </w:rPr>
              <w:t>Relevant documents:</w:t>
            </w:r>
            <w:r w:rsidRPr="002F6A28" w:rsidR="00EE3A11">
              <w:t xml:space="preserve"> </w:t>
            </w:r>
          </w:p>
          <w:p w:rsidR="00EE3A11" w:rsidRPr="002F6A28" w:rsidP="007F13E8" w14:paraId="0E4C4011" w14:textId="77777777">
            <w:pPr>
              <w:spacing w:before="120" w:after="120"/>
            </w:pPr>
            <w:r w:rsidRPr="002F6A28">
              <w:t xml:space="preserve">Waste Minimisation (Agrichemicals and Farm Plastics) Regulations 2026, 12 pages, English, </w:t>
            </w:r>
            <w:hyperlink r:id="rId6" w:anchor="LMS1655432." w:history="1">
              <w:r w:rsidRPr="002F6A28">
                <w:rPr>
                  <w:color w:val="0000FF"/>
                  <w:u w:val="single"/>
                </w:rPr>
                <w:t>https://www.legislation.govt.nz/secondary-legislation/pco-drafted/2026/241/en/latest/#LMS1655432.</w:t>
              </w:r>
            </w:hyperlink>
            <w:r w:rsidRPr="002F6A28">
              <w:t xml:space="preserve"> The Notice of the new regulations under the Legislation Act 2019 is also available here: </w:t>
            </w:r>
            <w:hyperlink r:id="rId10" w:history="1">
              <w:r w:rsidRPr="002F6A28">
                <w:rPr>
                  <w:color w:val="0000FF"/>
                  <w:u w:val="single"/>
                </w:rPr>
                <w:t>https://gazette.govt.nz/notice/id/2026-sl4655</w:t>
              </w:r>
            </w:hyperlink>
            <w:r w:rsidRPr="002F6A28">
              <w:t>.</w:t>
            </w:r>
          </w:p>
        </w:tc>
      </w:tr>
      <w:tr w14:paraId="573A118A" w14:textId="77777777" w:rsidTr="00DB13FE">
        <w:tblPrEx>
          <w:tblW w:w="5000" w:type="pct"/>
          <w:tblLayout w:type="fixed"/>
          <w:tblLook w:val="0000"/>
        </w:tblPrEx>
        <w:tc>
          <w:tcPr>
            <w:tcW w:w="607" w:type="dxa"/>
          </w:tcPr>
          <w:p w:rsidR="00EE3A11" w:rsidRPr="002F6A28" w:rsidP="002F6A28" w14:paraId="7A3EA348" w14:textId="77777777">
            <w:pPr>
              <w:spacing w:before="120" w:after="120"/>
              <w:jc w:val="left"/>
              <w:rPr>
                <w:b/>
              </w:rPr>
            </w:pPr>
            <w:r w:rsidRPr="002F6A28">
              <w:rPr>
                <w:b/>
              </w:rPr>
              <w:t>9.</w:t>
            </w:r>
          </w:p>
        </w:tc>
        <w:tc>
          <w:tcPr>
            <w:tcW w:w="8373" w:type="dxa"/>
          </w:tcPr>
          <w:p w:rsidR="00EE3A11" w:rsidRPr="002F6A28" w:rsidP="008953C4" w14:paraId="500B01A8" w14:textId="77777777">
            <w:pPr>
              <w:spacing w:before="120" w:after="120"/>
            </w:pPr>
            <w:r w:rsidRPr="002F6A28">
              <w:rPr>
                <w:b/>
              </w:rPr>
              <w:t>Proposed date of adoption:</w:t>
            </w:r>
            <w:r w:rsidRPr="00C379C8">
              <w:t xml:space="preserve"> </w:t>
            </w:r>
            <w:r w:rsidRPr="00C379C8">
              <w:t>27 August 2026</w:t>
            </w:r>
          </w:p>
          <w:p w:rsidR="00EE3A11" w:rsidRPr="002F6A28" w:rsidP="008953C4" w14:paraId="514B77A7" w14:textId="77777777">
            <w:pPr>
              <w:spacing w:after="120"/>
            </w:pPr>
            <w:r w:rsidRPr="002F6A28">
              <w:rPr>
                <w:b/>
              </w:rPr>
              <w:t>Proposed date of entry into force:</w:t>
            </w:r>
            <w:r w:rsidRPr="00C379C8">
              <w:t xml:space="preserve"> </w:t>
            </w:r>
            <w:r w:rsidRPr="00C379C8">
              <w:t>1 March 2027</w:t>
            </w:r>
          </w:p>
        </w:tc>
      </w:tr>
      <w:tr w14:paraId="0883F37C" w14:textId="77777777" w:rsidTr="00DB13FE">
        <w:tblPrEx>
          <w:tblW w:w="5000" w:type="pct"/>
          <w:tblLayout w:type="fixed"/>
          <w:tblLook w:val="0000"/>
        </w:tblPrEx>
        <w:tc>
          <w:tcPr>
            <w:tcW w:w="607" w:type="dxa"/>
            <w:tcBorders>
              <w:bottom w:val="double" w:sz="4" w:space="0" w:color="auto"/>
            </w:tcBorders>
          </w:tcPr>
          <w:p w:rsidR="00F85C99" w:rsidRPr="002F6A28" w:rsidP="002F6A28" w14:paraId="69BFCD1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E2C1C7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D4DAA2B" w14:textId="77777777">
            <w:pPr>
              <w:spacing w:before="120" w:after="120"/>
              <w:rPr>
                <w:bCs/>
              </w:rPr>
            </w:pPr>
            <w:r w:rsidRPr="002F6A28">
              <w:rPr>
                <w:b/>
              </w:rPr>
              <w:t>Final date for comments:</w:t>
            </w:r>
            <w:r w:rsidRPr="00C379C8" w:rsidR="00EE3A11">
              <w:t xml:space="preserve"> Not Applicable</w:t>
            </w:r>
          </w:p>
          <w:p w:rsidR="000C3B6C" w:rsidRPr="00E3324D" w:rsidP="000C3B6C" w14:paraId="27862DD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19901B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5E4CD29" w14:textId="77777777">
            <w:r w:rsidRPr="00CE6C29">
              <w:t>Ministry of Business, Innovation and Employment</w:t>
            </w:r>
          </w:p>
          <w:p w:rsidR="00CE6C29" w:rsidRPr="00CE6C29" w:rsidP="000C3B6C" w14:paraId="759F7063" w14:textId="77777777">
            <w:r w:rsidRPr="00CE6C29">
              <w:t>Level 5,</w:t>
            </w:r>
          </w:p>
          <w:p w:rsidR="00CE6C29" w:rsidRPr="00CE6C29" w:rsidP="000C3B6C" w14:paraId="00A785A6" w14:textId="77777777">
            <w:r w:rsidRPr="00CE6C29">
              <w:t>15 Stout Street, Wellington 6011;</w:t>
            </w:r>
          </w:p>
          <w:p w:rsidR="00CE6C29" w:rsidRPr="00CE6C29" w:rsidP="000C3B6C" w14:paraId="35BED233" w14:textId="77777777">
            <w:r w:rsidRPr="00CE6C29">
              <w:t>Private Bag 2439, Wellington 6140</w:t>
            </w:r>
          </w:p>
          <w:p w:rsidR="00CE6C29" w:rsidRPr="00CE6C29" w:rsidP="000C3B6C" w14:paraId="7492BE66" w14:textId="77777777">
            <w:r w:rsidRPr="00CE6C29">
              <w:t>Tel: +(644) 89 65126</w:t>
            </w:r>
          </w:p>
          <w:p w:rsidR="00CE6C29" w:rsidRPr="00CE6C29" w:rsidP="000C3B6C" w14:paraId="3C9F4C7C" w14:textId="77777777">
            <w:r w:rsidRPr="00CE6C29">
              <w:t xml:space="preserve">Email: </w:t>
            </w:r>
            <w:hyperlink r:id="rId11" w:history="1">
              <w:r w:rsidRPr="00CE6C29">
                <w:rPr>
                  <w:color w:val="0000FF"/>
                  <w:u w:val="single"/>
                </w:rPr>
                <w:t>wto@standards.govt.nz</w:t>
              </w:r>
            </w:hyperlink>
          </w:p>
          <w:p w:rsidR="00CE6C29" w:rsidRPr="00CE6C29" w:rsidP="000C3B6C" w14:paraId="46460D95" w14:textId="77777777">
            <w:pPr>
              <w:spacing w:after="120"/>
            </w:pPr>
            <w:r w:rsidRPr="00CE6C29">
              <w:t xml:space="preserve">Website: </w:t>
            </w:r>
            <w:hyperlink r:id="rId12" w:tgtFrame="_blank" w:history="1">
              <w:r w:rsidRPr="00CE6C29">
                <w:rPr>
                  <w:color w:val="0000FF"/>
                  <w:u w:val="single"/>
                </w:rPr>
                <w:t>https://www.mbie.govt.nz/business-and-employment/business/trade-and-tariffs/trade-barriers/</w:t>
              </w:r>
            </w:hyperlink>
          </w:p>
        </w:tc>
      </w:tr>
    </w:tbl>
    <w:p w:rsidR="00EE3A11" w:rsidRPr="002F6A28" w:rsidP="00887259" w14:paraId="4920942B"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70A04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40B3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7EAAB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7FB4C9" w14:textId="77777777">
    <w:pPr>
      <w:pStyle w:val="Header"/>
      <w:pBdr>
        <w:bottom w:val="single" w:sz="4" w:space="1" w:color="auto"/>
      </w:pBdr>
      <w:tabs>
        <w:tab w:val="clear" w:pos="4513"/>
        <w:tab w:val="clear" w:pos="9027"/>
      </w:tabs>
      <w:jc w:val="center"/>
    </w:pPr>
    <w:r w:rsidRPr="002F6A28">
      <w:t>tbtSymbol</w:t>
    </w:r>
  </w:p>
  <w:p w:rsidR="009239F7" w:rsidRPr="002F6A28" w:rsidP="009239F7" w14:paraId="75473644" w14:textId="77777777">
    <w:pPr>
      <w:pStyle w:val="Header"/>
      <w:pBdr>
        <w:bottom w:val="single" w:sz="4" w:space="1" w:color="auto"/>
      </w:pBdr>
      <w:tabs>
        <w:tab w:val="clear" w:pos="4513"/>
        <w:tab w:val="clear" w:pos="9027"/>
      </w:tabs>
      <w:jc w:val="center"/>
    </w:pPr>
  </w:p>
  <w:p w:rsidR="009239F7" w:rsidRPr="002F6A28" w:rsidP="009239F7" w14:paraId="47F9D8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E7DB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28C92A" w14:textId="77777777">
    <w:pPr>
      <w:pStyle w:val="Header"/>
      <w:pBdr>
        <w:bottom w:val="single" w:sz="4" w:space="1" w:color="auto"/>
      </w:pBdr>
      <w:tabs>
        <w:tab w:val="clear" w:pos="4513"/>
        <w:tab w:val="clear" w:pos="9027"/>
      </w:tabs>
      <w:jc w:val="center"/>
    </w:pPr>
    <w:bookmarkStart w:id="0" w:name="spsSymbolHeader"/>
    <w:r w:rsidRPr="002F6A28">
      <w:t>G/TBT/N/NZL/158</w:t>
    </w:r>
    <w:bookmarkEnd w:id="0"/>
  </w:p>
  <w:p w:rsidR="009239F7" w:rsidRPr="002F6A28" w:rsidP="009239F7" w14:paraId="2FBA3410" w14:textId="77777777">
    <w:pPr>
      <w:pStyle w:val="Header"/>
      <w:pBdr>
        <w:bottom w:val="single" w:sz="4" w:space="1" w:color="auto"/>
      </w:pBdr>
      <w:tabs>
        <w:tab w:val="clear" w:pos="4513"/>
        <w:tab w:val="clear" w:pos="9027"/>
      </w:tabs>
      <w:jc w:val="center"/>
    </w:pPr>
  </w:p>
  <w:p w:rsidR="009239F7" w:rsidRPr="002F6A28" w:rsidP="009239F7" w14:paraId="156C21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05012F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8E480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3990A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6E3904" w14:textId="77777777">
          <w:pPr>
            <w:jc w:val="right"/>
            <w:rPr>
              <w:b/>
              <w:color w:val="FF0000"/>
              <w:szCs w:val="16"/>
            </w:rPr>
          </w:pPr>
        </w:p>
      </w:tc>
    </w:tr>
    <w:bookmarkEnd w:id="1"/>
    <w:tr w14:paraId="64A473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6F601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0C5F067" w14:textId="77777777">
          <w:pPr>
            <w:jc w:val="right"/>
            <w:rPr>
              <w:b/>
              <w:szCs w:val="16"/>
            </w:rPr>
          </w:pPr>
        </w:p>
      </w:tc>
    </w:tr>
    <w:tr w14:paraId="43C7290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DE156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9E726C5" w14:textId="77777777">
          <w:pPr>
            <w:jc w:val="right"/>
            <w:rPr>
              <w:b/>
              <w:szCs w:val="16"/>
            </w:rPr>
          </w:pPr>
          <w:bookmarkStart w:id="2" w:name="bmkSymbols"/>
          <w:r w:rsidRPr="002F6A28">
            <w:rPr>
              <w:b/>
              <w:szCs w:val="16"/>
            </w:rPr>
            <w:t>G/TBT/N/NZL/158</w:t>
          </w:r>
          <w:bookmarkEnd w:id="2"/>
        </w:p>
      </w:tc>
    </w:tr>
    <w:tr w14:paraId="51F832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7F07F4" w14:textId="77777777"/>
      </w:tc>
      <w:tc>
        <w:tcPr>
          <w:tcW w:w="5448" w:type="dxa"/>
          <w:gridSpan w:val="2"/>
          <w:shd w:val="clear" w:color="auto" w:fill="FFFFFF"/>
          <w:tcMar>
            <w:left w:w="108" w:type="dxa"/>
            <w:right w:w="108" w:type="dxa"/>
          </w:tcMar>
          <w:vAlign w:val="center"/>
        </w:tcPr>
        <w:p w:rsidR="00ED54E0" w:rsidRPr="009239F7" w:rsidP="00B801E9" w14:paraId="0660FDE0" w14:textId="77777777">
          <w:pPr>
            <w:jc w:val="right"/>
            <w:rPr>
              <w:szCs w:val="16"/>
            </w:rPr>
          </w:pPr>
          <w:bookmarkStart w:id="3" w:name="spsDateDistribution"/>
          <w:bookmarkStart w:id="4" w:name="bmkDate"/>
          <w:r w:rsidRPr="009239F7">
            <w:rPr>
              <w:szCs w:val="16"/>
            </w:rPr>
            <w:t>27 August 2026</w:t>
          </w:r>
          <w:bookmarkEnd w:id="3"/>
          <w:bookmarkEnd w:id="4"/>
        </w:p>
      </w:tc>
    </w:tr>
    <w:tr w14:paraId="337F6E7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C46D34" w14:textId="77777777">
          <w:pPr>
            <w:jc w:val="left"/>
            <w:rPr>
              <w:b/>
            </w:rPr>
          </w:pPr>
          <w:bookmarkStart w:id="5" w:name="bmkSerial"/>
          <w:r>
            <w:rPr>
              <w:rFonts w:ascii="Verdana" w:eastAsia="Verdana" w:hAnsi="Verdana" w:cs="Verdana"/>
              <w:b w:val="0"/>
              <w:color w:val="FF0000"/>
              <w:sz w:val="18"/>
            </w:rPr>
            <w:t>(26-5962)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F9E35B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300ECE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BCD1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8BA028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58C78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77914852">
    <w:abstractNumId w:val="9"/>
  </w:num>
  <w:num w:numId="2" w16cid:durableId="796950074">
    <w:abstractNumId w:val="7"/>
  </w:num>
  <w:num w:numId="3" w16cid:durableId="1365329195">
    <w:abstractNumId w:val="6"/>
  </w:num>
  <w:num w:numId="4" w16cid:durableId="168062753">
    <w:abstractNumId w:val="5"/>
  </w:num>
  <w:num w:numId="5" w16cid:durableId="1702586848">
    <w:abstractNumId w:val="4"/>
  </w:num>
  <w:num w:numId="6" w16cid:durableId="1932885840">
    <w:abstractNumId w:val="12"/>
  </w:num>
  <w:num w:numId="7" w16cid:durableId="1123621359">
    <w:abstractNumId w:val="11"/>
  </w:num>
  <w:num w:numId="8" w16cid:durableId="10843490">
    <w:abstractNumId w:val="10"/>
  </w:num>
  <w:num w:numId="9" w16cid:durableId="531576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850545">
    <w:abstractNumId w:val="13"/>
  </w:num>
  <w:num w:numId="11" w16cid:durableId="1250625319">
    <w:abstractNumId w:val="8"/>
  </w:num>
  <w:num w:numId="12" w16cid:durableId="1068383381">
    <w:abstractNumId w:val="3"/>
  </w:num>
  <w:num w:numId="13" w16cid:durableId="931014310">
    <w:abstractNumId w:val="2"/>
  </w:num>
  <w:num w:numId="14" w16cid:durableId="968441307">
    <w:abstractNumId w:val="1"/>
  </w:num>
  <w:num w:numId="15" w16cid:durableId="1430004564">
    <w:abstractNumId w:val="0"/>
  </w:num>
  <w:num w:numId="16" w16cid:durableId="517088636">
    <w:abstractNumId w:val="14"/>
  </w:num>
  <w:num w:numId="17" w16cid:durableId="7964595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5F7841"/>
    <w:rsid w:val="00612644"/>
    <w:rsid w:val="00623F9F"/>
    <w:rsid w:val="00643C1F"/>
    <w:rsid w:val="00655881"/>
    <w:rsid w:val="0066043C"/>
    <w:rsid w:val="006607BC"/>
    <w:rsid w:val="00672511"/>
    <w:rsid w:val="00674CCD"/>
    <w:rsid w:val="006759BA"/>
    <w:rsid w:val="00682D50"/>
    <w:rsid w:val="006845EE"/>
    <w:rsid w:val="0069259F"/>
    <w:rsid w:val="006925DA"/>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4816"/>
    <w:rsid w:val="00D32587"/>
    <w:rsid w:val="00D428FA"/>
    <w:rsid w:val="00D52A9D"/>
    <w:rsid w:val="00D55AAD"/>
    <w:rsid w:val="00D70F5B"/>
    <w:rsid w:val="00D747AE"/>
    <w:rsid w:val="00D75956"/>
    <w:rsid w:val="00D9226C"/>
    <w:rsid w:val="00DA20BD"/>
    <w:rsid w:val="00DB13FE"/>
    <w:rsid w:val="00DD7314"/>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A0140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azette.govt.nz/notice/id/2026-sl4655" TargetMode="External" /><Relationship Id="rId11" Type="http://schemas.openxmlformats.org/officeDocument/2006/relationships/hyperlink" Target="mailto:wto@standards.govt.nz" TargetMode="External" /><Relationship Id="rId12" Type="http://schemas.openxmlformats.org/officeDocument/2006/relationships/hyperlink" Target="https://www.mbie.govt.nz/business-and-employment/business/trade-and-tariffs/trade-barriers/"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legislation.govt.nz/secondary-legislation/pco-drafted/2026/241/en/latest/" TargetMode="External" /><Relationship Id="rId7" Type="http://schemas.openxmlformats.org/officeDocument/2006/relationships/hyperlink" Target="https://members.wto.org/crnattachments/2026/TBT/NZL/26_04448_00_e.pdf" TargetMode="External" /><Relationship Id="rId8" Type="http://schemas.openxmlformats.org/officeDocument/2006/relationships/hyperlink" Target="mailto:info@mfe.govt.nz" TargetMode="External" /><Relationship Id="rId9" Type="http://schemas.openxmlformats.org/officeDocument/2006/relationships/hyperlink" Target="https://www.govt.nz/organisations/ministry-for-the-environ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159BE3B-4357-42B8-8C9E-498139E5661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2026-08-27T13:04:00Z</dcterms:created>
  <dcterms:modified xsi:type="dcterms:W3CDTF">2026-08-27T13:05:00Z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