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FD3466" w:rsidRPr="00812BFB" w:rsidP="001D2C08" w14:paraId="2704DC4A" w14:textId="77777777">
      <w:pPr>
        <w:pStyle w:val="Title"/>
        <w:rPr>
          <w:caps w:val="0"/>
          <w:kern w:val="0"/>
          <w:lang w:val="en-GB"/>
        </w:rPr>
      </w:pPr>
      <w:r w:rsidRPr="00812BFB">
        <w:rPr>
          <w:caps w:val="0"/>
          <w:kern w:val="0"/>
          <w:lang w:val="en-GB"/>
        </w:rPr>
        <w:t>NOTIFICACIÓN</w:t>
      </w:r>
    </w:p>
    <w:p w:rsidR="00FD3466" w:rsidRPr="00812BFB" w:rsidP="001D2C08" w14:paraId="0083C1E7" w14:textId="77777777">
      <w:pPr>
        <w:pStyle w:val="Title3"/>
        <w:rPr>
          <w:lang w:val="en-GB"/>
        </w:rPr>
      </w:pPr>
      <w:r w:rsidRPr="00812BFB">
        <w:rPr>
          <w:lang w:val="en-GB"/>
        </w:rPr>
        <w:t>Corrigendum</w:t>
      </w:r>
    </w:p>
    <w:p w:rsidR="00337700" w:rsidRPr="00812BFB" w:rsidP="001D2C08" w14:paraId="59B2652D" w14:textId="77777777">
      <w:pPr>
        <w:rPr>
          <w:lang w:val="en-GB"/>
        </w:rPr>
      </w:pPr>
      <w:r w:rsidRPr="00812BFB">
        <w:t xml:space="preserve">La siguiente comunicación, de fecha 25 de agosto de 2026, se distribuye a petición de la delegación de del </w:t>
      </w:r>
      <w:r w:rsidRPr="00812BFB">
        <w:rPr>
          <w:u w:val="single"/>
        </w:rPr>
        <w:t>Perú</w:t>
      </w:r>
      <w:r w:rsidRPr="00812BFB">
        <w:t>.</w:t>
      </w:r>
    </w:p>
    <w:p w:rsidR="00FD3466" w:rsidRPr="00812BFB" w:rsidP="001D2C08" w14:paraId="2BE05A46" w14:textId="77777777">
      <w:pPr>
        <w:rPr>
          <w:lang w:val="en-GB"/>
        </w:rPr>
      </w:pPr>
    </w:p>
    <w:p w:rsidR="00FD3466" w:rsidRPr="00812BFB" w:rsidP="001D2C08" w14:paraId="58F3F616" w14:textId="77777777">
      <w:pPr>
        <w:jc w:val="center"/>
        <w:rPr>
          <w:b/>
          <w:lang w:val="en-GB"/>
        </w:rPr>
      </w:pPr>
      <w:r w:rsidRPr="00812BFB">
        <w:rPr>
          <w:b/>
          <w:lang w:val="en-GB"/>
        </w:rPr>
        <w:t>_______________</w:t>
      </w:r>
    </w:p>
    <w:p w:rsidR="00C337AD" w:rsidP="00C337AD" w14:paraId="22348ED9" w14:textId="77777777"/>
    <w:p w:rsidR="00BD529A" w:rsidRPr="00BD529A" w:rsidP="00C337AD" w14:paraId="5558E10A" w14:textId="77777777">
      <w:pPr>
        <w:spacing w:after="120"/>
      </w:pPr>
      <w:r w:rsidRPr="00BD529A">
        <w:rPr>
          <w:u w:val="single"/>
        </w:rPr>
        <w:t>Proyecto de decreto supremo que modifica el Reglamento técnico sobre etiquetado de eficiencia para equipos energéticos y los anexos que forman parte integrante de este, aprobado por Decreto Supremo N° 009-2017-EM.</w:t>
      </w:r>
    </w:p>
    <w:p w:rsidR="00C337AD" w:rsidRPr="007E15FC" w:rsidP="00C337AD" w14:paraId="4DBE1E0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81"/>
        <w:gridCol w:w="8199"/>
      </w:tblGrid>
      <w:tr w14:paraId="59BA4DD5" w14:textId="77777777" w:rsidTr="00EE25A8">
        <w:tblPrEx>
          <w:tblW w:w="5000" w:type="pct"/>
          <w:tblLayout w:type="fixed"/>
          <w:tblLook w:val="01E0"/>
        </w:tblPrEx>
        <w:tc>
          <w:tcPr>
            <w:tcW w:w="9067" w:type="dxa"/>
            <w:gridSpan w:val="2"/>
            <w:tcBorders>
              <w:bottom w:val="single" w:sz="4" w:space="0" w:color="auto"/>
            </w:tcBorders>
          </w:tcPr>
          <w:p w:rsidR="00D57B61" w:rsidRPr="00C337AD" w:rsidP="00314F47" w14:paraId="11934492" w14:textId="77777777">
            <w:pPr>
              <w:spacing w:before="120" w:after="120"/>
              <w:rPr>
                <w:b/>
                <w:bCs/>
              </w:rPr>
            </w:pPr>
            <w:r w:rsidRPr="00C337AD">
              <w:rPr>
                <w:b/>
                <w:bCs/>
              </w:rPr>
              <w:t>Motivo del corrigendum</w:t>
            </w:r>
            <w:r w:rsidRPr="007E15FC">
              <w:rPr>
                <w:b/>
                <w:bCs/>
              </w:rPr>
              <w:t>:</w:t>
            </w:r>
          </w:p>
        </w:tc>
      </w:tr>
      <w:tr w14:paraId="7E6E0492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5B48D87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14A44EC1" w14:textId="77777777">
            <w:pPr>
              <w:spacing w:before="120" w:after="120"/>
            </w:pPr>
            <w:r w:rsidRPr="00C337AD">
              <w:t>Notificación distribuida por error</w:t>
            </w:r>
          </w:p>
        </w:tc>
      </w:tr>
      <w:tr w14:paraId="494A67D8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5DB259A9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1E2695B8" w14:textId="77777777">
            <w:pPr>
              <w:spacing w:before="120" w:after="120"/>
            </w:pPr>
            <w:r w:rsidRPr="00C337AD">
              <w:t>Error material en la notificación</w:t>
            </w:r>
          </w:p>
        </w:tc>
      </w:tr>
      <w:tr w14:paraId="7D05819E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61" w:rsidRPr="007E15FC" w:rsidP="00D57B61" w14:paraId="467EA58E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B61" w:rsidRPr="007E15FC" w:rsidP="00D57B61" w14:paraId="03A21B7F" w14:textId="77777777">
            <w:pPr>
              <w:spacing w:before="120" w:after="120"/>
            </w:pPr>
            <w:r w:rsidRPr="00C337AD">
              <w:t>Error material en la medida notificada/documento de referencia</w:t>
            </w:r>
          </w:p>
        </w:tc>
      </w:tr>
      <w:tr w14:paraId="2B3AC014" w14:textId="77777777" w:rsidTr="00EE25A8">
        <w:tblPrEx>
          <w:tblW w:w="5000" w:type="pct"/>
          <w:tblLayout w:type="fixed"/>
          <w:tblLook w:val="01E0"/>
        </w:tblPrEx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D57B61" w:rsidRPr="007E15FC" w:rsidP="00D57B61" w14:paraId="574A8A3A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</w:tcBorders>
          </w:tcPr>
          <w:p w:rsidR="00D57B61" w:rsidRPr="007E15FC" w:rsidP="00D57B61" w14:paraId="61A5A869" w14:textId="77777777">
            <w:pPr>
              <w:spacing w:before="120" w:after="120"/>
            </w:pPr>
            <w:r>
              <w:t>Otro</w:t>
            </w:r>
          </w:p>
        </w:tc>
      </w:tr>
    </w:tbl>
    <w:p w:rsidR="00C337AD" w:rsidRPr="007E15FC" w:rsidP="00C337AD" w14:paraId="07E78361" w14:textId="77777777">
      <w:pPr>
        <w:rPr>
          <w:b/>
          <w:bCs/>
        </w:rPr>
      </w:pPr>
    </w:p>
    <w:p w:rsidR="00FD3466" w:rsidRPr="00812BFB" w:rsidP="001D2C08" w14:paraId="57A7D7FC" w14:textId="77777777">
      <w:pPr>
        <w:rPr>
          <w:lang w:val="en-GB"/>
        </w:rPr>
      </w:pPr>
      <w:r w:rsidRPr="00C53003">
        <w:rPr>
          <w:b/>
          <w:bCs/>
        </w:rPr>
        <w:t>Descripción</w:t>
      </w:r>
      <w:r w:rsidRPr="007E15FC" w:rsidR="00C337AD">
        <w:rPr>
          <w:b/>
          <w:bCs/>
        </w:rPr>
        <w:t xml:space="preserve">: </w:t>
      </w:r>
    </w:p>
    <w:p w:rsidR="00FD3466" w:rsidRPr="00812BFB" w:rsidP="001D2C08" w14:paraId="5D15BDC7" w14:textId="77777777">
      <w:pPr>
        <w:rPr>
          <w:lang w:val="en-GB"/>
        </w:rPr>
      </w:pPr>
    </w:p>
    <w:p w:rsidR="00FD3466" w:rsidRPr="00812BFB" w:rsidP="007B78FB" w14:paraId="261E7654" w14:textId="77777777">
      <w:pPr>
        <w:pStyle w:val="Footer"/>
        <w:spacing w:after="120"/>
        <w:rPr>
          <w:szCs w:val="22"/>
          <w:lang w:val="en-GB"/>
        </w:rPr>
      </w:pPr>
      <w:r w:rsidRPr="00812BFB">
        <w:rPr>
          <w:szCs w:val="22"/>
        </w:rPr>
        <w:t>Anexo 1 del Proyecto de decreto supremo que modifica el Reglamento técnico sobre etiquetado de eficiencia energética para equipos energéticos y sus anexos, aprobado mediante Decreto Supremo N° 009-2017-MINEM publicado el 16 de diciembre de 2019. Dicho Reglamento Técnico sobre "Fuentes de iluminación (Anexo 1)" fue notificado en etapa de proyecto con la signatura G/TBT/N/PER/71 y el documento definitivo mediante la signatura G/TBT/N/PER/71/Add.1.</w:t>
      </w:r>
    </w:p>
    <w:p w:rsidR="00FD3466" w:rsidRPr="00812BFB" w:rsidP="007B78FB" w14:paraId="79AE31BB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Anexo 1: Fuentes de iluminación</w:t>
      </w:r>
    </w:p>
    <w:p w:rsidR="00FD3466" w:rsidRPr="00812BFB" w:rsidP="007B78FB" w14:paraId="2AB6BC22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Ministerio de Energía y Minas (MINEM)</w:t>
      </w:r>
    </w:p>
    <w:p w:rsidR="00FD3466" w:rsidRPr="00812BFB" w:rsidP="007B78FB" w14:paraId="3F5C3F17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Av. De Las Artes Sur N° 260 - San Borja - Lima - Perú</w:t>
      </w:r>
    </w:p>
    <w:p w:rsidR="00FD3466" w:rsidRPr="00812BFB" w:rsidP="007B78FB" w14:paraId="50ED2DEC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Teléfono: (+51-1) 5100300 Ext. 2601 o 2617 o 2613</w:t>
      </w:r>
    </w:p>
    <w:p w:rsidR="00FD3466" w:rsidRPr="00812BFB" w:rsidP="007B78FB" w14:paraId="36078509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 xml:space="preserve">Correo electrónico: </w:t>
      </w:r>
      <w:hyperlink r:id="rId5" w:history="1">
        <w:r w:rsidRPr="00812BFB">
          <w:rPr>
            <w:color w:val="0000FF"/>
            <w:szCs w:val="22"/>
            <w:u w:val="single"/>
          </w:rPr>
          <w:t>publicaciondgee@minem.gob.pe</w:t>
        </w:r>
      </w:hyperlink>
    </w:p>
    <w:p w:rsidR="00FD3466" w:rsidRPr="00812BFB" w:rsidP="007B78FB" w14:paraId="59877CFD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Ministerio de Comercio Exterior y Turismo - MINCETUR</w:t>
      </w:r>
    </w:p>
    <w:p w:rsidR="00FD3466" w:rsidRPr="00812BFB" w:rsidP="007B78FB" w14:paraId="3DD2E421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Calle Uno Oeste Nº 50 - Urb. Corpac - Lima 27 - Perú</w:t>
      </w:r>
    </w:p>
    <w:p w:rsidR="00FD3466" w:rsidRPr="00812BFB" w:rsidP="007B78FB" w14:paraId="5E86A73E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>Teléfono: (+51-1) 513-6100 Extensión 1223 o 1239</w:t>
      </w:r>
    </w:p>
    <w:p w:rsidR="00FD3466" w:rsidRPr="00812BFB" w:rsidP="007B78FB" w14:paraId="6ECAECE2" w14:textId="77777777">
      <w:pPr>
        <w:pStyle w:val="Footer"/>
        <w:spacing w:before="120" w:after="120"/>
        <w:rPr>
          <w:szCs w:val="22"/>
        </w:rPr>
      </w:pPr>
      <w:r w:rsidRPr="00812BFB">
        <w:rPr>
          <w:szCs w:val="22"/>
        </w:rPr>
        <w:t xml:space="preserve">Correo electrónico: </w:t>
      </w:r>
      <w:hyperlink r:id="rId6" w:history="1">
        <w:r w:rsidRPr="00812BFB">
          <w:rPr>
            <w:color w:val="0000FF"/>
            <w:szCs w:val="22"/>
            <w:u w:val="single"/>
          </w:rPr>
          <w:t>otc@mincetur.gob.pe</w:t>
        </w:r>
      </w:hyperlink>
    </w:p>
    <w:p w:rsidR="00FD3466" w:rsidRPr="00812BFB" w:rsidP="007B78FB" w14:paraId="79EE8180" w14:textId="77777777">
      <w:pPr>
        <w:pStyle w:val="Footer"/>
        <w:spacing w:before="120" w:after="120"/>
        <w:rPr>
          <w:szCs w:val="22"/>
        </w:rPr>
      </w:pPr>
      <w:hyperlink r:id="rId7" w:history="1">
        <w:r w:rsidRPr="00812BFB">
          <w:rPr>
            <w:color w:val="0000FF"/>
            <w:szCs w:val="22"/>
            <w:u w:val="single"/>
          </w:rPr>
          <w:t>https://www.gob.pe/institucion/minem/normas-legales/8413843-285-2026-minem-dm</w:t>
        </w:r>
      </w:hyperlink>
    </w:p>
    <w:p w:rsidR="00FD3466" w:rsidRPr="00812BFB" w:rsidP="007B78FB" w14:paraId="4DEAFED0" w14:textId="77777777">
      <w:pPr>
        <w:pStyle w:val="Footer"/>
        <w:spacing w:before="120" w:after="120"/>
        <w:rPr>
          <w:szCs w:val="22"/>
        </w:rPr>
      </w:pPr>
      <w:hyperlink r:id="rId8" w:history="1">
        <w:r w:rsidRPr="00812BFB">
          <w:rPr>
            <w:color w:val="0000FF"/>
            <w:szCs w:val="22"/>
            <w:u w:val="single"/>
          </w:rPr>
          <w:t>http://consultasenlinea.mincetur.gob.pe/notificaciones/Publico/FrmBuscador.aspx</w:t>
        </w:r>
      </w:hyperlink>
    </w:p>
    <w:p w:rsidR="00FD3466" w:rsidRPr="00812BFB" w:rsidP="007B78FB" w14:paraId="4B3E6062" w14:textId="77777777">
      <w:pPr>
        <w:spacing w:after="120"/>
        <w:rPr>
          <w:lang w:val="en-GB"/>
        </w:rPr>
      </w:pPr>
      <w:hyperlink r:id="rId9" w:tgtFrame="_blank" w:history="1">
        <w:r w:rsidRPr="00812BFB">
          <w:rPr>
            <w:color w:val="0000FF"/>
            <w:u w:val="single"/>
          </w:rPr>
          <w:t>https://members.wto.org/crnattachments/2026/TBT/PER/26_04412_00_s.pdf</w:t>
        </w:r>
      </w:hyperlink>
      <w:r w:rsidRPr="00812BFB" w:rsidR="002544CA">
        <w:t xml:space="preserve"> </w:t>
      </w:r>
      <w:hyperlink r:id="rId10" w:tgtFrame="_blank" w:history="1">
        <w:r w:rsidRPr="00812BFB">
          <w:rPr>
            <w:color w:val="0000FF"/>
            <w:u w:val="single"/>
          </w:rPr>
          <w:t>https://members.wto.org/crnattachments/2026/TBT/PER/26_04412_01_s.pdf</w:t>
        </w:r>
      </w:hyperlink>
    </w:p>
    <w:p w:rsidR="00FD3466" w:rsidRPr="00812BFB" w:rsidP="001D2C08" w14:paraId="33045BE1" w14:textId="77777777">
      <w:pPr>
        <w:jc w:val="center"/>
        <w:rPr>
          <w:b/>
          <w:lang w:val="en-GB"/>
        </w:rPr>
      </w:pPr>
      <w:r w:rsidRPr="00812BFB">
        <w:rPr>
          <w:b/>
          <w:lang w:val="en-GB"/>
        </w:rPr>
        <w:t>__________</w:t>
      </w:r>
    </w:p>
    <w:sectPr w:rsidSect="005C26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4D15B317" w14:textId="77777777">
    <w:pPr>
      <w:pStyle w:val="Footer"/>
    </w:pPr>
    <w:r w:rsidRPr="001D2C0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2C08" w:rsidP="00FD3466" w14:paraId="76C870AF" w14:textId="77777777">
    <w:pPr>
      <w:pStyle w:val="Footer"/>
    </w:pPr>
    <w:r w:rsidRPr="001D2C0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2C08" w14:paraId="4DAF822B" w14:textId="77777777">
    <w:r w:rsidRPr="001D2C0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54882C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>tbtSymbol</w:t>
    </w:r>
  </w:p>
  <w:p w:rsidR="00FD3466" w:rsidRPr="001D2C08" w:rsidP="00FD3466" w14:paraId="071900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3466" w:rsidRPr="001D2C08" w:rsidP="00FD3466" w14:paraId="652AC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 xml:space="preserve">- </w:t>
    </w:r>
    <w:r w:rsidRPr="001D2C08">
      <w:fldChar w:fldCharType="begin"/>
    </w:r>
    <w:r w:rsidRPr="001D2C08">
      <w:instrText xml:space="preserve"> PAGE </w:instrText>
    </w:r>
    <w:r w:rsidRPr="001D2C08">
      <w:fldChar w:fldCharType="separate"/>
    </w:r>
    <w:r w:rsidRPr="001D2C08">
      <w:t>1</w:t>
    </w:r>
    <w:r w:rsidRPr="001D2C08">
      <w:fldChar w:fldCharType="end"/>
    </w:r>
    <w:r w:rsidRPr="001D2C08">
      <w:t xml:space="preserve"> -</w:t>
    </w:r>
  </w:p>
  <w:p w:rsidR="00FD3466" w:rsidRPr="001D2C08" w:rsidP="00FD3466" w14:paraId="35C7EF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3466" w:rsidRPr="001D2C08" w:rsidP="00FD3466" w14:paraId="0AF068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1D2C08">
      <w:t>G/TBT/N/PER/71/Add.2/Corr.1</w:t>
    </w:r>
    <w:bookmarkEnd w:id="0"/>
  </w:p>
  <w:p w:rsidR="00FD3466" w:rsidRPr="001D2C08" w:rsidP="00FD3466" w14:paraId="43E6F7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3466" w:rsidRPr="001D2C08" w:rsidP="00FD3466" w14:paraId="0EA86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2C08">
      <w:t xml:space="preserve">- </w:t>
    </w:r>
    <w:r w:rsidRPr="001D2C08">
      <w:fldChar w:fldCharType="begin"/>
    </w:r>
    <w:r w:rsidRPr="001D2C08">
      <w:instrText xml:space="preserve"> PAGE </w:instrText>
    </w:r>
    <w:r w:rsidRPr="001D2C08">
      <w:fldChar w:fldCharType="separate"/>
    </w:r>
    <w:r w:rsidRPr="001D2C08">
      <w:t>2</w:t>
    </w:r>
    <w:r w:rsidRPr="001D2C08">
      <w:fldChar w:fldCharType="end"/>
    </w:r>
    <w:r w:rsidRPr="001D2C08">
      <w:t xml:space="preserve"> -</w:t>
    </w:r>
  </w:p>
  <w:p w:rsidR="00DD65B2" w:rsidRPr="001D2C08" w:rsidP="00FD3466" w14:paraId="6E9A6D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4C8E2B2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FD3466" w14:paraId="14E8576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FD3466" w14:paraId="306D866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D6B2359" w14:textId="77777777" w:rsidTr="008C656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FD3466" w14:paraId="59ADADF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2326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FD3466" w14:paraId="76F8AF54" w14:textId="77777777">
          <w:pPr>
            <w:jc w:val="right"/>
            <w:rPr>
              <w:b/>
              <w:szCs w:val="18"/>
            </w:rPr>
          </w:pPr>
        </w:p>
      </w:tc>
    </w:tr>
    <w:tr w14:paraId="08BAFEBE" w14:textId="77777777" w:rsidTr="008C656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FD3466" w14:paraId="5237F4A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D3466" w:rsidRPr="001D2C08" w:rsidP="005D4F0E" w14:paraId="47B1BD6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1D2C08">
            <w:rPr>
              <w:b/>
              <w:szCs w:val="18"/>
            </w:rPr>
            <w:t>G/TBT/N/PER/71/Add.2/Corr.1</w:t>
          </w:r>
          <w:bookmarkEnd w:id="2"/>
        </w:p>
      </w:tc>
    </w:tr>
    <w:tr w14:paraId="3CB053E6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FD3466" w14:paraId="08CB83F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FD3466" w:rsidP="005D4F0E" w14:paraId="02922C0B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FD3466">
            <w:rPr>
              <w:szCs w:val="18"/>
            </w:rPr>
            <w:t>26 de agosto de 2026</w:t>
          </w:r>
          <w:bookmarkEnd w:id="3"/>
          <w:bookmarkEnd w:id="4"/>
        </w:p>
      </w:tc>
    </w:tr>
    <w:tr w14:paraId="25505301" w14:textId="77777777" w:rsidTr="008C656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FD3466" w14:paraId="538F7759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(26-5911)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FD3466" w:rsidP="005D4F0E" w14:paraId="41E2652D" w14:textId="77777777">
          <w:pPr>
            <w:jc w:val="right"/>
            <w:rPr>
              <w:szCs w:val="18"/>
            </w:rPr>
          </w:pPr>
          <w:bookmarkStart w:id="6" w:name="bmkTotPages"/>
          <w:r w:rsidRPr="001D2C08">
            <w:rPr>
              <w:bCs/>
              <w:szCs w:val="18"/>
            </w:rPr>
            <w:t xml:space="preserve">Página: </w:t>
          </w:r>
          <w:r w:rsidRPr="001D2C08">
            <w:rPr>
              <w:szCs w:val="18"/>
            </w:rPr>
            <w:fldChar w:fldCharType="begin"/>
          </w:r>
          <w:r w:rsidRPr="001D2C08">
            <w:rPr>
              <w:bCs/>
              <w:szCs w:val="18"/>
            </w:rPr>
            <w:instrText xml:space="preserve"> PAGE  \* Arabic  \* MERGEFORMAT </w:instrText>
          </w:r>
          <w:r w:rsidRPr="001D2C08">
            <w:rPr>
              <w:szCs w:val="18"/>
            </w:rPr>
            <w:fldChar w:fldCharType="separate"/>
          </w:r>
          <w:r w:rsidR="006B7D83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1D2C08">
            <w:rPr>
              <w:szCs w:val="18"/>
            </w:rPr>
            <w:fldChar w:fldCharType="end"/>
          </w:r>
          <w:r w:rsidRPr="001D2C08">
            <w:rPr>
              <w:bCs/>
              <w:szCs w:val="18"/>
            </w:rPr>
            <w:t>/</w:t>
          </w:r>
          <w:r w:rsidRPr="001D2C08">
            <w:rPr>
              <w:szCs w:val="18"/>
            </w:rPr>
            <w:fldChar w:fldCharType="begin"/>
          </w:r>
          <w:r w:rsidRPr="001D2C08">
            <w:rPr>
              <w:bCs/>
              <w:szCs w:val="18"/>
            </w:rPr>
            <w:instrText xml:space="preserve"> NUMPAGES  \* Arabic  \* MERGEFORMAT </w:instrText>
          </w:r>
          <w:r w:rsidRPr="001D2C08">
            <w:rPr>
              <w:szCs w:val="18"/>
            </w:rPr>
            <w:fldChar w:fldCharType="separate"/>
          </w:r>
          <w:r w:rsidR="006B7D83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1D2C08">
            <w:rPr>
              <w:szCs w:val="18"/>
            </w:rPr>
            <w:fldChar w:fldCharType="end"/>
          </w:r>
          <w:bookmarkEnd w:id="6"/>
        </w:p>
      </w:tc>
    </w:tr>
    <w:tr w14:paraId="0C89341A" w14:textId="77777777" w:rsidTr="008C656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FD3466" w14:paraId="158D172C" w14:textId="77777777">
          <w:pPr>
            <w:jc w:val="left"/>
            <w:rPr>
              <w:szCs w:val="18"/>
            </w:rPr>
          </w:pPr>
          <w:bookmarkStart w:id="7" w:name="bmkCommittee"/>
          <w:r w:rsidRPr="001D2C08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1D2C08" w:rsidP="00FD3466" w14:paraId="60BEA33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1D2C08">
            <w:rPr>
              <w:szCs w:val="18"/>
            </w:rPr>
            <w:t>Original:</w:t>
          </w:r>
          <w:r w:rsidRPr="001D2C08" w:rsidR="000979BC">
            <w:rPr>
              <w:szCs w:val="18"/>
            </w:rPr>
            <w:t xml:space="preserve"> </w:t>
          </w:r>
          <w:bookmarkStart w:id="9" w:name="spsOriginalLanguage"/>
          <w:r w:rsidRPr="001D2C08" w:rsidR="000979BC">
            <w:rPr>
              <w:szCs w:val="18"/>
            </w:rPr>
            <w:t>español</w:t>
          </w:r>
          <w:bookmarkEnd w:id="8"/>
          <w:bookmarkEnd w:id="9"/>
        </w:p>
      </w:tc>
    </w:tr>
  </w:tbl>
  <w:p w:rsidR="00DD65B2" w:rsidRPr="001D2C08" w14:paraId="06A0943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8CBED48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6727AF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A074FF7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FD0DBCA"/>
    <w:numStyleLink w:val="LegalHeadings"/>
  </w:abstractNum>
  <w:abstractNum w:abstractNumId="12">
    <w:nsid w:val="57551E12"/>
    <w:multiLevelType w:val="multilevel"/>
    <w:tmpl w:val="0FD0DBC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6762416">
    <w:abstractNumId w:val="8"/>
  </w:num>
  <w:num w:numId="2" w16cid:durableId="988095234">
    <w:abstractNumId w:val="3"/>
  </w:num>
  <w:num w:numId="3" w16cid:durableId="1213808214">
    <w:abstractNumId w:val="2"/>
  </w:num>
  <w:num w:numId="4" w16cid:durableId="829751695">
    <w:abstractNumId w:val="1"/>
  </w:num>
  <w:num w:numId="5" w16cid:durableId="1195075047">
    <w:abstractNumId w:val="0"/>
  </w:num>
  <w:num w:numId="6" w16cid:durableId="847983519">
    <w:abstractNumId w:val="12"/>
  </w:num>
  <w:num w:numId="7" w16cid:durableId="28653037">
    <w:abstractNumId w:val="10"/>
  </w:num>
  <w:num w:numId="8" w16cid:durableId="1550796619">
    <w:abstractNumId w:val="13"/>
  </w:num>
  <w:num w:numId="9" w16cid:durableId="1413308572">
    <w:abstractNumId w:val="9"/>
  </w:num>
  <w:num w:numId="10" w16cid:durableId="777137915">
    <w:abstractNumId w:val="7"/>
  </w:num>
  <w:num w:numId="11" w16cid:durableId="524834085">
    <w:abstractNumId w:val="6"/>
  </w:num>
  <w:num w:numId="12" w16cid:durableId="1983924444">
    <w:abstractNumId w:val="5"/>
  </w:num>
  <w:num w:numId="13" w16cid:durableId="807014792">
    <w:abstractNumId w:val="4"/>
  </w:num>
  <w:num w:numId="14" w16cid:durableId="1368720301">
    <w:abstractNumId w:val="11"/>
  </w:num>
  <w:num w:numId="15" w16cid:durableId="1203402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66"/>
    <w:rsid w:val="00000283"/>
    <w:rsid w:val="000074D5"/>
    <w:rsid w:val="0002424F"/>
    <w:rsid w:val="00033711"/>
    <w:rsid w:val="00057BEF"/>
    <w:rsid w:val="00067D73"/>
    <w:rsid w:val="00071B26"/>
    <w:rsid w:val="0008008F"/>
    <w:rsid w:val="000979BC"/>
    <w:rsid w:val="000A7098"/>
    <w:rsid w:val="000B12FE"/>
    <w:rsid w:val="000C123C"/>
    <w:rsid w:val="000C2CBB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B50DF"/>
    <w:rsid w:val="001D0E4B"/>
    <w:rsid w:val="001D2C08"/>
    <w:rsid w:val="0020326C"/>
    <w:rsid w:val="00214830"/>
    <w:rsid w:val="002149CB"/>
    <w:rsid w:val="002242B5"/>
    <w:rsid w:val="002544CA"/>
    <w:rsid w:val="00255119"/>
    <w:rsid w:val="00276383"/>
    <w:rsid w:val="00287066"/>
    <w:rsid w:val="002A436A"/>
    <w:rsid w:val="00314F47"/>
    <w:rsid w:val="003267CD"/>
    <w:rsid w:val="00334600"/>
    <w:rsid w:val="00337700"/>
    <w:rsid w:val="003422F5"/>
    <w:rsid w:val="00342A86"/>
    <w:rsid w:val="00372703"/>
    <w:rsid w:val="00375E92"/>
    <w:rsid w:val="003A0E78"/>
    <w:rsid w:val="003A19CB"/>
    <w:rsid w:val="003B0391"/>
    <w:rsid w:val="003B6D4C"/>
    <w:rsid w:val="003D7413"/>
    <w:rsid w:val="003F0353"/>
    <w:rsid w:val="003F46BB"/>
    <w:rsid w:val="0043612A"/>
    <w:rsid w:val="0046403A"/>
    <w:rsid w:val="004B4195"/>
    <w:rsid w:val="004E1A35"/>
    <w:rsid w:val="004E55A0"/>
    <w:rsid w:val="004F4ADE"/>
    <w:rsid w:val="00500D08"/>
    <w:rsid w:val="00513569"/>
    <w:rsid w:val="00524772"/>
    <w:rsid w:val="00533502"/>
    <w:rsid w:val="00535DEC"/>
    <w:rsid w:val="00571EE1"/>
    <w:rsid w:val="0058476B"/>
    <w:rsid w:val="00592965"/>
    <w:rsid w:val="005B571A"/>
    <w:rsid w:val="005C2682"/>
    <w:rsid w:val="005C6D4E"/>
    <w:rsid w:val="005D21E5"/>
    <w:rsid w:val="005D4F0E"/>
    <w:rsid w:val="005E14C9"/>
    <w:rsid w:val="005F17E7"/>
    <w:rsid w:val="00605630"/>
    <w:rsid w:val="00605B8F"/>
    <w:rsid w:val="006552CE"/>
    <w:rsid w:val="006652F7"/>
    <w:rsid w:val="00674833"/>
    <w:rsid w:val="0068402E"/>
    <w:rsid w:val="006A2F2A"/>
    <w:rsid w:val="006B0256"/>
    <w:rsid w:val="006B7D83"/>
    <w:rsid w:val="006E0C67"/>
    <w:rsid w:val="00727F5B"/>
    <w:rsid w:val="00735ADA"/>
    <w:rsid w:val="00756ABE"/>
    <w:rsid w:val="00795114"/>
    <w:rsid w:val="007A761F"/>
    <w:rsid w:val="007B78FB"/>
    <w:rsid w:val="007B7BB1"/>
    <w:rsid w:val="007C0CF7"/>
    <w:rsid w:val="007C4766"/>
    <w:rsid w:val="007D39B5"/>
    <w:rsid w:val="007E15FC"/>
    <w:rsid w:val="00812BFB"/>
    <w:rsid w:val="00827789"/>
    <w:rsid w:val="00834FB6"/>
    <w:rsid w:val="008402D9"/>
    <w:rsid w:val="00842D59"/>
    <w:rsid w:val="0085388D"/>
    <w:rsid w:val="00885409"/>
    <w:rsid w:val="008A1305"/>
    <w:rsid w:val="008A2F61"/>
    <w:rsid w:val="008C6565"/>
    <w:rsid w:val="009007F5"/>
    <w:rsid w:val="00912133"/>
    <w:rsid w:val="0091417D"/>
    <w:rsid w:val="00917BFE"/>
    <w:rsid w:val="00921B3C"/>
    <w:rsid w:val="009304CB"/>
    <w:rsid w:val="0093675C"/>
    <w:rsid w:val="0093775F"/>
    <w:rsid w:val="0093794A"/>
    <w:rsid w:val="009A0D78"/>
    <w:rsid w:val="009A2C52"/>
    <w:rsid w:val="009D555B"/>
    <w:rsid w:val="009D63FB"/>
    <w:rsid w:val="009D7F08"/>
    <w:rsid w:val="009F40D1"/>
    <w:rsid w:val="009F491D"/>
    <w:rsid w:val="00A155FA"/>
    <w:rsid w:val="00A15E85"/>
    <w:rsid w:val="00A37C79"/>
    <w:rsid w:val="00A46611"/>
    <w:rsid w:val="00A60556"/>
    <w:rsid w:val="00A67526"/>
    <w:rsid w:val="00A73F8C"/>
    <w:rsid w:val="00A84BF5"/>
    <w:rsid w:val="00AC133B"/>
    <w:rsid w:val="00AC7C4D"/>
    <w:rsid w:val="00AD1003"/>
    <w:rsid w:val="00AD59FD"/>
    <w:rsid w:val="00AE3C0C"/>
    <w:rsid w:val="00AF33E8"/>
    <w:rsid w:val="00B016F2"/>
    <w:rsid w:val="00B07663"/>
    <w:rsid w:val="00B24B85"/>
    <w:rsid w:val="00B25225"/>
    <w:rsid w:val="00B30392"/>
    <w:rsid w:val="00B4336E"/>
    <w:rsid w:val="00B45F9E"/>
    <w:rsid w:val="00B46156"/>
    <w:rsid w:val="00B83FE6"/>
    <w:rsid w:val="00B84D4C"/>
    <w:rsid w:val="00B86771"/>
    <w:rsid w:val="00BA5D80"/>
    <w:rsid w:val="00BB432E"/>
    <w:rsid w:val="00BC17E5"/>
    <w:rsid w:val="00BC2650"/>
    <w:rsid w:val="00BD529A"/>
    <w:rsid w:val="00C05660"/>
    <w:rsid w:val="00C337AD"/>
    <w:rsid w:val="00C34F2D"/>
    <w:rsid w:val="00C400B5"/>
    <w:rsid w:val="00C41B3D"/>
    <w:rsid w:val="00C53003"/>
    <w:rsid w:val="00C65229"/>
    <w:rsid w:val="00C65F6E"/>
    <w:rsid w:val="00C67AA4"/>
    <w:rsid w:val="00C71274"/>
    <w:rsid w:val="00C97117"/>
    <w:rsid w:val="00CB2591"/>
    <w:rsid w:val="00CD0195"/>
    <w:rsid w:val="00CD5EC3"/>
    <w:rsid w:val="00CE1C9D"/>
    <w:rsid w:val="00D25D93"/>
    <w:rsid w:val="00D57B61"/>
    <w:rsid w:val="00D65AF6"/>
    <w:rsid w:val="00D66DCB"/>
    <w:rsid w:val="00D66F5C"/>
    <w:rsid w:val="00DB47DD"/>
    <w:rsid w:val="00DB7CB0"/>
    <w:rsid w:val="00DD65B2"/>
    <w:rsid w:val="00E464CD"/>
    <w:rsid w:val="00E47B1B"/>
    <w:rsid w:val="00E62E16"/>
    <w:rsid w:val="00E76267"/>
    <w:rsid w:val="00E81A56"/>
    <w:rsid w:val="00E844E4"/>
    <w:rsid w:val="00E97806"/>
    <w:rsid w:val="00EA1572"/>
    <w:rsid w:val="00EB1D8F"/>
    <w:rsid w:val="00EB4982"/>
    <w:rsid w:val="00EC3B5E"/>
    <w:rsid w:val="00ED4435"/>
    <w:rsid w:val="00EE1738"/>
    <w:rsid w:val="00EE25A8"/>
    <w:rsid w:val="00EE50B7"/>
    <w:rsid w:val="00F009AC"/>
    <w:rsid w:val="00F11625"/>
    <w:rsid w:val="00F325A3"/>
    <w:rsid w:val="00F84BAB"/>
    <w:rsid w:val="00F854DF"/>
    <w:rsid w:val="00F94181"/>
    <w:rsid w:val="00F94FC2"/>
    <w:rsid w:val="00FB17AE"/>
    <w:rsid w:val="00FC4ECA"/>
    <w:rsid w:val="00FC5218"/>
    <w:rsid w:val="00FD3466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8BAC8B"/>
  <w15:docId w15:val="{010798C6-76B3-43EA-A3A1-314EC6A2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08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1D2C08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1D2C08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1D2C08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1D2C08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1D2C08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1D2C08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1D2C0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1D2C0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1D2C0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1D2C08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1D2C08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1D2C08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1D2C08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1D2C08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1D2C08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1D2C08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1D2C08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1D2C08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2C08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1D2C0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D2C08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1D2C08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1D2C08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1D2C08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1D2C08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1D2C08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1D2C08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1D2C0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1D2C08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1D2C0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1D2C08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1D2C08"/>
    <w:rPr>
      <w:szCs w:val="20"/>
    </w:rPr>
  </w:style>
  <w:style w:type="character" w:customStyle="1" w:styleId="EndnoteTextChar">
    <w:name w:val="Endnote Text Char"/>
    <w:link w:val="EndnoteText"/>
    <w:uiPriority w:val="49"/>
    <w:rsid w:val="001D2C08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D2C0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D2C08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1D2C0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1D2C08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1D2C08"/>
    <w:pPr>
      <w:ind w:left="567" w:right="567" w:firstLine="0"/>
    </w:pPr>
  </w:style>
  <w:style w:type="character" w:styleId="FootnoteReference">
    <w:name w:val="footnote reference"/>
    <w:uiPriority w:val="5"/>
    <w:rsid w:val="001D2C08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1D2C0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1D2C08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1D2C08"/>
    <w:pPr>
      <w:numPr>
        <w:numId w:val="6"/>
      </w:numPr>
    </w:pPr>
  </w:style>
  <w:style w:type="paragraph" w:styleId="ListBullet">
    <w:name w:val="List Bullet"/>
    <w:basedOn w:val="Normal"/>
    <w:uiPriority w:val="1"/>
    <w:rsid w:val="001D2C08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1D2C08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1D2C08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1D2C08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1D2C08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1D2C08"/>
    <w:pPr>
      <w:ind w:left="720"/>
      <w:contextualSpacing/>
    </w:pPr>
  </w:style>
  <w:style w:type="numbering" w:customStyle="1" w:styleId="ListBullets">
    <w:name w:val="ListBullets"/>
    <w:uiPriority w:val="99"/>
    <w:rsid w:val="001D2C08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D2C0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D2C08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1D2C0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1D2C08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1D2C0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D2C0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D2C08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1D2C0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1D2C08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1D2C0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D2C0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D2C0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1D2C0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1D2C0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1D2C0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1D2C0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1D2C0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D2C0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1D2C0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D2C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1D2C0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1D2C08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2C08"/>
  </w:style>
  <w:style w:type="paragraph" w:styleId="BlockText">
    <w:name w:val="Block Text"/>
    <w:basedOn w:val="Normal"/>
    <w:uiPriority w:val="99"/>
    <w:semiHidden/>
    <w:unhideWhenUsed/>
    <w:rsid w:val="001D2C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2C0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2C0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2C0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2C0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2C0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2C08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1D2C08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1D2C0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1D2C08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1D2C0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D2C08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2C0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D2C08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2C08"/>
  </w:style>
  <w:style w:type="character" w:customStyle="1" w:styleId="DateChar">
    <w:name w:val="Date Char"/>
    <w:link w:val="Dat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2C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D2C08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2C08"/>
  </w:style>
  <w:style w:type="character" w:customStyle="1" w:styleId="E-mailSignatureChar">
    <w:name w:val="E-mail Signature Char"/>
    <w:link w:val="E-mailSignatur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1D2C08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1D2C0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2C0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1D2C08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1D2C08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2C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D2C08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1D2C08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1D2C08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2C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2C08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1D2C08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1D2C08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1D2C08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1D2C0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D2C0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D2C0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D2C0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D2C0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D2C0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D2C0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D2C0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D2C0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2C0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1D2C08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2C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1D2C08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1D2C08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1D2C08"/>
    <w:rPr>
      <w:lang w:val="es-ES"/>
    </w:rPr>
  </w:style>
  <w:style w:type="paragraph" w:styleId="List">
    <w:name w:val="List"/>
    <w:basedOn w:val="Normal"/>
    <w:uiPriority w:val="99"/>
    <w:semiHidden/>
    <w:unhideWhenUsed/>
    <w:rsid w:val="001D2C0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2C0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2C0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2C0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2C0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2C0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2C0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2C0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2C0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2C0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2C08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2C08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2C0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2C08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2C0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1D2C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1D2C08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2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1D2C08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1D2C08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D2C0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2C0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2C08"/>
  </w:style>
  <w:style w:type="character" w:customStyle="1" w:styleId="NoteHeadingChar">
    <w:name w:val="Note Heading Char"/>
    <w:link w:val="NoteHeading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1D2C08"/>
    <w:rPr>
      <w:lang w:val="es-ES"/>
    </w:rPr>
  </w:style>
  <w:style w:type="character" w:styleId="PlaceholderText">
    <w:name w:val="Placeholder Text"/>
    <w:uiPriority w:val="99"/>
    <w:semiHidden/>
    <w:rsid w:val="001D2C08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1D2C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D2C08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1D2C0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1D2C08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2C08"/>
  </w:style>
  <w:style w:type="character" w:customStyle="1" w:styleId="SalutationChar">
    <w:name w:val="Salutation Char"/>
    <w:link w:val="Salutation"/>
    <w:uiPriority w:val="99"/>
    <w:semiHidden/>
    <w:rsid w:val="001D2C08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2C0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1D2C08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1D2C08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1D2C08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1D2C08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FD3466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1D2C0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1D2C0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1D2C0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1D2C0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1D2C0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1D2C0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1D2C0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1D2C0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1D2C0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1D2C0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1D2C0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1D2C0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1D2C0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1D2C0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1D2C0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1D2C0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1D2C0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1D2C0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1D2C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1D2C0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D2C0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D2C0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D2C0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D2C0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D2C0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D2C0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D2C0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D2C0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D2C0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D2C0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D2C0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D2C0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D2C0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D2C0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D2C0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1D2C0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D2C0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D2C0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D2C0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D2C0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D2C0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D2C0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D2C0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PER/26_04412_01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publicaciondgee@minem.gob.pe" TargetMode="External" /><Relationship Id="rId6" Type="http://schemas.openxmlformats.org/officeDocument/2006/relationships/hyperlink" Target="mailto:otc@mincetur.gob.pe" TargetMode="Externa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26_04412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158eeeee-6606-46a7-9a6d-23b30b2a7830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3A83300F-354E-4C7B-87BD-D5ED742FA97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2026-08-26T07:58:00Z</dcterms:created>
  <dcterms:modified xsi:type="dcterms:W3CDTF">2026-08-26T07:58:00Z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158eeeee-6606-46a7-9a6d-23b30b2a7830</vt:lpwstr>
  </property>
  <property fmtid="{D5CDD505-2E9C-101B-9397-08002B2CF9AE}" pid="4" name="WTOCLASSIFICATION">
    <vt:lpwstr>INTERNAL</vt:lpwstr>
  </property>
</Properties>
</file>