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37943" w:rsidRPr="00BA3BB5" w:rsidP="00BA3BB5" w14:paraId="45DB39DA" w14:textId="77777777">
      <w:pPr>
        <w:pStyle w:val="Title"/>
        <w:rPr>
          <w:caps w:val="0"/>
          <w:kern w:val="0"/>
        </w:rPr>
      </w:pPr>
      <w:r w:rsidRPr="00BA3BB5">
        <w:rPr>
          <w:caps w:val="0"/>
          <w:kern w:val="0"/>
        </w:rPr>
        <w:t>NOTIFICACIÓN</w:t>
      </w:r>
    </w:p>
    <w:p w:rsidR="00337943" w:rsidRPr="00BA3BB5" w:rsidP="00BA3BB5" w14:paraId="06472AC1" w14:textId="77777777">
      <w:pPr>
        <w:pStyle w:val="Title3"/>
      </w:pPr>
      <w:r w:rsidRPr="00BA3BB5">
        <w:t>Revisión</w:t>
      </w:r>
    </w:p>
    <w:p w:rsidR="00337943" w:rsidRPr="00BA3BB5" w:rsidP="00BA3BB5" w14:paraId="733FD752" w14:textId="77777777">
      <w:pPr>
        <w:jc w:val="center"/>
      </w:pPr>
      <w:r w:rsidRPr="00BA3BB5">
        <w:t>Se da traslado de la notificación siguiente de conformidad con el artículo 10.6.</w:t>
      </w:r>
    </w:p>
    <w:p w:rsidR="00337943" w:rsidRPr="00BA3BB5" w:rsidP="00BA3BB5" w14:paraId="7334613E"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0"/>
        <w:gridCol w:w="8290"/>
      </w:tblGrid>
      <w:tr w14:paraId="57A59DB5" w14:textId="77777777" w:rsidTr="000F7325">
        <w:tblPrEx>
          <w:tblW w:w="5000" w:type="pct"/>
          <w:tblLayout w:type="fixed"/>
          <w:tblLook w:val="0000"/>
        </w:tblPrEx>
        <w:tc>
          <w:tcPr>
            <w:tcW w:w="384" w:type="pct"/>
            <w:tcBorders>
              <w:top w:val="double" w:sz="4" w:space="0" w:color="auto"/>
            </w:tcBorders>
          </w:tcPr>
          <w:p w:rsidR="006652E6" w:rsidRPr="00BA3BB5" w:rsidP="00BA3BB5" w14:paraId="3B837C7D" w14:textId="77777777">
            <w:pPr>
              <w:spacing w:before="120" w:after="120"/>
              <w:jc w:val="center"/>
            </w:pPr>
            <w:r w:rsidRPr="00BA3BB5">
              <w:rPr>
                <w:b/>
              </w:rPr>
              <w:t>1.</w:t>
            </w:r>
          </w:p>
        </w:tc>
        <w:tc>
          <w:tcPr>
            <w:tcW w:w="4616" w:type="pct"/>
            <w:tcBorders>
              <w:top w:val="double" w:sz="4" w:space="0" w:color="auto"/>
            </w:tcBorders>
          </w:tcPr>
          <w:p w:rsidR="006652E6" w:rsidRPr="00BA3BB5" w:rsidP="0016259B" w14:paraId="3E4B8FB7" w14:textId="77777777">
            <w:pPr>
              <w:spacing w:before="120" w:after="120"/>
            </w:pPr>
            <w:r w:rsidRPr="00BA3BB5">
              <w:rPr>
                <w:b/>
              </w:rPr>
              <w:t>Miembro que notifica:</w:t>
            </w:r>
            <w:r w:rsidRPr="00995C64" w:rsidR="009543A1">
              <w:rPr>
                <w:bCs/>
              </w:rPr>
              <w:t xml:space="preserve"> </w:t>
            </w:r>
            <w:r w:rsidRPr="00995C64" w:rsidR="009543A1">
              <w:rPr>
                <w:bCs/>
                <w:u w:val="single"/>
              </w:rPr>
              <w:t>ECUADOR</w:t>
            </w:r>
          </w:p>
          <w:p w:rsidR="006652E6" w:rsidRPr="00BA3BB5" w:rsidP="00BA3BB5" w14:paraId="73D5442E" w14:textId="77777777">
            <w:pPr>
              <w:spacing w:after="120"/>
              <w:rPr>
                <w:b/>
              </w:rPr>
            </w:pPr>
            <w:r w:rsidRPr="00BA3BB5">
              <w:rPr>
                <w:b/>
              </w:rPr>
              <w:t>Si procede, nombre del gobierno local de que se trate (artículos 3.2 y 7.2):</w:t>
            </w:r>
            <w:r w:rsidRPr="00BA3BB5" w:rsidR="009543A1">
              <w:t xml:space="preserve"> </w:t>
            </w:r>
            <w:r w:rsidRPr="00995C64">
              <w:rPr>
                <w:bCs/>
              </w:rPr>
              <w:t xml:space="preserve"> </w:t>
            </w:r>
          </w:p>
        </w:tc>
      </w:tr>
      <w:tr w14:paraId="52B8C9B4" w14:textId="77777777" w:rsidTr="000F7325">
        <w:tblPrEx>
          <w:tblW w:w="5000" w:type="pct"/>
          <w:tblLayout w:type="fixed"/>
          <w:tblLook w:val="0000"/>
        </w:tblPrEx>
        <w:tc>
          <w:tcPr>
            <w:tcW w:w="384" w:type="pct"/>
          </w:tcPr>
          <w:p w:rsidR="006652E6" w:rsidRPr="00BA3BB5" w:rsidP="00BA3BB5" w14:paraId="07A0127B" w14:textId="77777777">
            <w:pPr>
              <w:spacing w:before="120" w:after="120"/>
              <w:jc w:val="center"/>
            </w:pPr>
            <w:r w:rsidRPr="00BA3BB5">
              <w:rPr>
                <w:b/>
              </w:rPr>
              <w:t>2.</w:t>
            </w:r>
          </w:p>
        </w:tc>
        <w:tc>
          <w:tcPr>
            <w:tcW w:w="4616" w:type="pct"/>
          </w:tcPr>
          <w:p w:rsidR="006652E6" w:rsidRPr="00E167B8" w:rsidP="00E167B8" w14:paraId="22F1B77A" w14:textId="77777777">
            <w:pPr>
              <w:spacing w:before="120" w:after="120"/>
              <w:rPr>
                <w:bCs/>
              </w:rPr>
            </w:pPr>
            <w:r w:rsidRPr="00BA3BB5">
              <w:rPr>
                <w:b/>
              </w:rPr>
              <w:t>Organismo responsable:</w:t>
            </w:r>
            <w:r w:rsidRPr="00995C64" w:rsidR="009543A1">
              <w:rPr>
                <w:bCs/>
              </w:rPr>
              <w:t xml:space="preserve"> </w:t>
            </w:r>
          </w:p>
          <w:p w:rsidR="009543A1" w:rsidRPr="00995C64" w:rsidP="00E167B8" w14:paraId="2E187F0A" w14:textId="77777777">
            <w:pPr>
              <w:rPr>
                <w:bCs/>
              </w:rPr>
            </w:pPr>
            <w:r w:rsidRPr="00995C64">
              <w:rPr>
                <w:bCs/>
              </w:rPr>
              <w:t>Organismo:</w:t>
            </w:r>
          </w:p>
          <w:p w:rsidR="009543A1" w:rsidRPr="00995C64" w:rsidP="00E167B8" w14:paraId="7CCE738D" w14:textId="77777777">
            <w:pPr>
              <w:rPr>
                <w:bCs/>
              </w:rPr>
            </w:pPr>
            <w:r w:rsidRPr="00995C64">
              <w:rPr>
                <w:bCs/>
              </w:rPr>
              <w:t xml:space="preserve">Ministerio de Desarrollo Económico y Productivo </w:t>
            </w:r>
            <w:r w:rsidRPr="00995C64">
              <w:rPr>
                <w:bCs/>
              </w:rPr>
              <w:t>MDEP</w:t>
            </w:r>
          </w:p>
          <w:p w:rsidR="009543A1" w:rsidRPr="00995C64" w:rsidP="00E167B8" w14:paraId="1733EF05" w14:textId="77777777">
            <w:pPr>
              <w:rPr>
                <w:bCs/>
              </w:rPr>
            </w:pPr>
            <w:r w:rsidRPr="00995C64">
              <w:rPr>
                <w:bCs/>
              </w:rPr>
              <w:t>Organismo:</w:t>
            </w:r>
          </w:p>
          <w:p w:rsidR="009543A1" w:rsidRPr="00995C64" w:rsidP="00E167B8" w14:paraId="3E6563F7" w14:textId="77777777">
            <w:pPr>
              <w:spacing w:after="120"/>
              <w:rPr>
                <w:bCs/>
              </w:rPr>
            </w:pPr>
            <w:r w:rsidRPr="00995C64">
              <w:rPr>
                <w:bCs/>
              </w:rPr>
              <w:t>Servicio Ecuatoriano de Normalización INEN</w:t>
            </w:r>
          </w:p>
        </w:tc>
      </w:tr>
      <w:tr w14:paraId="07F8050E" w14:textId="77777777" w:rsidTr="000F7325">
        <w:tblPrEx>
          <w:tblW w:w="5000" w:type="pct"/>
          <w:tblLayout w:type="fixed"/>
          <w:tblLook w:val="0000"/>
        </w:tblPrEx>
        <w:tc>
          <w:tcPr>
            <w:tcW w:w="384" w:type="pct"/>
          </w:tcPr>
          <w:p w:rsidR="006652E6" w:rsidRPr="00BA3BB5" w:rsidP="00BA3BB5" w14:paraId="161EE977" w14:textId="77777777">
            <w:pPr>
              <w:spacing w:before="120" w:after="120"/>
              <w:jc w:val="center"/>
              <w:rPr>
                <w:b/>
              </w:rPr>
            </w:pPr>
            <w:r w:rsidRPr="00BA3BB5">
              <w:rPr>
                <w:b/>
              </w:rPr>
              <w:t>3</w:t>
            </w:r>
            <w:r w:rsidR="007A2132">
              <w:rPr>
                <w:b/>
              </w:rPr>
              <w:t>.</w:t>
            </w:r>
          </w:p>
        </w:tc>
        <w:tc>
          <w:tcPr>
            <w:tcW w:w="4616" w:type="pct"/>
          </w:tcPr>
          <w:p w:rsidR="006652E6" w:rsidRPr="00BA3BB5" w:rsidP="00BA3BB5" w14:paraId="3AEF435C" w14:textId="77777777">
            <w:pPr>
              <w:spacing w:before="120" w:after="120"/>
            </w:pPr>
            <w:r w:rsidRPr="00BA3BB5">
              <w:rPr>
                <w:b/>
              </w:rPr>
              <w:t>Notificación hecha en virtud del artículo 2.9.2 [X], 2.10.1 [ ], 5.6.2 [ ], 5.7.1 [ ],</w:t>
            </w:r>
            <w:r w:rsidR="00AD7BB3">
              <w:rPr>
                <w:b/>
              </w:rPr>
              <w:t xml:space="preserve"> 3.2 [ ], 7.2 [ ],</w:t>
            </w:r>
            <w:r w:rsidRPr="00BA3BB5">
              <w:rPr>
                <w:b/>
              </w:rPr>
              <w:t xml:space="preserve"> o en virtud de</w:t>
            </w:r>
            <w:r w:rsidR="00847D9E">
              <w:rPr>
                <w:b/>
              </w:rPr>
              <w:t>:</w:t>
            </w:r>
            <w:r w:rsidRPr="00A53FA1" w:rsidR="00847D9E">
              <w:t xml:space="preserve"> </w:t>
            </w:r>
          </w:p>
        </w:tc>
      </w:tr>
      <w:tr w14:paraId="53D1B988" w14:textId="77777777" w:rsidTr="000F7325">
        <w:tblPrEx>
          <w:tblW w:w="5000" w:type="pct"/>
          <w:tblLayout w:type="fixed"/>
          <w:tblLook w:val="0000"/>
        </w:tblPrEx>
        <w:tc>
          <w:tcPr>
            <w:tcW w:w="384" w:type="pct"/>
          </w:tcPr>
          <w:p w:rsidR="006652E6" w:rsidRPr="00BA3BB5" w:rsidP="00BA3BB5" w14:paraId="50E69B63" w14:textId="77777777">
            <w:pPr>
              <w:spacing w:before="120" w:after="120"/>
              <w:jc w:val="center"/>
            </w:pPr>
            <w:r w:rsidRPr="00BA3BB5">
              <w:rPr>
                <w:b/>
              </w:rPr>
              <w:t>4.</w:t>
            </w:r>
          </w:p>
        </w:tc>
        <w:tc>
          <w:tcPr>
            <w:tcW w:w="4616" w:type="pct"/>
          </w:tcPr>
          <w:p w:rsidR="006652E6" w:rsidRPr="00BA3BB5" w:rsidP="00BA3BB5" w14:paraId="39E412BC" w14:textId="77777777">
            <w:pPr>
              <w:spacing w:before="120" w:after="120"/>
            </w:pPr>
            <w:r w:rsidRPr="000C0749">
              <w:rPr>
                <w:b/>
              </w:rPr>
              <w:t>Productos abarcados (código del SA o líneas arancelarias nacionales. Podrá indicarse además, cuando proceda, el número de partida de la ICS):</w:t>
            </w:r>
            <w:r w:rsidRPr="00BA3BB5" w:rsidR="009543A1">
              <w:t xml:space="preserve"> 8528.72.00.21, 8528.72.00.29, 8528.72.00.31, 8528.72.00.39, 8528.72.00.41, 8528.72.00.49, 8528.72.00.90</w:t>
            </w:r>
          </w:p>
          <w:p w:rsidR="009543A1" w:rsidRPr="00BA3BB5" w:rsidP="00BA3BB5" w14:paraId="7DAF941B" w14:textId="77777777">
            <w:pPr>
              <w:spacing w:before="120" w:after="120"/>
            </w:pPr>
            <w:r w:rsidRPr="00BA3BB5">
              <w:t xml:space="preserve">Aparatos receptores para televisión en color, sin radio receptor incorporado, aparatos </w:t>
            </w:r>
            <w:r w:rsidRPr="00BA3BB5">
              <w:t>reproductodes</w:t>
            </w:r>
            <w:r w:rsidRPr="00BA3BB5">
              <w:t xml:space="preserve">, grabadores, o receptores de sonido o video, sin ser diseñados para incorporar un dispositivo de video en la pantalla (Código(s) del SA: 852871); Aparatos receptores para televisión en color, sin radio receptor incorporado, aparatos </w:t>
            </w:r>
            <w:r w:rsidRPr="00BA3BB5">
              <w:t>reproductodes</w:t>
            </w:r>
            <w:r w:rsidRPr="00BA3BB5">
              <w:t xml:space="preserve"> de sonido o video, diseñados para incorporar un dispositivo de video en la pantalla (Código(s) del SA: 852872)</w:t>
            </w:r>
          </w:p>
        </w:tc>
      </w:tr>
      <w:tr w14:paraId="5F302B38" w14:textId="77777777" w:rsidTr="000F7325">
        <w:tblPrEx>
          <w:tblW w:w="5000" w:type="pct"/>
          <w:tblLayout w:type="fixed"/>
          <w:tblLook w:val="0000"/>
        </w:tblPrEx>
        <w:tc>
          <w:tcPr>
            <w:tcW w:w="384" w:type="pct"/>
          </w:tcPr>
          <w:p w:rsidR="006652E6" w:rsidRPr="00BA3BB5" w:rsidP="00BA3BB5" w14:paraId="2FC77BA3" w14:textId="77777777">
            <w:pPr>
              <w:spacing w:before="120" w:after="120"/>
              <w:jc w:val="center"/>
            </w:pPr>
            <w:r w:rsidRPr="00BA3BB5">
              <w:rPr>
                <w:b/>
              </w:rPr>
              <w:t>5.</w:t>
            </w:r>
          </w:p>
        </w:tc>
        <w:tc>
          <w:tcPr>
            <w:tcW w:w="4616" w:type="pct"/>
          </w:tcPr>
          <w:p w:rsidR="006652E6" w:rsidP="00BA3BB5" w14:paraId="12DEDEE7" w14:textId="77777777">
            <w:pPr>
              <w:spacing w:before="120" w:after="120"/>
            </w:pPr>
            <w:r w:rsidRPr="000C0749">
              <w:rPr>
                <w:b/>
              </w:rPr>
              <w:t>Datos del documento notificado (</w:t>
            </w:r>
            <w:r w:rsidRPr="00CB77F3" w:rsidR="00CB77F3">
              <w:rPr>
                <w:b/>
              </w:rPr>
              <w:t>título, número de páginas e idioma(s), medio de acceso</w:t>
            </w:r>
            <w:r w:rsidRPr="000C0749">
              <w:rPr>
                <w:b/>
              </w:rPr>
              <w:t>):</w:t>
            </w:r>
            <w:r w:rsidRPr="007576A1" w:rsidR="009543A1">
              <w:t xml:space="preserve"> Proyecto de Segunda revisión del Reglamento Técnico Ecuatoriano </w:t>
            </w:r>
            <w:r w:rsidRPr="007576A1" w:rsidR="009543A1">
              <w:t>RTE</w:t>
            </w:r>
            <w:r w:rsidRPr="007576A1" w:rsidR="009543A1">
              <w:t xml:space="preserve"> INEN 083 "Televisores y decodificadores del estándar de televisión digital terrestre </w:t>
            </w:r>
            <w:r w:rsidRPr="007576A1" w:rsidR="009543A1">
              <w:t>ISDB</w:t>
            </w:r>
            <w:r w:rsidRPr="007576A1" w:rsidR="009543A1">
              <w:t>-T Internacional"; (22 página(s), en español)</w:t>
            </w:r>
          </w:p>
          <w:p w:rsidR="00E167B8" w:rsidRPr="004E7744" w:rsidP="00BA3BB5" w14:paraId="0B1A10B9" w14:textId="77777777">
            <w:pPr>
              <w:spacing w:before="120" w:after="120"/>
              <w:rPr>
                <w:bCs/>
                <w:lang w:val="pt-BR"/>
              </w:rPr>
            </w:pPr>
            <w:r w:rsidRPr="000C0749">
              <w:rPr>
                <w:b/>
              </w:rPr>
              <w:t>Enlace al documento notificado y/o información de contacto del organismo o autoridad que puede facilitar una copia del documento notificado previa petición:</w:t>
            </w:r>
            <w:r w:rsidR="004E7744">
              <w:rPr>
                <w:bCs/>
              </w:rPr>
              <w:t xml:space="preserve"> </w:t>
            </w:r>
          </w:p>
          <w:p w:rsidR="004E7744" w:rsidP="00BA3BB5" w14:paraId="020043A8" w14:textId="77777777">
            <w:pPr>
              <w:pBdr>
                <w:top w:val="none" w:sz="0" w:space="4" w:color="auto"/>
                <w:bottom w:val="none" w:sz="0" w:space="4" w:color="auto"/>
              </w:pBdr>
              <w:spacing w:after="120"/>
              <w:rPr>
                <w:bCs/>
              </w:rPr>
            </w:pPr>
            <w:hyperlink r:id="rId5" w:tgtFrame="_blank" w:history="1">
              <w:r>
                <w:rPr>
                  <w:bCs/>
                  <w:color w:val="0000FF"/>
                  <w:u w:val="single"/>
                </w:rPr>
                <w:t>https://members.wto.org/crnattachments/2026/TBT/ECU/26_04425_00_e.pdf</w:t>
              </w:r>
            </w:hyperlink>
          </w:p>
        </w:tc>
      </w:tr>
      <w:tr w14:paraId="352301D2" w14:textId="77777777" w:rsidTr="000F7325">
        <w:tblPrEx>
          <w:tblW w:w="5000" w:type="pct"/>
          <w:tblLayout w:type="fixed"/>
          <w:tblLook w:val="0000"/>
        </w:tblPrEx>
        <w:tc>
          <w:tcPr>
            <w:tcW w:w="384" w:type="pct"/>
          </w:tcPr>
          <w:p w:rsidR="006652E6" w:rsidRPr="00BA3BB5" w:rsidP="00BA3BB5" w14:paraId="55F6DD1C" w14:textId="77777777">
            <w:pPr>
              <w:spacing w:before="120" w:after="120"/>
              <w:jc w:val="center"/>
            </w:pPr>
            <w:r w:rsidRPr="00BA3BB5">
              <w:rPr>
                <w:b/>
              </w:rPr>
              <w:t>6.</w:t>
            </w:r>
          </w:p>
        </w:tc>
        <w:tc>
          <w:tcPr>
            <w:tcW w:w="4616" w:type="pct"/>
          </w:tcPr>
          <w:p w:rsidR="006652E6" w:rsidRPr="00BA3BB5" w:rsidP="00BA3BB5" w14:paraId="7A8D5CE0" w14:textId="77777777">
            <w:pPr>
              <w:spacing w:before="120" w:after="120"/>
            </w:pPr>
            <w:r w:rsidRPr="000C0749">
              <w:rPr>
                <w:b/>
              </w:rPr>
              <w:t>Descripción del contenido:</w:t>
            </w:r>
            <w:r w:rsidRPr="007576A1" w:rsidR="009543A1">
              <w:t xml:space="preserve"> El presente reglamento técnico ecuatoriano aplica a los siguientes productos sean estos nacionales o importados que se comercialicen en el Ecuador:</w:t>
            </w:r>
          </w:p>
          <w:p w:rsidR="009543A1" w:rsidRPr="007576A1" w:rsidP="00BA3BB5" w14:paraId="1C30F82F" w14:textId="77777777">
            <w:pPr>
              <w:spacing w:before="120" w:after="120"/>
            </w:pPr>
            <w:r w:rsidRPr="007576A1">
              <w:t xml:space="preserve">• Equipos receptores de señales televisivas full </w:t>
            </w:r>
            <w:r w:rsidRPr="007576A1">
              <w:t>seg</w:t>
            </w:r>
            <w:r w:rsidRPr="007576A1">
              <w:t xml:space="preserve"> integrados para el estándar </w:t>
            </w:r>
            <w:r w:rsidRPr="007576A1">
              <w:t>ISDB</w:t>
            </w:r>
            <w:r w:rsidRPr="007576A1">
              <w:t>-T Internacional.</w:t>
            </w:r>
          </w:p>
          <w:p w:rsidR="009543A1" w:rsidRPr="007576A1" w:rsidP="00BA3BB5" w14:paraId="1DADF1D4" w14:textId="77777777">
            <w:pPr>
              <w:spacing w:before="120" w:after="120"/>
            </w:pPr>
            <w:r w:rsidRPr="007576A1">
              <w:t xml:space="preserve">• Decodificadores para el estándar de televisión digital terrestre </w:t>
            </w:r>
            <w:r w:rsidRPr="007576A1">
              <w:t>ISDB</w:t>
            </w:r>
            <w:r w:rsidRPr="007576A1">
              <w:t>-T Internacional.</w:t>
            </w:r>
          </w:p>
        </w:tc>
      </w:tr>
      <w:tr w14:paraId="09656D21" w14:textId="77777777" w:rsidTr="000F7325">
        <w:tblPrEx>
          <w:tblW w:w="5000" w:type="pct"/>
          <w:tblLayout w:type="fixed"/>
          <w:tblLook w:val="0000"/>
        </w:tblPrEx>
        <w:tc>
          <w:tcPr>
            <w:tcW w:w="384" w:type="pct"/>
          </w:tcPr>
          <w:p w:rsidR="006652E6" w:rsidRPr="00BA3BB5" w:rsidP="00BA3BB5" w14:paraId="1B09AAC9" w14:textId="77777777">
            <w:pPr>
              <w:spacing w:before="120" w:after="120"/>
              <w:jc w:val="center"/>
              <w:rPr>
                <w:b/>
              </w:rPr>
            </w:pPr>
            <w:r w:rsidRPr="00BA3BB5">
              <w:rPr>
                <w:b/>
              </w:rPr>
              <w:t>7.</w:t>
            </w:r>
          </w:p>
        </w:tc>
        <w:tc>
          <w:tcPr>
            <w:tcW w:w="4616" w:type="pct"/>
          </w:tcPr>
          <w:p w:rsidR="006652E6" w:rsidRPr="00BA3BB5" w:rsidP="00BA3BB5" w14:paraId="5CE99E29" w14:textId="77777777">
            <w:pPr>
              <w:spacing w:before="120" w:after="120"/>
            </w:pPr>
            <w:r w:rsidRPr="000C0749">
              <w:rPr>
                <w:b/>
              </w:rPr>
              <w:t>Objetivo y razón de ser, incluida, cuando proceda, la naturaleza de los problemas urgentes:</w:t>
            </w:r>
            <w:r w:rsidRPr="008603C8" w:rsidR="009543A1">
              <w:t xml:space="preserve"> Prevención de prácticas que puedan inducir a error y protección del consumidor</w:t>
            </w:r>
          </w:p>
        </w:tc>
      </w:tr>
      <w:tr w14:paraId="6078438A" w14:textId="77777777" w:rsidTr="000F7325">
        <w:tblPrEx>
          <w:tblW w:w="5000" w:type="pct"/>
          <w:tblLayout w:type="fixed"/>
          <w:tblLook w:val="0000"/>
        </w:tblPrEx>
        <w:tc>
          <w:tcPr>
            <w:tcW w:w="384" w:type="pct"/>
          </w:tcPr>
          <w:p w:rsidR="006652E6" w:rsidRPr="00BA3BB5" w:rsidP="00BA3BB5" w14:paraId="1318437D" w14:textId="77777777">
            <w:pPr>
              <w:spacing w:before="120" w:after="120"/>
              <w:jc w:val="center"/>
            </w:pPr>
            <w:r w:rsidRPr="00BA3BB5">
              <w:rPr>
                <w:b/>
              </w:rPr>
              <w:t>8.</w:t>
            </w:r>
          </w:p>
        </w:tc>
        <w:tc>
          <w:tcPr>
            <w:tcW w:w="4616" w:type="pct"/>
          </w:tcPr>
          <w:p w:rsidR="004E7744" w:rsidRPr="004E7744" w:rsidP="003B74AB" w14:paraId="24E1C43D" w14:textId="77777777">
            <w:pPr>
              <w:spacing w:before="120" w:after="120"/>
              <w:rPr>
                <w:bCs/>
              </w:rPr>
            </w:pPr>
            <w:r w:rsidRPr="000C0749">
              <w:rPr>
                <w:b/>
              </w:rPr>
              <w:t>Documentos pertinentes:</w:t>
            </w:r>
            <w:r w:rsidRPr="004579AE" w:rsidR="009543A1">
              <w:t xml:space="preserve"> </w:t>
            </w:r>
          </w:p>
          <w:p w:rsidR="009543A1" w:rsidRPr="004579AE" w:rsidP="003B74AB" w14:paraId="043229FC" w14:textId="77777777">
            <w:pPr>
              <w:numPr>
                <w:ilvl w:val="0"/>
                <w:numId w:val="16"/>
              </w:numPr>
              <w:spacing w:before="120" w:after="120"/>
            </w:pPr>
            <w:r w:rsidRPr="004579AE">
              <w:t xml:space="preserve">ISO 2859-1:2026 </w:t>
            </w:r>
            <w:r w:rsidRPr="004579AE">
              <w:t>Sampling</w:t>
            </w:r>
            <w:r w:rsidRPr="004579AE">
              <w:t xml:space="preserve"> </w:t>
            </w:r>
            <w:r w:rsidRPr="004579AE">
              <w:t>procedures</w:t>
            </w:r>
            <w:r w:rsidRPr="004579AE">
              <w:t xml:space="preserve"> </w:t>
            </w:r>
            <w:r w:rsidRPr="004579AE">
              <w:t>for</w:t>
            </w:r>
            <w:r w:rsidRPr="004579AE">
              <w:t xml:space="preserve"> </w:t>
            </w:r>
            <w:r w:rsidRPr="004579AE">
              <w:t>inspection</w:t>
            </w:r>
            <w:r w:rsidRPr="004579AE">
              <w:t xml:space="preserve"> </w:t>
            </w:r>
            <w:r w:rsidRPr="004579AE">
              <w:t>by</w:t>
            </w:r>
            <w:r w:rsidRPr="004579AE">
              <w:t xml:space="preserve"> </w:t>
            </w:r>
            <w:r w:rsidRPr="004579AE">
              <w:t>attributes</w:t>
            </w:r>
            <w:r w:rsidRPr="004579AE">
              <w:t xml:space="preserve"> — Part 1: </w:t>
            </w:r>
            <w:r w:rsidRPr="004579AE">
              <w:t>Sampling</w:t>
            </w:r>
            <w:r w:rsidRPr="004579AE">
              <w:t xml:space="preserve"> </w:t>
            </w:r>
            <w:r w:rsidRPr="004579AE">
              <w:t>schemes</w:t>
            </w:r>
            <w:r w:rsidRPr="004579AE">
              <w:t xml:space="preserve"> </w:t>
            </w:r>
            <w:r w:rsidRPr="004579AE">
              <w:t>indexed</w:t>
            </w:r>
            <w:r w:rsidRPr="004579AE">
              <w:t xml:space="preserve"> </w:t>
            </w:r>
            <w:r w:rsidRPr="004579AE">
              <w:t>by</w:t>
            </w:r>
            <w:r w:rsidRPr="004579AE">
              <w:t xml:space="preserve"> </w:t>
            </w:r>
            <w:r w:rsidRPr="004579AE">
              <w:t>acceptance</w:t>
            </w:r>
            <w:r w:rsidRPr="004579AE">
              <w:t xml:space="preserve"> </w:t>
            </w:r>
            <w:r w:rsidRPr="004579AE">
              <w:t>quality</w:t>
            </w:r>
            <w:r w:rsidRPr="004579AE">
              <w:t xml:space="preserve"> </w:t>
            </w:r>
            <w:r w:rsidRPr="004579AE">
              <w:t>limit</w:t>
            </w:r>
            <w:r w:rsidRPr="004579AE">
              <w:t xml:space="preserve"> (</w:t>
            </w:r>
            <w:r w:rsidRPr="004579AE">
              <w:t>AQL</w:t>
            </w:r>
            <w:r w:rsidRPr="004579AE">
              <w:t xml:space="preserve">) </w:t>
            </w:r>
            <w:r w:rsidRPr="004579AE">
              <w:t>for</w:t>
            </w:r>
            <w:r w:rsidRPr="004579AE">
              <w:t xml:space="preserve"> </w:t>
            </w:r>
            <w:r w:rsidRPr="004579AE">
              <w:t>lot-by-lot</w:t>
            </w:r>
            <w:r w:rsidRPr="004579AE">
              <w:t xml:space="preserve"> </w:t>
            </w:r>
            <w:r w:rsidRPr="004579AE">
              <w:t>inspection</w:t>
            </w:r>
            <w:r w:rsidRPr="004579AE">
              <w:t>.</w:t>
            </w:r>
          </w:p>
          <w:p w:rsidR="009543A1" w:rsidRPr="004579AE" w:rsidP="003B74AB" w14:paraId="13816983" w14:textId="77777777">
            <w:pPr>
              <w:numPr>
                <w:ilvl w:val="0"/>
                <w:numId w:val="16"/>
              </w:numPr>
              <w:spacing w:before="120" w:after="120"/>
            </w:pPr>
            <w:r w:rsidRPr="004579AE">
              <w:t>ISO/IEC 17020:2012, Evaluación de la conformidad. Requisitos para el funcionamiento de diferentes tipos de organismos que realizan la inspección.</w:t>
            </w:r>
          </w:p>
          <w:p w:rsidR="009543A1" w:rsidRPr="004579AE" w:rsidP="003B74AB" w14:paraId="66B98C92" w14:textId="77777777">
            <w:pPr>
              <w:numPr>
                <w:ilvl w:val="0"/>
                <w:numId w:val="16"/>
              </w:numPr>
              <w:spacing w:before="120" w:after="120"/>
            </w:pPr>
            <w:r w:rsidRPr="004579AE">
              <w:t>ISO/IEC 17025:2017, Requisitos generales para la competencia de los laboratorios de ensayo y calibración.</w:t>
            </w:r>
          </w:p>
          <w:p w:rsidR="009543A1" w:rsidRPr="004579AE" w:rsidP="003B74AB" w14:paraId="7752AFE7" w14:textId="77777777">
            <w:pPr>
              <w:numPr>
                <w:ilvl w:val="0"/>
                <w:numId w:val="16"/>
              </w:numPr>
              <w:spacing w:before="120" w:after="120"/>
            </w:pPr>
            <w:r w:rsidRPr="004579AE">
              <w:t>ISO/IEC 17067:2013, Evaluación de la conformidad. Fundamentos de certificación de productos y directrices aplicables a los esquemas de certificación de producto.</w:t>
            </w:r>
          </w:p>
          <w:p w:rsidR="009543A1" w:rsidRPr="004579AE" w:rsidP="003B74AB" w14:paraId="3A331C37" w14:textId="77777777">
            <w:pPr>
              <w:numPr>
                <w:ilvl w:val="0"/>
                <w:numId w:val="16"/>
              </w:numPr>
              <w:spacing w:before="120" w:after="120"/>
            </w:pPr>
            <w:r w:rsidRPr="004579AE">
              <w:t>ABNT</w:t>
            </w:r>
            <w:r w:rsidRPr="004579AE">
              <w:t xml:space="preserve"> </w:t>
            </w:r>
            <w:r w:rsidRPr="004579AE">
              <w:t>NBR</w:t>
            </w:r>
            <w:r w:rsidRPr="004579AE">
              <w:t xml:space="preserve"> 15604:2007, Televisión Digital Terrestre – Receptores.</w:t>
            </w:r>
          </w:p>
          <w:p w:rsidR="009543A1" w:rsidRPr="004579AE" w:rsidP="003B74AB" w14:paraId="55CE4804" w14:textId="77777777">
            <w:pPr>
              <w:numPr>
                <w:ilvl w:val="0"/>
                <w:numId w:val="16"/>
              </w:numPr>
              <w:spacing w:before="120" w:after="120"/>
            </w:pPr>
            <w:r w:rsidRPr="004579AE">
              <w:t>RESOLUCIÓN ARCOTEL-2019-0781. Norma Técnica para el Servicio de Radiodifusión de Televisión de Señal Abierta Terrestre.</w:t>
            </w:r>
          </w:p>
          <w:p w:rsidR="009543A1" w:rsidRPr="004579AE" w:rsidP="003B74AB" w14:paraId="65AD99B7" w14:textId="77777777">
            <w:pPr>
              <w:numPr>
                <w:ilvl w:val="0"/>
                <w:numId w:val="16"/>
              </w:numPr>
              <w:spacing w:before="120" w:after="120"/>
            </w:pPr>
            <w:r w:rsidRPr="004579AE">
              <w:t>RESOLUCIÓN ARCOTEL-2016-0098, Especificaciones mínimas para los receptores de televisión digital terrestre —set top box.</w:t>
            </w:r>
          </w:p>
          <w:p w:rsidR="009543A1" w:rsidRPr="004579AE" w:rsidP="003B74AB" w14:paraId="4FEF00A2" w14:textId="77777777">
            <w:pPr>
              <w:numPr>
                <w:ilvl w:val="0"/>
                <w:numId w:val="16"/>
              </w:numPr>
              <w:spacing w:before="120" w:after="120"/>
            </w:pPr>
            <w:r w:rsidRPr="004579AE">
              <w:t>RESOLUCIÓN ARCOTEL-2016-0098 FE DE ERRATAS, Especificaciones mínimas para los receptores de televisión digital terrestre —set top box.</w:t>
            </w:r>
          </w:p>
          <w:p w:rsidR="009543A1" w:rsidRPr="004579AE" w:rsidP="003B74AB" w14:paraId="1EF82A0F" w14:textId="77777777">
            <w:pPr>
              <w:numPr>
                <w:ilvl w:val="0"/>
                <w:numId w:val="16"/>
              </w:numPr>
              <w:spacing w:before="120" w:after="120"/>
            </w:pPr>
            <w:r w:rsidRPr="004579AE">
              <w:t>RESOLUCIÓN No. RTV-961-26-CONATEL-2011, Características técnicas mínimas para los televisores con recepción full-</w:t>
            </w:r>
            <w:r w:rsidRPr="004579AE">
              <w:t>seg</w:t>
            </w:r>
            <w:r w:rsidRPr="004579AE">
              <w:t xml:space="preserve"> para Televisión Digital Terrestre, y su modificación constante en la Resolución No. RTV-479-16-CONATEL-2012.</w:t>
            </w:r>
          </w:p>
          <w:p w:rsidR="009543A1" w:rsidRPr="004579AE" w:rsidP="003B74AB" w14:paraId="317247CF" w14:textId="77777777">
            <w:pPr>
              <w:numPr>
                <w:ilvl w:val="0"/>
                <w:numId w:val="16"/>
              </w:numPr>
              <w:spacing w:before="120" w:after="120"/>
            </w:pPr>
            <w:r w:rsidRPr="004579AE">
              <w:t>Acuerdo Ministerial No. 013-2018, del 19 de septiembre de 2018, publicado en el Registro Oficial Edición Especial No. 644, del 26 de noviembre de 2018, con el cual aprobó el Plan Maestro de Televisión Digital Terrestre 2018 –2021, y su reforma constante en el Acuerdo Ministerial No. 030-2020 del 20 de octubre de 2020.</w:t>
            </w:r>
          </w:p>
          <w:p w:rsidR="009543A1" w:rsidRPr="004579AE" w:rsidP="003B74AB" w14:paraId="0839992F" w14:textId="77777777">
            <w:pPr>
              <w:spacing w:before="120" w:after="120"/>
              <w:rPr>
                <w:b/>
                <w:bCs/>
              </w:rPr>
            </w:pPr>
            <w:r w:rsidRPr="004579AE">
              <w:rPr>
                <w:b/>
                <w:bCs/>
              </w:rPr>
              <w:t>Notificaciónes</w:t>
            </w:r>
            <w:r w:rsidRPr="004579AE">
              <w:rPr>
                <w:b/>
                <w:bCs/>
              </w:rPr>
              <w:t xml:space="preserve"> pertinentes:</w:t>
            </w:r>
          </w:p>
          <w:p w:rsidR="009543A1" w:rsidRPr="004579AE" w:rsidP="003B74AB" w14:paraId="24B65068" w14:textId="77777777">
            <w:pPr>
              <w:numPr>
                <w:ilvl w:val="0"/>
                <w:numId w:val="17"/>
              </w:numPr>
              <w:spacing w:before="120" w:after="120"/>
            </w:pPr>
            <w:hyperlink r:id="rId6" w:history="1">
              <w:r w:rsidRPr="004579AE">
                <w:rPr>
                  <w:color w:val="0000FF"/>
                  <w:u w:val="single"/>
                </w:rPr>
                <w:t>G/TBT/N/ECU/99</w:t>
              </w:r>
            </w:hyperlink>
          </w:p>
          <w:p w:rsidR="009543A1" w:rsidRPr="004579AE" w:rsidP="003B74AB" w14:paraId="01375F55" w14:textId="77777777">
            <w:pPr>
              <w:numPr>
                <w:ilvl w:val="0"/>
                <w:numId w:val="17"/>
              </w:numPr>
              <w:spacing w:before="120" w:after="120"/>
            </w:pPr>
            <w:hyperlink r:id="rId7" w:history="1">
              <w:r w:rsidRPr="004579AE">
                <w:rPr>
                  <w:color w:val="0000FF"/>
                  <w:u w:val="single"/>
                </w:rPr>
                <w:t>G/TBT/N/ECU/99/Add.1</w:t>
              </w:r>
            </w:hyperlink>
          </w:p>
          <w:p w:rsidR="009543A1" w:rsidRPr="004579AE" w:rsidP="003B74AB" w14:paraId="4450E02C" w14:textId="77777777">
            <w:pPr>
              <w:numPr>
                <w:ilvl w:val="0"/>
                <w:numId w:val="17"/>
              </w:numPr>
              <w:spacing w:before="120" w:after="120"/>
            </w:pPr>
            <w:hyperlink r:id="rId8" w:history="1">
              <w:r w:rsidRPr="004579AE">
                <w:rPr>
                  <w:color w:val="0000FF"/>
                  <w:u w:val="single"/>
                </w:rPr>
                <w:t>G/TBT/N/ECU/99/Add.2</w:t>
              </w:r>
            </w:hyperlink>
          </w:p>
          <w:p w:rsidR="009543A1" w:rsidRPr="004579AE" w:rsidP="003B74AB" w14:paraId="6DB4DCD6" w14:textId="77777777">
            <w:pPr>
              <w:numPr>
                <w:ilvl w:val="0"/>
                <w:numId w:val="17"/>
              </w:numPr>
              <w:spacing w:before="120" w:after="120"/>
            </w:pPr>
            <w:hyperlink r:id="rId9" w:history="1">
              <w:r w:rsidRPr="004579AE">
                <w:rPr>
                  <w:color w:val="0000FF"/>
                  <w:u w:val="single"/>
                </w:rPr>
                <w:t>G/TBT/N/ECU/99/Add.3</w:t>
              </w:r>
            </w:hyperlink>
          </w:p>
          <w:p w:rsidR="009543A1" w:rsidRPr="004579AE" w:rsidP="003B74AB" w14:paraId="4E88F5C7" w14:textId="77777777">
            <w:pPr>
              <w:numPr>
                <w:ilvl w:val="0"/>
                <w:numId w:val="17"/>
              </w:numPr>
              <w:spacing w:before="120" w:after="120"/>
            </w:pPr>
            <w:hyperlink r:id="rId10" w:history="1">
              <w:r w:rsidRPr="004579AE">
                <w:rPr>
                  <w:color w:val="0000FF"/>
                  <w:u w:val="single"/>
                </w:rPr>
                <w:t>G/TBT/N/ECU/99/Add.4</w:t>
              </w:r>
            </w:hyperlink>
          </w:p>
          <w:p w:rsidR="009543A1" w:rsidRPr="004579AE" w:rsidP="003B74AB" w14:paraId="7749ACD4" w14:textId="77777777">
            <w:pPr>
              <w:numPr>
                <w:ilvl w:val="0"/>
                <w:numId w:val="17"/>
              </w:numPr>
              <w:spacing w:before="120" w:after="120"/>
            </w:pPr>
            <w:hyperlink r:id="rId11" w:history="1">
              <w:r w:rsidRPr="004579AE">
                <w:rPr>
                  <w:color w:val="0000FF"/>
                  <w:u w:val="single"/>
                </w:rPr>
                <w:t>G/TBT/N/ECU/387</w:t>
              </w:r>
            </w:hyperlink>
          </w:p>
        </w:tc>
      </w:tr>
      <w:tr w14:paraId="1BD1D5E1" w14:textId="77777777" w:rsidTr="000F7325">
        <w:tblPrEx>
          <w:tblW w:w="5000" w:type="pct"/>
          <w:tblLayout w:type="fixed"/>
          <w:tblLook w:val="0000"/>
        </w:tblPrEx>
        <w:tc>
          <w:tcPr>
            <w:tcW w:w="384" w:type="pct"/>
          </w:tcPr>
          <w:p w:rsidR="006652E6" w:rsidRPr="00BA3BB5" w:rsidP="00BA3BB5" w14:paraId="00C3EF29" w14:textId="77777777">
            <w:pPr>
              <w:spacing w:before="120" w:after="120"/>
              <w:jc w:val="center"/>
            </w:pPr>
            <w:r w:rsidRPr="00BA3BB5">
              <w:rPr>
                <w:b/>
              </w:rPr>
              <w:t>9.</w:t>
            </w:r>
          </w:p>
        </w:tc>
        <w:tc>
          <w:tcPr>
            <w:tcW w:w="4616" w:type="pct"/>
          </w:tcPr>
          <w:p w:rsidR="006652E6" w:rsidRPr="00BA3BB5" w:rsidP="009E4AEC" w14:paraId="77BAAC31" w14:textId="77777777">
            <w:pPr>
              <w:spacing w:before="120" w:after="120"/>
              <w:rPr>
                <w:bCs/>
              </w:rPr>
            </w:pPr>
            <w:r w:rsidRPr="000C0749">
              <w:rPr>
                <w:b/>
              </w:rPr>
              <w:t>Fecha propuesta de adopción:</w:t>
            </w:r>
            <w:r w:rsidR="00CF3AAF">
              <w:rPr>
                <w:bCs/>
              </w:rPr>
              <w:t xml:space="preserve"> Por determinar</w:t>
            </w:r>
          </w:p>
          <w:p w:rsidR="006652E6" w:rsidRPr="00BA3BB5" w:rsidP="009E4AEC" w14:paraId="4F6CCBC3" w14:textId="77777777">
            <w:pPr>
              <w:spacing w:after="120"/>
            </w:pPr>
            <w:r w:rsidRPr="000C0749">
              <w:rPr>
                <w:b/>
              </w:rPr>
              <w:t>Fecha propuesta de adopción y entrada en vigor:</w:t>
            </w:r>
            <w:r w:rsidR="00CF3AAF">
              <w:rPr>
                <w:bCs/>
              </w:rPr>
              <w:t xml:space="preserve"> 6 meses después de su adopción</w:t>
            </w:r>
          </w:p>
        </w:tc>
      </w:tr>
      <w:tr w14:paraId="16113CD3" w14:textId="77777777" w:rsidTr="00F36F76">
        <w:tblPrEx>
          <w:tblW w:w="5000" w:type="pct"/>
          <w:tblLayout w:type="fixed"/>
          <w:tblLook w:val="0000"/>
        </w:tblPrEx>
        <w:trPr>
          <w:cantSplit/>
          <w:trHeight w:val="1668"/>
        </w:trPr>
        <w:tc>
          <w:tcPr>
            <w:tcW w:w="384" w:type="pct"/>
            <w:tcBorders>
              <w:bottom w:val="double" w:sz="4" w:space="0" w:color="auto"/>
            </w:tcBorders>
          </w:tcPr>
          <w:p w:rsidR="006652E6" w:rsidRPr="00BA3BB5" w:rsidP="00BA3BB5" w14:paraId="5C06CAA4" w14:textId="77777777">
            <w:pPr>
              <w:spacing w:before="120" w:after="120"/>
              <w:jc w:val="center"/>
            </w:pPr>
            <w:r w:rsidRPr="00BA3BB5">
              <w:rPr>
                <w:b/>
              </w:rPr>
              <w:t>10.</w:t>
            </w:r>
          </w:p>
        </w:tc>
        <w:tc>
          <w:tcPr>
            <w:tcW w:w="4616" w:type="pct"/>
            <w:tcBorders>
              <w:bottom w:val="double" w:sz="4" w:space="0" w:color="auto"/>
            </w:tcBorders>
          </w:tcPr>
          <w:p w:rsidR="00E167B8" w:rsidRPr="004E7744" w:rsidP="00BA3BB5" w14:paraId="0B98CE5F" w14:textId="77777777">
            <w:pPr>
              <w:spacing w:before="120" w:after="120"/>
              <w:rPr>
                <w:bCs/>
              </w:rPr>
            </w:pPr>
            <w:r w:rsidRPr="000C0749">
              <w:rPr>
                <w:b/>
              </w:rPr>
              <w:t>Presentación de observaciones</w:t>
            </w:r>
          </w:p>
          <w:p w:rsidR="006652E6" w:rsidP="00BA3BB5" w14:paraId="0031CF5C" w14:textId="77777777">
            <w:pPr>
              <w:spacing w:before="120" w:after="120"/>
              <w:rPr>
                <w:bCs/>
              </w:rPr>
            </w:pPr>
            <w:r w:rsidRPr="000C0749">
              <w:rPr>
                <w:b/>
              </w:rPr>
              <w:t>Fecha límite para la presentación de observaciones:</w:t>
            </w:r>
            <w:r w:rsidRPr="004579AE" w:rsidR="009543A1">
              <w:t xml:space="preserve"> 25 de octubre de 2026</w:t>
            </w:r>
          </w:p>
          <w:p w:rsidR="00E167B8" w:rsidP="00BA3BB5" w14:paraId="11EC9C6B" w14:textId="77777777">
            <w:pPr>
              <w:spacing w:before="120" w:after="120"/>
              <w:rPr>
                <w:b/>
              </w:rPr>
            </w:pPr>
            <w:r w:rsidRPr="000C0749">
              <w:rPr>
                <w:b/>
              </w:rPr>
              <w:t>[X] 60 días a partir de la fecha de notificación</w:t>
            </w:r>
            <w:r w:rsidR="003B74AB">
              <w:rPr>
                <w:bCs/>
              </w:rPr>
              <w:t xml:space="preserve"> </w:t>
            </w:r>
          </w:p>
          <w:p w:rsidR="00E167B8" w:rsidRPr="004E7744" w:rsidP="00BA3BB5" w14:paraId="3D397DDA" w14:textId="77777777">
            <w:pPr>
              <w:spacing w:before="120" w:after="120"/>
              <w:rPr>
                <w:bCs/>
              </w:rPr>
            </w:pPr>
            <w:r w:rsidRPr="000C0749">
              <w:rPr>
                <w:b/>
              </w:rPr>
              <w:t>Datos de contacto del organismo o la autoridad encargados de dar trámite a las observaciones sobre la notificación de que se trate:</w:t>
            </w:r>
            <w:r w:rsidR="004E7744">
              <w:rPr>
                <w:bCs/>
              </w:rPr>
              <w:t xml:space="preserve"> </w:t>
            </w:r>
          </w:p>
          <w:p w:rsidR="004E7744" w:rsidP="00BA3BB5" w14:paraId="619DF941" w14:textId="77777777">
            <w:pPr>
              <w:rPr>
                <w:bCs/>
              </w:rPr>
            </w:pPr>
            <w:r>
              <w:rPr>
                <w:bCs/>
              </w:rPr>
              <w:t>Organismo:</w:t>
            </w:r>
          </w:p>
          <w:p w:rsidR="004E7744" w:rsidP="00BA3BB5" w14:paraId="04701599" w14:textId="77777777">
            <w:pPr>
              <w:rPr>
                <w:bCs/>
              </w:rPr>
            </w:pPr>
            <w:r>
              <w:rPr>
                <w:bCs/>
              </w:rPr>
              <w:t>Ministerio de Desarrollo Económico y Productivo (</w:t>
            </w:r>
            <w:r>
              <w:rPr>
                <w:bCs/>
              </w:rPr>
              <w:t>MDEP</w:t>
            </w:r>
            <w:r>
              <w:rPr>
                <w:bCs/>
              </w:rPr>
              <w:t>);</w:t>
            </w:r>
          </w:p>
          <w:p w:rsidR="004E7744" w:rsidP="00BA3BB5" w14:paraId="5AF94009" w14:textId="77777777">
            <w:pPr>
              <w:rPr>
                <w:bCs/>
              </w:rPr>
            </w:pPr>
            <w:r>
              <w:rPr>
                <w:bCs/>
              </w:rPr>
              <w:t>Subsecretaría de la Calidad</w:t>
            </w:r>
          </w:p>
          <w:p w:rsidR="004E7744" w:rsidP="00BA3BB5" w14:paraId="271A6E9D" w14:textId="77777777">
            <w:pPr>
              <w:rPr>
                <w:bCs/>
              </w:rPr>
            </w:pPr>
            <w:r>
              <w:rPr>
                <w:bCs/>
              </w:rPr>
              <w:t>Persona de contacto principal: Andrea Segovia</w:t>
            </w:r>
          </w:p>
          <w:p w:rsidR="004E7744" w:rsidP="00BA3BB5" w14:paraId="3C12529B" w14:textId="77777777">
            <w:pPr>
              <w:rPr>
                <w:bCs/>
              </w:rPr>
            </w:pPr>
            <w:r>
              <w:rPr>
                <w:bCs/>
              </w:rPr>
              <w:t>Plataforma Gubernamental de Gestión Financiera;</w:t>
            </w:r>
          </w:p>
          <w:p w:rsidR="004E7744" w:rsidP="00BA3BB5" w14:paraId="25F7C86C" w14:textId="77777777">
            <w:pPr>
              <w:rPr>
                <w:bCs/>
              </w:rPr>
            </w:pPr>
            <w:r>
              <w:rPr>
                <w:bCs/>
              </w:rPr>
              <w:t>Av. Amazonas entre Unión Nacional de Periodistas y Alfonso Pereira</w:t>
            </w:r>
          </w:p>
          <w:p w:rsidR="004E7744" w:rsidP="00BA3BB5" w14:paraId="2DD08EFC" w14:textId="77777777">
            <w:pPr>
              <w:rPr>
                <w:bCs/>
              </w:rPr>
            </w:pPr>
            <w:r>
              <w:rPr>
                <w:bCs/>
              </w:rPr>
              <w:t>Piso 1</w:t>
            </w:r>
          </w:p>
          <w:p w:rsidR="004E7744" w:rsidP="00BA3BB5" w14:paraId="350A126B" w14:textId="77777777">
            <w:pPr>
              <w:rPr>
                <w:bCs/>
              </w:rPr>
            </w:pPr>
            <w:r>
              <w:rPr>
                <w:bCs/>
              </w:rPr>
              <w:t>Bloque amarillo</w:t>
            </w:r>
          </w:p>
          <w:p w:rsidR="004E7744" w:rsidP="00BA3BB5" w14:paraId="5E71678A" w14:textId="77777777">
            <w:pPr>
              <w:rPr>
                <w:bCs/>
              </w:rPr>
            </w:pPr>
            <w:r>
              <w:rPr>
                <w:bCs/>
              </w:rPr>
              <w:t>Quito EC170522</w:t>
            </w:r>
          </w:p>
          <w:p w:rsidR="004E7744" w:rsidP="00BA3BB5" w14:paraId="3F9DFCB6" w14:textId="77777777">
            <w:pPr>
              <w:rPr>
                <w:bCs/>
              </w:rPr>
            </w:pPr>
            <w:r>
              <w:rPr>
                <w:bCs/>
              </w:rPr>
              <w:t>Tel: +(593 2) 3948760; Ext. 2254; Ext. 2252</w:t>
            </w:r>
          </w:p>
          <w:p w:rsidR="004E7744" w:rsidP="00BA3BB5" w14:paraId="2AF4BB51" w14:textId="77777777">
            <w:pPr>
              <w:rPr>
                <w:bCs/>
              </w:rPr>
            </w:pPr>
            <w:r>
              <w:rPr>
                <w:bCs/>
              </w:rPr>
              <w:t xml:space="preserve">Correo electrónico: </w:t>
            </w:r>
            <w:hyperlink r:id="rId12" w:history="1">
              <w:r>
                <w:rPr>
                  <w:bCs/>
                  <w:color w:val="0000FF"/>
                  <w:u w:val="single"/>
                </w:rPr>
                <w:t>puntocontacto-otcecu@produccion.gob.ec</w:t>
              </w:r>
            </w:hyperlink>
            <w:r>
              <w:rPr>
                <w:bCs/>
              </w:rPr>
              <w:t xml:space="preserve">; </w:t>
            </w:r>
            <w:hyperlink r:id="rId13" w:history="1">
              <w:r>
                <w:rPr>
                  <w:bCs/>
                  <w:color w:val="0000FF"/>
                  <w:u w:val="single"/>
                </w:rPr>
                <w:t>puntocontactoecu@gmail.com</w:t>
              </w:r>
            </w:hyperlink>
            <w:r>
              <w:rPr>
                <w:bCs/>
              </w:rPr>
              <w:t xml:space="preserve">; </w:t>
            </w:r>
            <w:hyperlink r:id="rId14" w:history="1">
              <w:r>
                <w:rPr>
                  <w:bCs/>
                  <w:color w:val="0000FF"/>
                  <w:u w:val="single"/>
                </w:rPr>
                <w:t>aesegovia@produccion.gob.ec</w:t>
              </w:r>
            </w:hyperlink>
          </w:p>
          <w:p w:rsidR="004E7744" w:rsidP="00BA3BB5" w14:paraId="09C2ED2B" w14:textId="77777777">
            <w:pPr>
              <w:spacing w:after="120"/>
              <w:rPr>
                <w:bCs/>
              </w:rPr>
            </w:pPr>
            <w:r>
              <w:rPr>
                <w:bCs/>
              </w:rPr>
              <w:t xml:space="preserve">Sitio web: </w:t>
            </w:r>
            <w:hyperlink r:id="rId15" w:tgtFrame="_blank" w:history="1">
              <w:r>
                <w:rPr>
                  <w:bCs/>
                  <w:color w:val="0000FF"/>
                  <w:u w:val="single"/>
                </w:rPr>
                <w:t>http://www.produccion.gob.ec</w:t>
              </w:r>
            </w:hyperlink>
          </w:p>
        </w:tc>
      </w:tr>
    </w:tbl>
    <w:p w:rsidR="009543A1" w:rsidRPr="00BA3BB5" w:rsidP="002D7B04" w14:paraId="2E5738F4" w14:textId="77777777"/>
    <w:sectPr w:rsidSect="002D7B04">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AF" w:rsidRPr="00BA3BB5" w:rsidP="00CF3AAF" w14:paraId="13078523" w14:textId="77777777">
    <w:pPr>
      <w:pStyle w:val="Footer"/>
    </w:pPr>
    <w:r w:rsidRPr="00BA3BB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A3BB5" w:rsidP="00337943" w14:paraId="565AE0EB" w14:textId="77777777">
    <w:pPr>
      <w:pStyle w:val="Footer"/>
    </w:pPr>
    <w:r w:rsidRPr="00BA3BB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A3BB5" w14:paraId="545F9F53" w14:textId="77777777">
    <w:r w:rsidRPr="00BA3BB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AF" w:rsidRPr="00BA3BB5" w:rsidP="00CF3AAF" w14:paraId="5C5E7192" w14:textId="77777777">
    <w:pPr>
      <w:pStyle w:val="Header"/>
      <w:pBdr>
        <w:bottom w:val="single" w:sz="4" w:space="1" w:color="auto"/>
      </w:pBdr>
      <w:tabs>
        <w:tab w:val="clear" w:pos="4513"/>
        <w:tab w:val="clear" w:pos="9027"/>
      </w:tabs>
      <w:jc w:val="center"/>
    </w:pPr>
    <w:r w:rsidRPr="00BA4022">
      <w:t>G/TBT/N/COUNTRY</w:t>
    </w:r>
  </w:p>
  <w:p w:rsidR="00CF3AAF" w:rsidRPr="00BA3BB5" w:rsidP="00CF3AAF" w14:paraId="2E37C8C7" w14:textId="77777777">
    <w:pPr>
      <w:pStyle w:val="Header"/>
      <w:pBdr>
        <w:bottom w:val="single" w:sz="4" w:space="1" w:color="auto"/>
      </w:pBdr>
      <w:tabs>
        <w:tab w:val="clear" w:pos="4513"/>
        <w:tab w:val="clear" w:pos="9027"/>
      </w:tabs>
      <w:jc w:val="center"/>
    </w:pPr>
  </w:p>
  <w:p w:rsidR="00CF3AAF" w:rsidRPr="00BA3BB5" w:rsidP="00CF3AAF" w14:paraId="2D1E52DC" w14:textId="77777777">
    <w:pPr>
      <w:pStyle w:val="Header"/>
      <w:pBdr>
        <w:bottom w:val="single" w:sz="4" w:space="1" w:color="auto"/>
      </w:pBdr>
      <w:tabs>
        <w:tab w:val="clear" w:pos="4513"/>
        <w:tab w:val="clear" w:pos="9027"/>
      </w:tabs>
      <w:jc w:val="center"/>
    </w:pPr>
    <w:r w:rsidRPr="00BA3BB5">
      <w:t xml:space="preserve">- </w:t>
    </w:r>
    <w:r w:rsidRPr="00BA3BB5">
      <w:fldChar w:fldCharType="begin"/>
    </w:r>
    <w:r w:rsidRPr="00BA3BB5">
      <w:instrText xml:space="preserve"> PAGE </w:instrText>
    </w:r>
    <w:r w:rsidRPr="00BA3BB5">
      <w:fldChar w:fldCharType="separate"/>
    </w:r>
    <w:r w:rsidRPr="00BA3BB5">
      <w:t>2</w:t>
    </w:r>
    <w:r w:rsidRPr="00BA3BB5">
      <w:fldChar w:fldCharType="end"/>
    </w:r>
    <w:r w:rsidRPr="00BA3BB5">
      <w:t xml:space="preserve"> -</w:t>
    </w:r>
  </w:p>
  <w:p w:rsidR="00CF3AAF" w:rsidRPr="00BA3BB5" w:rsidP="00CF3AAF" w14:paraId="7F5D903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7943" w:rsidRPr="00BA3BB5" w:rsidP="00337943" w14:paraId="21741CD2" w14:textId="77777777">
    <w:pPr>
      <w:pStyle w:val="Header"/>
      <w:pBdr>
        <w:bottom w:val="single" w:sz="4" w:space="1" w:color="auto"/>
      </w:pBdr>
      <w:tabs>
        <w:tab w:val="clear" w:pos="4513"/>
        <w:tab w:val="clear" w:pos="9027"/>
      </w:tabs>
      <w:jc w:val="center"/>
    </w:pPr>
    <w:bookmarkStart w:id="0" w:name="spsSymbolHeader"/>
    <w:r w:rsidRPr="00BA3BB5">
      <w:t>G/TBT/N/ECU/99/Rev.1</w:t>
    </w:r>
    <w:bookmarkEnd w:id="0"/>
  </w:p>
  <w:p w:rsidR="00337943" w:rsidRPr="00BA3BB5" w:rsidP="00337943" w14:paraId="7E825F2E" w14:textId="77777777">
    <w:pPr>
      <w:pStyle w:val="Header"/>
      <w:pBdr>
        <w:bottom w:val="single" w:sz="4" w:space="1" w:color="auto"/>
      </w:pBdr>
      <w:tabs>
        <w:tab w:val="clear" w:pos="4513"/>
        <w:tab w:val="clear" w:pos="9027"/>
      </w:tabs>
      <w:jc w:val="center"/>
    </w:pPr>
  </w:p>
  <w:p w:rsidR="00337943" w:rsidRPr="00BA3BB5" w:rsidP="00337943" w14:paraId="6A8A5F12" w14:textId="77777777">
    <w:pPr>
      <w:pStyle w:val="Header"/>
      <w:pBdr>
        <w:bottom w:val="single" w:sz="4" w:space="1" w:color="auto"/>
      </w:pBdr>
      <w:tabs>
        <w:tab w:val="clear" w:pos="4513"/>
        <w:tab w:val="clear" w:pos="9027"/>
      </w:tabs>
      <w:jc w:val="center"/>
    </w:pPr>
    <w:r w:rsidRPr="00BA3BB5">
      <w:t xml:space="preserve">- </w:t>
    </w:r>
    <w:r w:rsidRPr="00BA3BB5">
      <w:fldChar w:fldCharType="begin"/>
    </w:r>
    <w:r w:rsidRPr="00BA3BB5">
      <w:instrText xml:space="preserve"> PAGE </w:instrText>
    </w:r>
    <w:r w:rsidRPr="00BA3BB5">
      <w:fldChar w:fldCharType="separate"/>
    </w:r>
    <w:r w:rsidRPr="00BA3BB5">
      <w:t>3</w:t>
    </w:r>
    <w:r w:rsidRPr="00BA3BB5">
      <w:fldChar w:fldCharType="end"/>
    </w:r>
    <w:r w:rsidRPr="00BA3BB5">
      <w:t xml:space="preserve"> -</w:t>
    </w:r>
  </w:p>
  <w:p w:rsidR="00DD65B2" w:rsidRPr="00BA3BB5" w:rsidP="00337943" w14:paraId="596E1D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B66EA8A" w14:textId="77777777" w:rsidTr="005A572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337943" w14:paraId="21834509"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337943" w14:paraId="43FC26BD" w14:textId="77777777">
          <w:pPr>
            <w:jc w:val="right"/>
            <w:rPr>
              <w:b/>
              <w:color w:val="FF0000"/>
              <w:szCs w:val="18"/>
            </w:rPr>
          </w:pPr>
        </w:p>
      </w:tc>
    </w:tr>
    <w:bookmarkEnd w:id="1"/>
    <w:tr w14:paraId="2BE564EA" w14:textId="77777777" w:rsidTr="005A5722">
      <w:tblPrEx>
        <w:tblW w:w="0" w:type="auto"/>
        <w:jc w:val="center"/>
        <w:tblLayout w:type="fixed"/>
        <w:tblLook w:val="04A0"/>
      </w:tblPrEx>
      <w:trPr>
        <w:trHeight w:val="213"/>
        <w:jc w:val="center"/>
      </w:trPr>
      <w:tc>
        <w:tcPr>
          <w:tcW w:w="3818" w:type="dxa"/>
          <w:vMerge w:val="restart"/>
          <w:shd w:val="clear" w:color="auto" w:fill="FFFFFF"/>
          <w:hideMark/>
        </w:tcPr>
        <w:p w:rsidR="005D4F0E" w:rsidRPr="00337943" w14:paraId="76408DB7" w14:textId="77777777">
          <w:pPr>
            <w:jc w:val="left"/>
            <w:rPr>
              <w:szCs w:val="18"/>
            </w:rPr>
          </w:pPr>
          <w:r>
            <w:rPr>
              <w:noProof/>
              <w:szCs w:val="18"/>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337943" w14:paraId="2589A0AA" w14:textId="77777777">
          <w:pPr>
            <w:jc w:val="right"/>
            <w:rPr>
              <w:b/>
              <w:szCs w:val="18"/>
            </w:rPr>
          </w:pPr>
        </w:p>
      </w:tc>
    </w:tr>
    <w:tr w14:paraId="60A59DD8" w14:textId="77777777" w:rsidTr="005A5722">
      <w:tblPrEx>
        <w:tblW w:w="0" w:type="auto"/>
        <w:jc w:val="center"/>
        <w:tblLayout w:type="fixed"/>
        <w:tblLook w:val="04A0"/>
      </w:tblPrEx>
      <w:trPr>
        <w:trHeight w:val="868"/>
        <w:jc w:val="center"/>
      </w:trPr>
      <w:tc>
        <w:tcPr>
          <w:tcW w:w="3818" w:type="dxa"/>
          <w:vMerge/>
          <w:vAlign w:val="center"/>
          <w:hideMark/>
        </w:tcPr>
        <w:p w:rsidR="005D4F0E" w:rsidRPr="00337943" w14:paraId="1A5D1F9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37943" w:rsidRPr="00BA3BB5" w:rsidP="005D4F0E" w14:paraId="01923270" w14:textId="77777777">
          <w:pPr>
            <w:jc w:val="right"/>
            <w:rPr>
              <w:b/>
              <w:szCs w:val="18"/>
            </w:rPr>
          </w:pPr>
          <w:bookmarkStart w:id="2" w:name="bmkSymbols"/>
          <w:r w:rsidRPr="00BA3BB5">
            <w:rPr>
              <w:b/>
              <w:szCs w:val="18"/>
            </w:rPr>
            <w:t>G/TBT/N/ECU/99/Rev.1</w:t>
          </w:r>
          <w:bookmarkEnd w:id="2"/>
        </w:p>
      </w:tc>
    </w:tr>
    <w:tr w14:paraId="23795021" w14:textId="77777777" w:rsidTr="005A5722">
      <w:tblPrEx>
        <w:tblW w:w="0" w:type="auto"/>
        <w:jc w:val="center"/>
        <w:tblLayout w:type="fixed"/>
        <w:tblLook w:val="04A0"/>
      </w:tblPrEx>
      <w:trPr>
        <w:trHeight w:val="240"/>
        <w:jc w:val="center"/>
      </w:trPr>
      <w:tc>
        <w:tcPr>
          <w:tcW w:w="3818" w:type="dxa"/>
          <w:vMerge/>
          <w:vAlign w:val="center"/>
          <w:hideMark/>
        </w:tcPr>
        <w:p w:rsidR="005D4F0E" w:rsidRPr="00337943" w14:paraId="4CA55949"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337943" w:rsidP="005D4F0E" w14:paraId="7E5F2773" w14:textId="77777777">
          <w:pPr>
            <w:jc w:val="right"/>
            <w:rPr>
              <w:szCs w:val="18"/>
            </w:rPr>
          </w:pPr>
          <w:bookmarkStart w:id="3" w:name="spsDateDistribution"/>
          <w:bookmarkStart w:id="4" w:name="bmkDate"/>
          <w:r w:rsidRPr="00337943">
            <w:rPr>
              <w:szCs w:val="18"/>
            </w:rPr>
            <w:t>26 de agosto de 2026</w:t>
          </w:r>
          <w:bookmarkEnd w:id="3"/>
          <w:bookmarkEnd w:id="4"/>
        </w:p>
      </w:tc>
    </w:tr>
    <w:tr w14:paraId="73829C70" w14:textId="77777777" w:rsidTr="005A572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337943" w14:paraId="0003C474" w14:textId="77777777">
          <w:pPr>
            <w:jc w:val="left"/>
            <w:rPr>
              <w:b/>
              <w:szCs w:val="18"/>
            </w:rPr>
          </w:pPr>
          <w:bookmarkStart w:id="5" w:name="bmkSerial"/>
          <w:r>
            <w:rPr>
              <w:rFonts w:ascii="Verdana" w:eastAsia="Verdana" w:hAnsi="Verdana" w:cs="Verdana"/>
              <w:b w:val="0"/>
              <w:color w:val="FF0000"/>
              <w:sz w:val="18"/>
            </w:rPr>
            <w:t>(26-5929)</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337943" w:rsidP="005D4F0E" w14:paraId="2B944E0A" w14:textId="77777777">
          <w:pPr>
            <w:jc w:val="right"/>
            <w:rPr>
              <w:szCs w:val="18"/>
            </w:rPr>
          </w:pPr>
          <w:bookmarkStart w:id="6" w:name="bmkTotPages"/>
          <w:r w:rsidRPr="00BA3BB5">
            <w:rPr>
              <w:bCs/>
              <w:szCs w:val="18"/>
            </w:rPr>
            <w:t xml:space="preserve">Página: </w:t>
          </w:r>
          <w:r w:rsidRPr="00BA3BB5">
            <w:rPr>
              <w:szCs w:val="18"/>
            </w:rPr>
            <w:fldChar w:fldCharType="begin"/>
          </w:r>
          <w:r w:rsidRPr="00BA3BB5">
            <w:rPr>
              <w:bCs/>
              <w:szCs w:val="18"/>
            </w:rPr>
            <w:instrText xml:space="preserve"> PAGE  \* Arabic  \* MERGEFORMAT </w:instrText>
          </w:r>
          <w:r w:rsidRPr="00BA3BB5">
            <w:rPr>
              <w:szCs w:val="18"/>
            </w:rPr>
            <w:fldChar w:fldCharType="separate"/>
          </w:r>
          <w:r w:rsidR="00BA20DA">
            <w:rPr>
              <w:rFonts w:ascii="Verdana" w:eastAsia="Calibri" w:hAnsi="Verdana"/>
              <w:bCs/>
              <w:noProof/>
              <w:sz w:val="18"/>
              <w:szCs w:val="18"/>
              <w:lang w:val="es-ES" w:eastAsia="en-US" w:bidi="ar-SA"/>
            </w:rPr>
            <w:t>1</w:t>
          </w:r>
          <w:r w:rsidRPr="00BA3BB5">
            <w:rPr>
              <w:szCs w:val="18"/>
            </w:rPr>
            <w:fldChar w:fldCharType="end"/>
          </w:r>
          <w:r w:rsidRPr="00BA3BB5">
            <w:rPr>
              <w:bCs/>
              <w:szCs w:val="18"/>
            </w:rPr>
            <w:t>/</w:t>
          </w:r>
          <w:r w:rsidRPr="00BA3BB5">
            <w:rPr>
              <w:szCs w:val="18"/>
            </w:rPr>
            <w:fldChar w:fldCharType="begin"/>
          </w:r>
          <w:r w:rsidRPr="00BA3BB5">
            <w:rPr>
              <w:bCs/>
              <w:szCs w:val="18"/>
            </w:rPr>
            <w:instrText xml:space="preserve"> NUMPAGES  \* Arabic  \* MERGEFORMAT </w:instrText>
          </w:r>
          <w:r w:rsidRPr="00BA3BB5">
            <w:rPr>
              <w:szCs w:val="18"/>
            </w:rPr>
            <w:fldChar w:fldCharType="separate"/>
          </w:r>
          <w:r w:rsidR="00BA20DA">
            <w:rPr>
              <w:rFonts w:ascii="Verdana" w:eastAsia="Calibri" w:hAnsi="Verdana"/>
              <w:bCs/>
              <w:noProof/>
              <w:sz w:val="18"/>
              <w:szCs w:val="18"/>
              <w:lang w:val="es-ES" w:eastAsia="en-US" w:bidi="ar-SA"/>
            </w:rPr>
            <w:t>3</w:t>
          </w:r>
          <w:r w:rsidRPr="00BA3BB5">
            <w:rPr>
              <w:szCs w:val="18"/>
            </w:rPr>
            <w:fldChar w:fldCharType="end"/>
          </w:r>
          <w:bookmarkEnd w:id="6"/>
        </w:p>
      </w:tc>
    </w:tr>
    <w:tr w14:paraId="31983E2C" w14:textId="77777777" w:rsidTr="005A572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337943" w14:paraId="74B8754D" w14:textId="77777777">
          <w:pPr>
            <w:jc w:val="left"/>
            <w:rPr>
              <w:szCs w:val="18"/>
            </w:rPr>
          </w:pPr>
          <w:bookmarkStart w:id="7" w:name="bmkCommittee"/>
          <w:r w:rsidRPr="00BA3BB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BA3BB5" w14:paraId="6378EFE6" w14:textId="77777777">
          <w:pPr>
            <w:jc w:val="right"/>
            <w:rPr>
              <w:bCs/>
              <w:szCs w:val="18"/>
            </w:rPr>
          </w:pPr>
          <w:bookmarkStart w:id="8" w:name="bmkLanguage"/>
          <w:r w:rsidRPr="00BA3BB5">
            <w:rPr>
              <w:bCs/>
              <w:szCs w:val="18"/>
            </w:rPr>
            <w:t>Original:</w:t>
          </w:r>
          <w:r w:rsidRPr="00BA3BB5" w:rsidR="009543A1">
            <w:rPr>
              <w:bCs/>
              <w:szCs w:val="18"/>
            </w:rPr>
            <w:t xml:space="preserve"> </w:t>
          </w:r>
          <w:bookmarkStart w:id="9" w:name="spsOriginalLanguage"/>
          <w:r w:rsidRPr="00BA3BB5" w:rsidR="009543A1">
            <w:rPr>
              <w:bCs/>
              <w:szCs w:val="18"/>
            </w:rPr>
            <w:t>español</w:t>
          </w:r>
          <w:bookmarkEnd w:id="8"/>
          <w:bookmarkEnd w:id="9"/>
        </w:p>
      </w:tc>
    </w:tr>
  </w:tbl>
  <w:p w:rsidR="00DD65B2" w:rsidRPr="00BA3BB5" w14:paraId="3895DBE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42E001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E7E57A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3B65FF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378393E"/>
    <w:numStyleLink w:val="LegalHeadings"/>
  </w:abstractNum>
  <w:abstractNum w:abstractNumId="12">
    <w:nsid w:val="57551E12"/>
    <w:multiLevelType w:val="multilevel"/>
    <w:tmpl w:val="1378393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88605667">
    <w:abstractNumId w:val="8"/>
  </w:num>
  <w:num w:numId="2" w16cid:durableId="2086145988">
    <w:abstractNumId w:val="3"/>
  </w:num>
  <w:num w:numId="3" w16cid:durableId="1324318443">
    <w:abstractNumId w:val="2"/>
  </w:num>
  <w:num w:numId="4" w16cid:durableId="1805662728">
    <w:abstractNumId w:val="1"/>
  </w:num>
  <w:num w:numId="5" w16cid:durableId="1679044028">
    <w:abstractNumId w:val="0"/>
  </w:num>
  <w:num w:numId="6" w16cid:durableId="1515147517">
    <w:abstractNumId w:val="12"/>
  </w:num>
  <w:num w:numId="7" w16cid:durableId="975574381">
    <w:abstractNumId w:val="10"/>
  </w:num>
  <w:num w:numId="8" w16cid:durableId="1098671885">
    <w:abstractNumId w:val="13"/>
  </w:num>
  <w:num w:numId="9" w16cid:durableId="415791370">
    <w:abstractNumId w:val="9"/>
  </w:num>
  <w:num w:numId="10" w16cid:durableId="1694458636">
    <w:abstractNumId w:val="7"/>
  </w:num>
  <w:num w:numId="11" w16cid:durableId="1584030222">
    <w:abstractNumId w:val="6"/>
  </w:num>
  <w:num w:numId="12" w16cid:durableId="2083521156">
    <w:abstractNumId w:val="5"/>
  </w:num>
  <w:num w:numId="13" w16cid:durableId="1681542429">
    <w:abstractNumId w:val="4"/>
  </w:num>
  <w:num w:numId="14" w16cid:durableId="600913757">
    <w:abstractNumId w:val="11"/>
  </w:num>
  <w:num w:numId="15" w16cid:durableId="953946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9582581">
    <w:abstractNumId w:val="14"/>
  </w:num>
  <w:num w:numId="17" w16cid:durableId="126834639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43"/>
    <w:rsid w:val="000074D5"/>
    <w:rsid w:val="0002424F"/>
    <w:rsid w:val="00033711"/>
    <w:rsid w:val="00057BEF"/>
    <w:rsid w:val="00064460"/>
    <w:rsid w:val="00067D73"/>
    <w:rsid w:val="00071B26"/>
    <w:rsid w:val="0008008F"/>
    <w:rsid w:val="0009186A"/>
    <w:rsid w:val="000A7098"/>
    <w:rsid w:val="000B12FE"/>
    <w:rsid w:val="000B68F4"/>
    <w:rsid w:val="000C0749"/>
    <w:rsid w:val="000C724C"/>
    <w:rsid w:val="000D23F0"/>
    <w:rsid w:val="000D76A1"/>
    <w:rsid w:val="000F7325"/>
    <w:rsid w:val="00104D9E"/>
    <w:rsid w:val="00114B29"/>
    <w:rsid w:val="001171A2"/>
    <w:rsid w:val="00120B96"/>
    <w:rsid w:val="001273FC"/>
    <w:rsid w:val="001338F0"/>
    <w:rsid w:val="0014012F"/>
    <w:rsid w:val="001426D0"/>
    <w:rsid w:val="001451DA"/>
    <w:rsid w:val="00146F7C"/>
    <w:rsid w:val="00150D0A"/>
    <w:rsid w:val="0016259B"/>
    <w:rsid w:val="00183B5B"/>
    <w:rsid w:val="001B50DF"/>
    <w:rsid w:val="001C2DD7"/>
    <w:rsid w:val="001D0E4B"/>
    <w:rsid w:val="001E027E"/>
    <w:rsid w:val="001E13B8"/>
    <w:rsid w:val="00203063"/>
    <w:rsid w:val="002149CB"/>
    <w:rsid w:val="00217E94"/>
    <w:rsid w:val="002242B5"/>
    <w:rsid w:val="00230E6C"/>
    <w:rsid w:val="00255119"/>
    <w:rsid w:val="002729E8"/>
    <w:rsid w:val="00276383"/>
    <w:rsid w:val="00287066"/>
    <w:rsid w:val="00287CA5"/>
    <w:rsid w:val="00295330"/>
    <w:rsid w:val="002D2E56"/>
    <w:rsid w:val="002D7B04"/>
    <w:rsid w:val="002F6583"/>
    <w:rsid w:val="003267CD"/>
    <w:rsid w:val="00334600"/>
    <w:rsid w:val="00337700"/>
    <w:rsid w:val="00337943"/>
    <w:rsid w:val="003422F5"/>
    <w:rsid w:val="00342A86"/>
    <w:rsid w:val="003612F5"/>
    <w:rsid w:val="00391502"/>
    <w:rsid w:val="003940FC"/>
    <w:rsid w:val="00394138"/>
    <w:rsid w:val="003A0E78"/>
    <w:rsid w:val="003A19CB"/>
    <w:rsid w:val="003A3564"/>
    <w:rsid w:val="003B0391"/>
    <w:rsid w:val="003B6D4C"/>
    <w:rsid w:val="003B74AB"/>
    <w:rsid w:val="003D275E"/>
    <w:rsid w:val="003F0353"/>
    <w:rsid w:val="003F46BB"/>
    <w:rsid w:val="003F7879"/>
    <w:rsid w:val="004161DF"/>
    <w:rsid w:val="0043612A"/>
    <w:rsid w:val="004579AE"/>
    <w:rsid w:val="004B65E0"/>
    <w:rsid w:val="004E1A35"/>
    <w:rsid w:val="004E5254"/>
    <w:rsid w:val="004E55A0"/>
    <w:rsid w:val="004E7744"/>
    <w:rsid w:val="004F4ADE"/>
    <w:rsid w:val="00524772"/>
    <w:rsid w:val="00530740"/>
    <w:rsid w:val="00533502"/>
    <w:rsid w:val="00552A0B"/>
    <w:rsid w:val="0056645B"/>
    <w:rsid w:val="00571EE1"/>
    <w:rsid w:val="00592965"/>
    <w:rsid w:val="005A5722"/>
    <w:rsid w:val="005A6A2C"/>
    <w:rsid w:val="005B2F0B"/>
    <w:rsid w:val="005B571A"/>
    <w:rsid w:val="005C12E4"/>
    <w:rsid w:val="005C6D4E"/>
    <w:rsid w:val="005D21E5"/>
    <w:rsid w:val="005D4F0E"/>
    <w:rsid w:val="005E14C9"/>
    <w:rsid w:val="00605630"/>
    <w:rsid w:val="00633F76"/>
    <w:rsid w:val="00643192"/>
    <w:rsid w:val="006652E6"/>
    <w:rsid w:val="006652F7"/>
    <w:rsid w:val="00672BFE"/>
    <w:rsid w:val="00674833"/>
    <w:rsid w:val="006823FB"/>
    <w:rsid w:val="006A2F2A"/>
    <w:rsid w:val="006B08DC"/>
    <w:rsid w:val="006B0A63"/>
    <w:rsid w:val="006B3214"/>
    <w:rsid w:val="006D4688"/>
    <w:rsid w:val="006E0C67"/>
    <w:rsid w:val="006F4685"/>
    <w:rsid w:val="007265BE"/>
    <w:rsid w:val="00727F5B"/>
    <w:rsid w:val="00735ADA"/>
    <w:rsid w:val="00754D3C"/>
    <w:rsid w:val="00755415"/>
    <w:rsid w:val="007576A1"/>
    <w:rsid w:val="0076047A"/>
    <w:rsid w:val="0077206E"/>
    <w:rsid w:val="00773E93"/>
    <w:rsid w:val="00795114"/>
    <w:rsid w:val="007A2132"/>
    <w:rsid w:val="007A2A1D"/>
    <w:rsid w:val="007A30B4"/>
    <w:rsid w:val="007A761F"/>
    <w:rsid w:val="007B7BB1"/>
    <w:rsid w:val="007C4766"/>
    <w:rsid w:val="007D39B5"/>
    <w:rsid w:val="00802A73"/>
    <w:rsid w:val="00820247"/>
    <w:rsid w:val="00827789"/>
    <w:rsid w:val="00834FB6"/>
    <w:rsid w:val="008402D9"/>
    <w:rsid w:val="00842D59"/>
    <w:rsid w:val="00847D9E"/>
    <w:rsid w:val="0085388D"/>
    <w:rsid w:val="008603C8"/>
    <w:rsid w:val="008623FD"/>
    <w:rsid w:val="00870F2B"/>
    <w:rsid w:val="00876409"/>
    <w:rsid w:val="00885409"/>
    <w:rsid w:val="008A1305"/>
    <w:rsid w:val="008A2F61"/>
    <w:rsid w:val="008B2694"/>
    <w:rsid w:val="008B2DCD"/>
    <w:rsid w:val="008B38A9"/>
    <w:rsid w:val="008B7347"/>
    <w:rsid w:val="008E4E1C"/>
    <w:rsid w:val="008E75CE"/>
    <w:rsid w:val="00912133"/>
    <w:rsid w:val="00914116"/>
    <w:rsid w:val="0091417D"/>
    <w:rsid w:val="00917BFE"/>
    <w:rsid w:val="009265A7"/>
    <w:rsid w:val="009304CB"/>
    <w:rsid w:val="0093775F"/>
    <w:rsid w:val="00941EDB"/>
    <w:rsid w:val="00953695"/>
    <w:rsid w:val="009543A1"/>
    <w:rsid w:val="00995C64"/>
    <w:rsid w:val="009A0D78"/>
    <w:rsid w:val="009B1435"/>
    <w:rsid w:val="009C0E44"/>
    <w:rsid w:val="009C3639"/>
    <w:rsid w:val="009C5C99"/>
    <w:rsid w:val="009D5D50"/>
    <w:rsid w:val="009D63FB"/>
    <w:rsid w:val="009E4AEC"/>
    <w:rsid w:val="009F0B99"/>
    <w:rsid w:val="009F273D"/>
    <w:rsid w:val="009F491D"/>
    <w:rsid w:val="00A0240A"/>
    <w:rsid w:val="00A16E75"/>
    <w:rsid w:val="00A33C92"/>
    <w:rsid w:val="00A37C79"/>
    <w:rsid w:val="00A46611"/>
    <w:rsid w:val="00A53FA1"/>
    <w:rsid w:val="00A60556"/>
    <w:rsid w:val="00A67526"/>
    <w:rsid w:val="00A73F8C"/>
    <w:rsid w:val="00A84BF5"/>
    <w:rsid w:val="00AC7C4D"/>
    <w:rsid w:val="00AD1003"/>
    <w:rsid w:val="00AD59FD"/>
    <w:rsid w:val="00AD7BB3"/>
    <w:rsid w:val="00AE3C0C"/>
    <w:rsid w:val="00AF33E8"/>
    <w:rsid w:val="00AF736C"/>
    <w:rsid w:val="00AF7AAA"/>
    <w:rsid w:val="00B016F2"/>
    <w:rsid w:val="00B07663"/>
    <w:rsid w:val="00B10C75"/>
    <w:rsid w:val="00B20BD3"/>
    <w:rsid w:val="00B24B85"/>
    <w:rsid w:val="00B30392"/>
    <w:rsid w:val="00B3253B"/>
    <w:rsid w:val="00B4336E"/>
    <w:rsid w:val="00B45F9E"/>
    <w:rsid w:val="00B46156"/>
    <w:rsid w:val="00B75D22"/>
    <w:rsid w:val="00B83FE6"/>
    <w:rsid w:val="00B86771"/>
    <w:rsid w:val="00BA20DA"/>
    <w:rsid w:val="00BA3BB5"/>
    <w:rsid w:val="00BA4022"/>
    <w:rsid w:val="00BA5D80"/>
    <w:rsid w:val="00BB432E"/>
    <w:rsid w:val="00BC17E5"/>
    <w:rsid w:val="00BC2650"/>
    <w:rsid w:val="00BC497D"/>
    <w:rsid w:val="00BF03A9"/>
    <w:rsid w:val="00BF3F59"/>
    <w:rsid w:val="00BF5324"/>
    <w:rsid w:val="00C05660"/>
    <w:rsid w:val="00C17F85"/>
    <w:rsid w:val="00C34F2D"/>
    <w:rsid w:val="00C400B5"/>
    <w:rsid w:val="00C41B3D"/>
    <w:rsid w:val="00C62C62"/>
    <w:rsid w:val="00C63330"/>
    <w:rsid w:val="00C65229"/>
    <w:rsid w:val="00C65F6E"/>
    <w:rsid w:val="00C67AA4"/>
    <w:rsid w:val="00C71274"/>
    <w:rsid w:val="00C83578"/>
    <w:rsid w:val="00C97117"/>
    <w:rsid w:val="00CA604A"/>
    <w:rsid w:val="00CB1BCA"/>
    <w:rsid w:val="00CB2591"/>
    <w:rsid w:val="00CB77F3"/>
    <w:rsid w:val="00CD0195"/>
    <w:rsid w:val="00CD5EC3"/>
    <w:rsid w:val="00CE1C9D"/>
    <w:rsid w:val="00CE2819"/>
    <w:rsid w:val="00CF3AAF"/>
    <w:rsid w:val="00CF4F70"/>
    <w:rsid w:val="00D061CE"/>
    <w:rsid w:val="00D23B3D"/>
    <w:rsid w:val="00D2596D"/>
    <w:rsid w:val="00D65AF6"/>
    <w:rsid w:val="00D66DCB"/>
    <w:rsid w:val="00D66F5C"/>
    <w:rsid w:val="00D91E1A"/>
    <w:rsid w:val="00DA08D5"/>
    <w:rsid w:val="00DB0DA6"/>
    <w:rsid w:val="00DB1C40"/>
    <w:rsid w:val="00DB2371"/>
    <w:rsid w:val="00DB47DD"/>
    <w:rsid w:val="00DB7CB0"/>
    <w:rsid w:val="00DC0C8A"/>
    <w:rsid w:val="00DC4985"/>
    <w:rsid w:val="00DD65B2"/>
    <w:rsid w:val="00E167B8"/>
    <w:rsid w:val="00E40441"/>
    <w:rsid w:val="00E464CD"/>
    <w:rsid w:val="00E47B1B"/>
    <w:rsid w:val="00E51591"/>
    <w:rsid w:val="00E716CA"/>
    <w:rsid w:val="00E75141"/>
    <w:rsid w:val="00E75703"/>
    <w:rsid w:val="00E81A56"/>
    <w:rsid w:val="00E844E4"/>
    <w:rsid w:val="00E97806"/>
    <w:rsid w:val="00EA1572"/>
    <w:rsid w:val="00EB1D8F"/>
    <w:rsid w:val="00EB4982"/>
    <w:rsid w:val="00EB7476"/>
    <w:rsid w:val="00EC134B"/>
    <w:rsid w:val="00EE50B7"/>
    <w:rsid w:val="00EE684D"/>
    <w:rsid w:val="00F009AC"/>
    <w:rsid w:val="00F11625"/>
    <w:rsid w:val="00F139D2"/>
    <w:rsid w:val="00F325A3"/>
    <w:rsid w:val="00F36F76"/>
    <w:rsid w:val="00F50F6E"/>
    <w:rsid w:val="00F564A1"/>
    <w:rsid w:val="00F84BAB"/>
    <w:rsid w:val="00F854DF"/>
    <w:rsid w:val="00F94181"/>
    <w:rsid w:val="00F94FC2"/>
    <w:rsid w:val="00F97C25"/>
    <w:rsid w:val="00FB17AE"/>
    <w:rsid w:val="00FB6D37"/>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0E75F0"/>
  <w15:docId w15:val="{BBBD808E-DE34-41C7-86EC-6195AC7D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BB5"/>
    <w:pPr>
      <w:jc w:val="both"/>
    </w:pPr>
    <w:rPr>
      <w:rFonts w:ascii="Verdana" w:hAnsi="Verdana"/>
      <w:sz w:val="18"/>
      <w:szCs w:val="22"/>
      <w:lang w:val="es-ES"/>
    </w:rPr>
  </w:style>
  <w:style w:type="paragraph" w:styleId="Heading1">
    <w:name w:val="heading 1"/>
    <w:basedOn w:val="Normal"/>
    <w:next w:val="Heading2"/>
    <w:link w:val="Heading1Char"/>
    <w:uiPriority w:val="2"/>
    <w:qFormat/>
    <w:rsid w:val="00BA3BB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A3BB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A3BB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A3BB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A3BB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A3BB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A3BB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A3BB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A3BB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A3BB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BA3BB5"/>
    <w:rPr>
      <w:rFonts w:ascii="Verdana" w:eastAsia="Times New Roman" w:hAnsi="Verdana"/>
      <w:b/>
      <w:color w:val="006283"/>
      <w:sz w:val="18"/>
      <w:szCs w:val="22"/>
      <w:lang w:val="es-ES"/>
    </w:rPr>
  </w:style>
  <w:style w:type="character" w:customStyle="1" w:styleId="Heading2Char">
    <w:name w:val="Heading 2 Char"/>
    <w:link w:val="Heading2"/>
    <w:uiPriority w:val="2"/>
    <w:rsid w:val="00BA3BB5"/>
    <w:rPr>
      <w:rFonts w:ascii="Verdana" w:eastAsia="Times New Roman" w:hAnsi="Verdana"/>
      <w:b/>
      <w:bCs/>
      <w:color w:val="006283"/>
      <w:sz w:val="18"/>
      <w:szCs w:val="26"/>
      <w:lang w:val="es-ES"/>
    </w:rPr>
  </w:style>
  <w:style w:type="character" w:customStyle="1" w:styleId="Heading3Char">
    <w:name w:val="Heading 3 Char"/>
    <w:link w:val="Heading3"/>
    <w:uiPriority w:val="2"/>
    <w:rsid w:val="00BA3BB5"/>
    <w:rPr>
      <w:rFonts w:ascii="Verdana" w:eastAsia="Times New Roman" w:hAnsi="Verdana"/>
      <w:b/>
      <w:bCs/>
      <w:color w:val="006283"/>
      <w:sz w:val="18"/>
      <w:szCs w:val="22"/>
      <w:lang w:val="es-ES"/>
    </w:rPr>
  </w:style>
  <w:style w:type="character" w:customStyle="1" w:styleId="Heading4Char">
    <w:name w:val="Heading 4 Char"/>
    <w:link w:val="Heading4"/>
    <w:uiPriority w:val="2"/>
    <w:rsid w:val="00BA3BB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BA3BB5"/>
    <w:rPr>
      <w:rFonts w:ascii="Verdana" w:eastAsia="Times New Roman" w:hAnsi="Verdana"/>
      <w:b/>
      <w:iCs/>
      <w:color w:val="006283"/>
      <w:sz w:val="18"/>
      <w:szCs w:val="22"/>
      <w:lang w:val="es-ES"/>
    </w:rPr>
  </w:style>
  <w:style w:type="character" w:customStyle="1" w:styleId="Heading7Char">
    <w:name w:val="Heading 7 Char"/>
    <w:link w:val="Heading7"/>
    <w:uiPriority w:val="2"/>
    <w:rsid w:val="00BA3BB5"/>
    <w:rPr>
      <w:rFonts w:ascii="Verdana" w:eastAsia="Times New Roman" w:hAnsi="Verdana"/>
      <w:b/>
      <w:iCs/>
      <w:color w:val="006283"/>
      <w:sz w:val="18"/>
      <w:szCs w:val="22"/>
      <w:lang w:val="es-ES"/>
    </w:rPr>
  </w:style>
  <w:style w:type="character" w:customStyle="1" w:styleId="Heading8Char">
    <w:name w:val="Heading 8 Char"/>
    <w:link w:val="Heading8"/>
    <w:uiPriority w:val="2"/>
    <w:rsid w:val="00BA3BB5"/>
    <w:rPr>
      <w:rFonts w:ascii="Verdana" w:eastAsia="Times New Roman" w:hAnsi="Verdana"/>
      <w:b/>
      <w:i/>
      <w:color w:val="006283"/>
      <w:sz w:val="18"/>
      <w:lang w:val="es-ES"/>
    </w:rPr>
  </w:style>
  <w:style w:type="character" w:customStyle="1" w:styleId="Heading9Char">
    <w:name w:val="Heading 9 Char"/>
    <w:link w:val="Heading9"/>
    <w:uiPriority w:val="2"/>
    <w:rsid w:val="00BA3BB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BA3BB5"/>
    <w:rPr>
      <w:rFonts w:ascii="Tahoma" w:hAnsi="Tahoma" w:cs="Tahoma"/>
      <w:sz w:val="16"/>
      <w:szCs w:val="16"/>
    </w:rPr>
  </w:style>
  <w:style w:type="character" w:customStyle="1" w:styleId="BalloonTextChar">
    <w:name w:val="Balloon Text Char"/>
    <w:link w:val="BalloonText"/>
    <w:uiPriority w:val="99"/>
    <w:semiHidden/>
    <w:rsid w:val="00BA3BB5"/>
    <w:rPr>
      <w:rFonts w:ascii="Tahoma" w:hAnsi="Tahoma" w:cs="Tahoma"/>
      <w:sz w:val="16"/>
      <w:szCs w:val="16"/>
      <w:lang w:val="es-ES"/>
    </w:rPr>
  </w:style>
  <w:style w:type="paragraph" w:customStyle="1" w:styleId="Answer">
    <w:name w:val="Answer"/>
    <w:basedOn w:val="Normal"/>
    <w:link w:val="AnswerChar"/>
    <w:uiPriority w:val="6"/>
    <w:qFormat/>
    <w:rsid w:val="00BA3BB5"/>
    <w:pPr>
      <w:spacing w:after="240"/>
      <w:ind w:left="1077"/>
    </w:pPr>
  </w:style>
  <w:style w:type="character" w:customStyle="1" w:styleId="AnswerChar">
    <w:name w:val="Answer Char"/>
    <w:link w:val="Answer"/>
    <w:uiPriority w:val="6"/>
    <w:rsid w:val="00BA3BB5"/>
    <w:rPr>
      <w:rFonts w:ascii="Verdana" w:hAnsi="Verdana"/>
      <w:sz w:val="18"/>
      <w:szCs w:val="22"/>
      <w:lang w:val="es-ES"/>
    </w:rPr>
  </w:style>
  <w:style w:type="paragraph" w:styleId="BodyText">
    <w:name w:val="Body Text"/>
    <w:basedOn w:val="Normal"/>
    <w:link w:val="BodyTextChar"/>
    <w:uiPriority w:val="1"/>
    <w:qFormat/>
    <w:rsid w:val="00BA3BB5"/>
    <w:pPr>
      <w:numPr>
        <w:ilvl w:val="6"/>
        <w:numId w:val="3"/>
      </w:numPr>
      <w:spacing w:after="240"/>
    </w:pPr>
  </w:style>
  <w:style w:type="character" w:customStyle="1" w:styleId="BodyTextChar">
    <w:name w:val="Body Text Char"/>
    <w:link w:val="BodyText"/>
    <w:uiPriority w:val="1"/>
    <w:rsid w:val="00BA3BB5"/>
    <w:rPr>
      <w:rFonts w:ascii="Verdana" w:hAnsi="Verdana"/>
      <w:sz w:val="18"/>
      <w:szCs w:val="22"/>
      <w:lang w:val="es-ES"/>
    </w:rPr>
  </w:style>
  <w:style w:type="paragraph" w:styleId="BodyText2">
    <w:name w:val="Body Text 2"/>
    <w:basedOn w:val="Normal"/>
    <w:link w:val="BodyText2Char"/>
    <w:uiPriority w:val="1"/>
    <w:qFormat/>
    <w:rsid w:val="00BA3BB5"/>
    <w:pPr>
      <w:numPr>
        <w:ilvl w:val="7"/>
        <w:numId w:val="3"/>
      </w:numPr>
      <w:spacing w:after="240"/>
    </w:pPr>
  </w:style>
  <w:style w:type="character" w:customStyle="1" w:styleId="BodyText2Char">
    <w:name w:val="Body Text 2 Char"/>
    <w:link w:val="BodyText2"/>
    <w:uiPriority w:val="1"/>
    <w:rsid w:val="00BA3BB5"/>
    <w:rPr>
      <w:rFonts w:ascii="Verdana" w:hAnsi="Verdana"/>
      <w:sz w:val="18"/>
      <w:szCs w:val="22"/>
      <w:lang w:val="es-ES"/>
    </w:rPr>
  </w:style>
  <w:style w:type="paragraph" w:styleId="BodyText3">
    <w:name w:val="Body Text 3"/>
    <w:basedOn w:val="Normal"/>
    <w:link w:val="BodyText3Char"/>
    <w:uiPriority w:val="1"/>
    <w:qFormat/>
    <w:rsid w:val="00BA3BB5"/>
    <w:pPr>
      <w:numPr>
        <w:ilvl w:val="8"/>
        <w:numId w:val="3"/>
      </w:numPr>
      <w:spacing w:after="240"/>
    </w:pPr>
    <w:rPr>
      <w:szCs w:val="16"/>
    </w:rPr>
  </w:style>
  <w:style w:type="character" w:customStyle="1" w:styleId="BodyText3Char">
    <w:name w:val="Body Text 3 Char"/>
    <w:link w:val="BodyText3"/>
    <w:uiPriority w:val="1"/>
    <w:rsid w:val="00BA3BB5"/>
    <w:rPr>
      <w:rFonts w:ascii="Verdana" w:hAnsi="Verdana"/>
      <w:sz w:val="18"/>
      <w:szCs w:val="16"/>
      <w:lang w:val="es-ES"/>
    </w:rPr>
  </w:style>
  <w:style w:type="paragraph" w:styleId="Caption">
    <w:name w:val="caption"/>
    <w:basedOn w:val="Normal"/>
    <w:next w:val="Normal"/>
    <w:uiPriority w:val="6"/>
    <w:qFormat/>
    <w:rsid w:val="00BA3BB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A3BB5"/>
    <w:rPr>
      <w:vertAlign w:val="superscript"/>
      <w:lang w:val="es-ES"/>
    </w:rPr>
  </w:style>
  <w:style w:type="paragraph" w:styleId="FootnoteText">
    <w:name w:val="footnote text"/>
    <w:basedOn w:val="Normal"/>
    <w:link w:val="FootnoteTextChar"/>
    <w:uiPriority w:val="5"/>
    <w:rsid w:val="00BA3BB5"/>
    <w:pPr>
      <w:ind w:firstLine="567"/>
      <w:jc w:val="left"/>
    </w:pPr>
    <w:rPr>
      <w:sz w:val="16"/>
      <w:szCs w:val="18"/>
      <w:lang w:eastAsia="en-GB"/>
    </w:rPr>
  </w:style>
  <w:style w:type="character" w:customStyle="1" w:styleId="FootnoteTextChar">
    <w:name w:val="Footnote Text Char"/>
    <w:link w:val="FootnoteText"/>
    <w:uiPriority w:val="5"/>
    <w:rsid w:val="00BA3BB5"/>
    <w:rPr>
      <w:rFonts w:ascii="Verdana" w:hAnsi="Verdana"/>
      <w:sz w:val="16"/>
      <w:szCs w:val="18"/>
      <w:lang w:val="es-ES" w:eastAsia="en-GB"/>
    </w:rPr>
  </w:style>
  <w:style w:type="paragraph" w:styleId="EndnoteText">
    <w:name w:val="endnote text"/>
    <w:basedOn w:val="FootnoteText"/>
    <w:link w:val="EndnoteTextChar"/>
    <w:uiPriority w:val="49"/>
    <w:rsid w:val="00BA3BB5"/>
    <w:rPr>
      <w:szCs w:val="20"/>
    </w:rPr>
  </w:style>
  <w:style w:type="character" w:customStyle="1" w:styleId="EndnoteTextChar">
    <w:name w:val="Endnote Text Char"/>
    <w:link w:val="EndnoteText"/>
    <w:uiPriority w:val="49"/>
    <w:rsid w:val="00BA3BB5"/>
    <w:rPr>
      <w:rFonts w:ascii="Verdana" w:hAnsi="Verdana"/>
      <w:sz w:val="16"/>
      <w:lang w:val="es-ES" w:eastAsia="en-GB"/>
    </w:rPr>
  </w:style>
  <w:style w:type="paragraph" w:customStyle="1" w:styleId="FollowUp">
    <w:name w:val="FollowUp"/>
    <w:basedOn w:val="Normal"/>
    <w:link w:val="FollowUpChar"/>
    <w:uiPriority w:val="6"/>
    <w:qFormat/>
    <w:rsid w:val="00BA3BB5"/>
    <w:pPr>
      <w:spacing w:after="240"/>
      <w:ind w:left="720"/>
    </w:pPr>
    <w:rPr>
      <w:i/>
    </w:rPr>
  </w:style>
  <w:style w:type="character" w:customStyle="1" w:styleId="FollowUpChar">
    <w:name w:val="FollowUp Char"/>
    <w:link w:val="FollowUp"/>
    <w:uiPriority w:val="6"/>
    <w:rsid w:val="00BA3BB5"/>
    <w:rPr>
      <w:rFonts w:ascii="Verdana" w:hAnsi="Verdana"/>
      <w:i/>
      <w:sz w:val="18"/>
      <w:szCs w:val="22"/>
      <w:lang w:val="es-ES"/>
    </w:rPr>
  </w:style>
  <w:style w:type="paragraph" w:styleId="Footer">
    <w:name w:val="footer"/>
    <w:basedOn w:val="Normal"/>
    <w:link w:val="FooterChar"/>
    <w:uiPriority w:val="3"/>
    <w:rsid w:val="00BA3BB5"/>
    <w:pPr>
      <w:tabs>
        <w:tab w:val="center" w:pos="4513"/>
        <w:tab w:val="right" w:pos="9027"/>
      </w:tabs>
    </w:pPr>
    <w:rPr>
      <w:szCs w:val="18"/>
      <w:lang w:eastAsia="en-GB"/>
    </w:rPr>
  </w:style>
  <w:style w:type="character" w:customStyle="1" w:styleId="FooterChar">
    <w:name w:val="Footer Char"/>
    <w:link w:val="Footer"/>
    <w:uiPriority w:val="3"/>
    <w:rsid w:val="00BA3BB5"/>
    <w:rPr>
      <w:rFonts w:ascii="Verdana" w:hAnsi="Verdana"/>
      <w:sz w:val="18"/>
      <w:szCs w:val="18"/>
      <w:lang w:val="es-ES" w:eastAsia="en-GB"/>
    </w:rPr>
  </w:style>
  <w:style w:type="paragraph" w:customStyle="1" w:styleId="FootnoteQuotation">
    <w:name w:val="Footnote Quotation"/>
    <w:basedOn w:val="FootnoteText"/>
    <w:uiPriority w:val="5"/>
    <w:rsid w:val="00BA3BB5"/>
    <w:pPr>
      <w:ind w:left="567" w:right="567" w:firstLine="0"/>
    </w:pPr>
  </w:style>
  <w:style w:type="character" w:styleId="FootnoteReference">
    <w:name w:val="footnote reference"/>
    <w:uiPriority w:val="5"/>
    <w:rsid w:val="00BA3BB5"/>
    <w:rPr>
      <w:vertAlign w:val="superscript"/>
      <w:lang w:val="es-ES"/>
    </w:rPr>
  </w:style>
  <w:style w:type="paragraph" w:styleId="Header">
    <w:name w:val="header"/>
    <w:basedOn w:val="Normal"/>
    <w:link w:val="HeaderChar"/>
    <w:uiPriority w:val="3"/>
    <w:rsid w:val="00BA3BB5"/>
    <w:pPr>
      <w:tabs>
        <w:tab w:val="center" w:pos="4513"/>
        <w:tab w:val="right" w:pos="9027"/>
      </w:tabs>
      <w:jc w:val="left"/>
    </w:pPr>
    <w:rPr>
      <w:szCs w:val="18"/>
      <w:lang w:eastAsia="en-GB"/>
    </w:rPr>
  </w:style>
  <w:style w:type="character" w:customStyle="1" w:styleId="HeaderChar">
    <w:name w:val="Header Char"/>
    <w:link w:val="Header"/>
    <w:uiPriority w:val="3"/>
    <w:rsid w:val="00BA3BB5"/>
    <w:rPr>
      <w:rFonts w:ascii="Verdana" w:hAnsi="Verdana"/>
      <w:sz w:val="18"/>
      <w:szCs w:val="18"/>
      <w:lang w:val="es-ES" w:eastAsia="en-GB"/>
    </w:rPr>
  </w:style>
  <w:style w:type="numbering" w:customStyle="1" w:styleId="LegalHeadings">
    <w:name w:val="LegalHeadings"/>
    <w:uiPriority w:val="99"/>
    <w:rsid w:val="00BA3BB5"/>
    <w:pPr>
      <w:numPr>
        <w:numId w:val="6"/>
      </w:numPr>
    </w:pPr>
  </w:style>
  <w:style w:type="paragraph" w:styleId="ListBullet">
    <w:name w:val="List Bullet"/>
    <w:basedOn w:val="Normal"/>
    <w:uiPriority w:val="1"/>
    <w:rsid w:val="00BA3BB5"/>
    <w:pPr>
      <w:numPr>
        <w:numId w:val="5"/>
      </w:numPr>
      <w:tabs>
        <w:tab w:val="left" w:pos="567"/>
      </w:tabs>
      <w:spacing w:after="240"/>
      <w:contextualSpacing/>
    </w:pPr>
  </w:style>
  <w:style w:type="paragraph" w:styleId="ListBullet2">
    <w:name w:val="List Bullet 2"/>
    <w:basedOn w:val="Normal"/>
    <w:uiPriority w:val="1"/>
    <w:rsid w:val="00BA3BB5"/>
    <w:pPr>
      <w:numPr>
        <w:ilvl w:val="1"/>
        <w:numId w:val="5"/>
      </w:numPr>
      <w:tabs>
        <w:tab w:val="left" w:pos="907"/>
      </w:tabs>
      <w:spacing w:after="240"/>
      <w:contextualSpacing/>
    </w:pPr>
  </w:style>
  <w:style w:type="paragraph" w:styleId="ListBullet3">
    <w:name w:val="List Bullet 3"/>
    <w:basedOn w:val="Normal"/>
    <w:uiPriority w:val="1"/>
    <w:rsid w:val="00BA3BB5"/>
    <w:pPr>
      <w:numPr>
        <w:ilvl w:val="2"/>
        <w:numId w:val="5"/>
      </w:numPr>
      <w:tabs>
        <w:tab w:val="left" w:pos="1247"/>
      </w:tabs>
      <w:spacing w:after="240"/>
      <w:contextualSpacing/>
    </w:pPr>
  </w:style>
  <w:style w:type="paragraph" w:styleId="ListBullet4">
    <w:name w:val="List Bullet 4"/>
    <w:basedOn w:val="Normal"/>
    <w:uiPriority w:val="1"/>
    <w:rsid w:val="00BA3BB5"/>
    <w:pPr>
      <w:numPr>
        <w:ilvl w:val="3"/>
        <w:numId w:val="5"/>
      </w:numPr>
      <w:tabs>
        <w:tab w:val="left" w:pos="1587"/>
      </w:tabs>
      <w:spacing w:after="240"/>
      <w:contextualSpacing/>
    </w:pPr>
  </w:style>
  <w:style w:type="paragraph" w:styleId="ListBullet5">
    <w:name w:val="List Bullet 5"/>
    <w:basedOn w:val="Normal"/>
    <w:uiPriority w:val="1"/>
    <w:rsid w:val="00BA3BB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A3BB5"/>
    <w:pPr>
      <w:ind w:left="720"/>
      <w:contextualSpacing/>
    </w:pPr>
  </w:style>
  <w:style w:type="numbering" w:customStyle="1" w:styleId="ListBullets">
    <w:name w:val="ListBullets"/>
    <w:uiPriority w:val="99"/>
    <w:rsid w:val="00BA3BB5"/>
    <w:pPr>
      <w:numPr>
        <w:numId w:val="7"/>
      </w:numPr>
    </w:pPr>
  </w:style>
  <w:style w:type="paragraph" w:customStyle="1" w:styleId="Quotation">
    <w:name w:val="Quotation"/>
    <w:basedOn w:val="Normal"/>
    <w:uiPriority w:val="5"/>
    <w:qFormat/>
    <w:rsid w:val="00BA3BB5"/>
    <w:pPr>
      <w:spacing w:after="240"/>
      <w:ind w:left="567" w:right="567"/>
    </w:pPr>
    <w:rPr>
      <w:szCs w:val="18"/>
      <w:lang w:eastAsia="en-GB"/>
    </w:rPr>
  </w:style>
  <w:style w:type="paragraph" w:customStyle="1" w:styleId="QuotationDouble">
    <w:name w:val="Quotation Double"/>
    <w:basedOn w:val="Normal"/>
    <w:uiPriority w:val="5"/>
    <w:qFormat/>
    <w:rsid w:val="00BA3BB5"/>
    <w:pPr>
      <w:spacing w:after="240"/>
      <w:ind w:left="1134" w:right="1134"/>
    </w:pPr>
    <w:rPr>
      <w:szCs w:val="18"/>
      <w:lang w:eastAsia="en-GB"/>
    </w:rPr>
  </w:style>
  <w:style w:type="paragraph" w:styleId="Subtitle">
    <w:name w:val="Subtitle"/>
    <w:basedOn w:val="Normal"/>
    <w:next w:val="Normal"/>
    <w:link w:val="SubtitleChar"/>
    <w:uiPriority w:val="6"/>
    <w:qFormat/>
    <w:rsid w:val="00BA3BB5"/>
    <w:pPr>
      <w:numPr>
        <w:ilvl w:val="1"/>
      </w:numPr>
    </w:pPr>
    <w:rPr>
      <w:rFonts w:eastAsia="Times New Roman"/>
      <w:b/>
      <w:iCs/>
      <w:szCs w:val="24"/>
    </w:rPr>
  </w:style>
  <w:style w:type="character" w:customStyle="1" w:styleId="SubtitleChar">
    <w:name w:val="Subtitle Char"/>
    <w:link w:val="Subtitle"/>
    <w:uiPriority w:val="6"/>
    <w:rsid w:val="00BA3BB5"/>
    <w:rPr>
      <w:rFonts w:ascii="Verdana" w:eastAsia="Times New Roman" w:hAnsi="Verdana"/>
      <w:b/>
      <w:iCs/>
      <w:sz w:val="18"/>
      <w:szCs w:val="24"/>
      <w:lang w:val="es-ES"/>
    </w:rPr>
  </w:style>
  <w:style w:type="paragraph" w:customStyle="1" w:styleId="SummaryHeader">
    <w:name w:val="SummaryHeader"/>
    <w:basedOn w:val="Normal"/>
    <w:uiPriority w:val="4"/>
    <w:qFormat/>
    <w:rsid w:val="00BA3BB5"/>
    <w:pPr>
      <w:spacing w:after="240"/>
      <w:outlineLvl w:val="0"/>
    </w:pPr>
    <w:rPr>
      <w:b/>
      <w:caps/>
      <w:color w:val="006283"/>
    </w:rPr>
  </w:style>
  <w:style w:type="paragraph" w:customStyle="1" w:styleId="SummarySubheader">
    <w:name w:val="SummarySubheader"/>
    <w:basedOn w:val="Normal"/>
    <w:uiPriority w:val="4"/>
    <w:qFormat/>
    <w:rsid w:val="00BA3BB5"/>
    <w:pPr>
      <w:spacing w:after="240"/>
      <w:outlineLvl w:val="1"/>
    </w:pPr>
    <w:rPr>
      <w:b/>
      <w:color w:val="006283"/>
    </w:rPr>
  </w:style>
  <w:style w:type="paragraph" w:customStyle="1" w:styleId="SummaryText">
    <w:name w:val="SummaryText"/>
    <w:basedOn w:val="Normal"/>
    <w:uiPriority w:val="4"/>
    <w:qFormat/>
    <w:rsid w:val="00BA3BB5"/>
    <w:pPr>
      <w:numPr>
        <w:numId w:val="8"/>
      </w:numPr>
      <w:spacing w:after="240"/>
      <w:ind w:left="0" w:firstLine="0"/>
    </w:pPr>
  </w:style>
  <w:style w:type="paragraph" w:styleId="TableofAuthorities">
    <w:name w:val="table of authorities"/>
    <w:basedOn w:val="Normal"/>
    <w:next w:val="Normal"/>
    <w:uiPriority w:val="39"/>
    <w:rsid w:val="00BA3BB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A3BB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A3BB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A3BB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BA3BB5"/>
    <w:pPr>
      <w:spacing w:after="360"/>
      <w:jc w:val="center"/>
    </w:pPr>
    <w:rPr>
      <w:caps/>
      <w:color w:val="006283"/>
      <w:szCs w:val="18"/>
      <w:lang w:eastAsia="en-GB"/>
    </w:rPr>
  </w:style>
  <w:style w:type="paragraph" w:customStyle="1" w:styleId="Title3">
    <w:name w:val="Title 3"/>
    <w:basedOn w:val="Normal"/>
    <w:next w:val="Normal"/>
    <w:uiPriority w:val="5"/>
    <w:qFormat/>
    <w:rsid w:val="00BA3BB5"/>
    <w:pPr>
      <w:spacing w:after="360"/>
      <w:jc w:val="center"/>
    </w:pPr>
    <w:rPr>
      <w:i/>
      <w:color w:val="006283"/>
      <w:szCs w:val="18"/>
      <w:lang w:eastAsia="en-GB"/>
    </w:rPr>
  </w:style>
  <w:style w:type="paragraph" w:customStyle="1" w:styleId="TitleCountry">
    <w:name w:val="Title Country"/>
    <w:basedOn w:val="Normal"/>
    <w:next w:val="Normal"/>
    <w:uiPriority w:val="5"/>
    <w:qFormat/>
    <w:rsid w:val="00BA3BB5"/>
    <w:pPr>
      <w:spacing w:after="360"/>
      <w:jc w:val="center"/>
    </w:pPr>
    <w:rPr>
      <w:smallCaps/>
      <w:color w:val="006283"/>
      <w:szCs w:val="18"/>
      <w:lang w:eastAsia="en-GB"/>
    </w:rPr>
  </w:style>
  <w:style w:type="paragraph" w:styleId="TOC1">
    <w:name w:val="toc 1"/>
    <w:basedOn w:val="Normal"/>
    <w:next w:val="Normal"/>
    <w:uiPriority w:val="39"/>
    <w:rsid w:val="00BA3BB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A3BB5"/>
    <w:pPr>
      <w:spacing w:before="240"/>
      <w:jc w:val="center"/>
    </w:pPr>
    <w:rPr>
      <w:rFonts w:eastAsia="Times New Roman"/>
      <w:b/>
      <w:bCs/>
      <w:szCs w:val="28"/>
      <w:lang w:eastAsia="en-GB"/>
    </w:rPr>
  </w:style>
  <w:style w:type="table" w:customStyle="1" w:styleId="WTOBox1">
    <w:name w:val="WTOBox1"/>
    <w:basedOn w:val="TableNormal"/>
    <w:uiPriority w:val="99"/>
    <w:rsid w:val="00BA3BB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A3BB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A3BB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A3BB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BA3BB5"/>
    <w:pPr>
      <w:spacing w:before="120"/>
    </w:pPr>
    <w:rPr>
      <w:rFonts w:ascii="Cambria" w:eastAsia="Times New Roman" w:hAnsi="Cambria"/>
      <w:b/>
      <w:bCs/>
      <w:sz w:val="24"/>
      <w:szCs w:val="24"/>
    </w:rPr>
  </w:style>
  <w:style w:type="table" w:styleId="TableGrid">
    <w:name w:val="Table Grid"/>
    <w:basedOn w:val="TableNormal"/>
    <w:uiPriority w:val="59"/>
    <w:rsid w:val="00BA3B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BA3BB5"/>
    <w:pPr>
      <w:tabs>
        <w:tab w:val="left" w:pos="851"/>
      </w:tabs>
      <w:ind w:left="851" w:hanging="851"/>
      <w:jc w:val="left"/>
    </w:pPr>
    <w:rPr>
      <w:sz w:val="16"/>
    </w:rPr>
  </w:style>
  <w:style w:type="character" w:styleId="Hyperlink">
    <w:name w:val="Hyperlink"/>
    <w:uiPriority w:val="9"/>
    <w:unhideWhenUsed/>
    <w:rsid w:val="00BA3BB5"/>
    <w:rPr>
      <w:color w:val="0000FF"/>
      <w:u w:val="single"/>
      <w:lang w:val="es-ES"/>
    </w:rPr>
  </w:style>
  <w:style w:type="paragraph" w:styleId="Bibliography">
    <w:name w:val="Bibliography"/>
    <w:basedOn w:val="Normal"/>
    <w:next w:val="Normal"/>
    <w:uiPriority w:val="49"/>
    <w:semiHidden/>
    <w:unhideWhenUsed/>
    <w:rsid w:val="00BA3BB5"/>
  </w:style>
  <w:style w:type="paragraph" w:styleId="BlockText">
    <w:name w:val="Block Text"/>
    <w:basedOn w:val="Normal"/>
    <w:uiPriority w:val="99"/>
    <w:semiHidden/>
    <w:unhideWhenUsed/>
    <w:rsid w:val="00BA3BB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A3BB5"/>
    <w:pPr>
      <w:numPr>
        <w:ilvl w:val="0"/>
        <w:numId w:val="0"/>
      </w:numPr>
      <w:spacing w:after="0"/>
      <w:ind w:firstLine="360"/>
    </w:pPr>
  </w:style>
  <w:style w:type="character" w:customStyle="1" w:styleId="BodyTextFirstIndentChar">
    <w:name w:val="Body Text First Indent Char"/>
    <w:link w:val="BodyTextFirstIndent"/>
    <w:uiPriority w:val="99"/>
    <w:semiHidden/>
    <w:rsid w:val="00BA3BB5"/>
    <w:rPr>
      <w:rFonts w:ascii="Verdana" w:hAnsi="Verdana"/>
      <w:sz w:val="18"/>
      <w:szCs w:val="22"/>
      <w:lang w:val="es-ES"/>
    </w:rPr>
  </w:style>
  <w:style w:type="paragraph" w:styleId="BodyTextIndent">
    <w:name w:val="Body Text Indent"/>
    <w:basedOn w:val="Normal"/>
    <w:link w:val="BodyTextIndentChar"/>
    <w:uiPriority w:val="99"/>
    <w:semiHidden/>
    <w:unhideWhenUsed/>
    <w:rsid w:val="00BA3BB5"/>
    <w:pPr>
      <w:spacing w:after="120"/>
      <w:ind w:left="283"/>
    </w:pPr>
  </w:style>
  <w:style w:type="character" w:customStyle="1" w:styleId="BodyTextIndentChar">
    <w:name w:val="Body Text Indent Char"/>
    <w:link w:val="BodyTextIndent"/>
    <w:uiPriority w:val="99"/>
    <w:semiHidden/>
    <w:rsid w:val="00BA3BB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BA3BB5"/>
    <w:pPr>
      <w:spacing w:after="0"/>
      <w:ind w:left="360" w:firstLine="360"/>
    </w:pPr>
  </w:style>
  <w:style w:type="character" w:customStyle="1" w:styleId="BodyTextFirstIndent2Char">
    <w:name w:val="Body Text First Indent 2 Char"/>
    <w:link w:val="BodyTextFirstIndent2"/>
    <w:uiPriority w:val="99"/>
    <w:semiHidden/>
    <w:rsid w:val="00BA3BB5"/>
    <w:rPr>
      <w:rFonts w:ascii="Verdana" w:hAnsi="Verdana"/>
      <w:sz w:val="18"/>
      <w:szCs w:val="22"/>
      <w:lang w:val="es-ES"/>
    </w:rPr>
  </w:style>
  <w:style w:type="paragraph" w:styleId="BodyTextIndent2">
    <w:name w:val="Body Text Indent 2"/>
    <w:basedOn w:val="Normal"/>
    <w:link w:val="BodyTextIndent2Char"/>
    <w:uiPriority w:val="99"/>
    <w:semiHidden/>
    <w:unhideWhenUsed/>
    <w:rsid w:val="00BA3BB5"/>
    <w:pPr>
      <w:spacing w:after="120" w:line="480" w:lineRule="auto"/>
      <w:ind w:left="283"/>
    </w:pPr>
  </w:style>
  <w:style w:type="character" w:customStyle="1" w:styleId="BodyTextIndent2Char">
    <w:name w:val="Body Text Indent 2 Char"/>
    <w:link w:val="BodyTextIndent2"/>
    <w:uiPriority w:val="99"/>
    <w:semiHidden/>
    <w:rsid w:val="00BA3BB5"/>
    <w:rPr>
      <w:rFonts w:ascii="Verdana" w:hAnsi="Verdana"/>
      <w:sz w:val="18"/>
      <w:szCs w:val="22"/>
      <w:lang w:val="es-ES"/>
    </w:rPr>
  </w:style>
  <w:style w:type="paragraph" w:styleId="BodyTextIndent3">
    <w:name w:val="Body Text Indent 3"/>
    <w:basedOn w:val="Normal"/>
    <w:link w:val="BodyTextIndent3Char"/>
    <w:uiPriority w:val="99"/>
    <w:semiHidden/>
    <w:unhideWhenUsed/>
    <w:rsid w:val="00BA3BB5"/>
    <w:pPr>
      <w:spacing w:after="120"/>
      <w:ind w:left="283"/>
    </w:pPr>
    <w:rPr>
      <w:sz w:val="16"/>
      <w:szCs w:val="16"/>
    </w:rPr>
  </w:style>
  <w:style w:type="character" w:customStyle="1" w:styleId="BodyTextIndent3Char">
    <w:name w:val="Body Text Indent 3 Char"/>
    <w:link w:val="BodyTextIndent3"/>
    <w:uiPriority w:val="99"/>
    <w:semiHidden/>
    <w:rsid w:val="00BA3BB5"/>
    <w:rPr>
      <w:rFonts w:ascii="Verdana" w:hAnsi="Verdana"/>
      <w:sz w:val="16"/>
      <w:szCs w:val="16"/>
      <w:lang w:val="es-ES"/>
    </w:rPr>
  </w:style>
  <w:style w:type="character" w:styleId="BookTitle">
    <w:name w:val="Book Title"/>
    <w:uiPriority w:val="99"/>
    <w:semiHidden/>
    <w:qFormat/>
    <w:rsid w:val="00BA3BB5"/>
    <w:rPr>
      <w:b/>
      <w:bCs/>
      <w:smallCaps/>
      <w:spacing w:val="5"/>
      <w:lang w:val="es-ES"/>
    </w:rPr>
  </w:style>
  <w:style w:type="paragraph" w:styleId="Closing">
    <w:name w:val="Closing"/>
    <w:basedOn w:val="Normal"/>
    <w:link w:val="ClosingChar"/>
    <w:uiPriority w:val="99"/>
    <w:semiHidden/>
    <w:unhideWhenUsed/>
    <w:rsid w:val="00BA3BB5"/>
    <w:pPr>
      <w:ind w:left="4252"/>
    </w:pPr>
  </w:style>
  <w:style w:type="character" w:customStyle="1" w:styleId="ClosingChar">
    <w:name w:val="Closing Char"/>
    <w:link w:val="Closing"/>
    <w:uiPriority w:val="99"/>
    <w:semiHidden/>
    <w:rsid w:val="00BA3BB5"/>
    <w:rPr>
      <w:rFonts w:ascii="Verdana" w:hAnsi="Verdana"/>
      <w:sz w:val="18"/>
      <w:szCs w:val="22"/>
      <w:lang w:val="es-ES"/>
    </w:rPr>
  </w:style>
  <w:style w:type="character" w:styleId="CommentReference">
    <w:name w:val="annotation reference"/>
    <w:uiPriority w:val="99"/>
    <w:semiHidden/>
    <w:unhideWhenUsed/>
    <w:rsid w:val="00BA3BB5"/>
    <w:rPr>
      <w:sz w:val="16"/>
      <w:szCs w:val="16"/>
      <w:lang w:val="es-ES"/>
    </w:rPr>
  </w:style>
  <w:style w:type="paragraph" w:styleId="CommentText">
    <w:name w:val="annotation text"/>
    <w:basedOn w:val="Normal"/>
    <w:link w:val="CommentTextChar"/>
    <w:uiPriority w:val="99"/>
    <w:unhideWhenUsed/>
    <w:rsid w:val="00BA3BB5"/>
    <w:rPr>
      <w:sz w:val="20"/>
      <w:szCs w:val="20"/>
    </w:rPr>
  </w:style>
  <w:style w:type="character" w:customStyle="1" w:styleId="CommentTextChar">
    <w:name w:val="Comment Text Char"/>
    <w:link w:val="CommentText"/>
    <w:uiPriority w:val="99"/>
    <w:rsid w:val="00BA3BB5"/>
    <w:rPr>
      <w:rFonts w:ascii="Verdana" w:hAnsi="Verdana"/>
      <w:lang w:val="es-ES"/>
    </w:rPr>
  </w:style>
  <w:style w:type="paragraph" w:styleId="CommentSubject">
    <w:name w:val="annotation subject"/>
    <w:basedOn w:val="CommentText"/>
    <w:next w:val="CommentText"/>
    <w:link w:val="CommentSubjectChar"/>
    <w:uiPriority w:val="99"/>
    <w:unhideWhenUsed/>
    <w:rsid w:val="00BA3BB5"/>
    <w:rPr>
      <w:b/>
      <w:bCs/>
    </w:rPr>
  </w:style>
  <w:style w:type="character" w:customStyle="1" w:styleId="CommentSubjectChar">
    <w:name w:val="Comment Subject Char"/>
    <w:link w:val="CommentSubject"/>
    <w:uiPriority w:val="99"/>
    <w:rsid w:val="00BA3BB5"/>
    <w:rPr>
      <w:rFonts w:ascii="Verdana" w:hAnsi="Verdana"/>
      <w:b/>
      <w:bCs/>
      <w:lang w:val="es-ES"/>
    </w:rPr>
  </w:style>
  <w:style w:type="paragraph" w:styleId="Date">
    <w:name w:val="Date"/>
    <w:basedOn w:val="Normal"/>
    <w:next w:val="Normal"/>
    <w:link w:val="DateChar"/>
    <w:uiPriority w:val="99"/>
    <w:semiHidden/>
    <w:unhideWhenUsed/>
    <w:rsid w:val="00BA3BB5"/>
  </w:style>
  <w:style w:type="character" w:customStyle="1" w:styleId="DateChar">
    <w:name w:val="Date Char"/>
    <w:link w:val="Date"/>
    <w:uiPriority w:val="99"/>
    <w:semiHidden/>
    <w:rsid w:val="00BA3BB5"/>
    <w:rPr>
      <w:rFonts w:ascii="Verdana" w:hAnsi="Verdana"/>
      <w:sz w:val="18"/>
      <w:szCs w:val="22"/>
      <w:lang w:val="es-ES"/>
    </w:rPr>
  </w:style>
  <w:style w:type="paragraph" w:styleId="DocumentMap">
    <w:name w:val="Document Map"/>
    <w:basedOn w:val="Normal"/>
    <w:link w:val="DocumentMapChar"/>
    <w:uiPriority w:val="99"/>
    <w:semiHidden/>
    <w:unhideWhenUsed/>
    <w:rsid w:val="00BA3BB5"/>
    <w:rPr>
      <w:rFonts w:ascii="Tahoma" w:hAnsi="Tahoma" w:cs="Tahoma"/>
      <w:sz w:val="16"/>
      <w:szCs w:val="16"/>
    </w:rPr>
  </w:style>
  <w:style w:type="character" w:customStyle="1" w:styleId="DocumentMapChar">
    <w:name w:val="Document Map Char"/>
    <w:link w:val="DocumentMap"/>
    <w:uiPriority w:val="99"/>
    <w:semiHidden/>
    <w:rsid w:val="00BA3BB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BA3BB5"/>
  </w:style>
  <w:style w:type="character" w:customStyle="1" w:styleId="E-mailSignatureChar">
    <w:name w:val="E-mail Signature Char"/>
    <w:link w:val="E-mailSignature"/>
    <w:uiPriority w:val="99"/>
    <w:semiHidden/>
    <w:rsid w:val="00BA3BB5"/>
    <w:rPr>
      <w:rFonts w:ascii="Verdana" w:hAnsi="Verdana"/>
      <w:sz w:val="18"/>
      <w:szCs w:val="22"/>
      <w:lang w:val="es-ES"/>
    </w:rPr>
  </w:style>
  <w:style w:type="character" w:styleId="Emphasis">
    <w:name w:val="Emphasis"/>
    <w:uiPriority w:val="99"/>
    <w:semiHidden/>
    <w:qFormat/>
    <w:rsid w:val="00BA3BB5"/>
    <w:rPr>
      <w:i/>
      <w:iCs/>
      <w:lang w:val="es-ES"/>
    </w:rPr>
  </w:style>
  <w:style w:type="paragraph" w:styleId="EnvelopeAddress">
    <w:name w:val="envelope address"/>
    <w:basedOn w:val="Normal"/>
    <w:uiPriority w:val="99"/>
    <w:semiHidden/>
    <w:unhideWhenUsed/>
    <w:rsid w:val="00BA3BB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A3BB5"/>
    <w:rPr>
      <w:rFonts w:ascii="Cambria" w:eastAsia="Times New Roman" w:hAnsi="Cambria"/>
      <w:sz w:val="20"/>
      <w:szCs w:val="20"/>
    </w:rPr>
  </w:style>
  <w:style w:type="character" w:styleId="FollowedHyperlink">
    <w:name w:val="FollowedHyperlink"/>
    <w:uiPriority w:val="9"/>
    <w:unhideWhenUsed/>
    <w:rsid w:val="00BA3BB5"/>
    <w:rPr>
      <w:color w:val="800080"/>
      <w:u w:val="single"/>
      <w:lang w:val="es-ES"/>
    </w:rPr>
  </w:style>
  <w:style w:type="character" w:styleId="HTMLAcronym">
    <w:name w:val="HTML Acronym"/>
    <w:uiPriority w:val="99"/>
    <w:semiHidden/>
    <w:unhideWhenUsed/>
    <w:rsid w:val="00BA3BB5"/>
    <w:rPr>
      <w:lang w:val="es-ES"/>
    </w:rPr>
  </w:style>
  <w:style w:type="paragraph" w:styleId="HTMLAddress">
    <w:name w:val="HTML Address"/>
    <w:basedOn w:val="Normal"/>
    <w:link w:val="HTMLAddressChar"/>
    <w:uiPriority w:val="99"/>
    <w:semiHidden/>
    <w:unhideWhenUsed/>
    <w:rsid w:val="00BA3BB5"/>
    <w:rPr>
      <w:i/>
      <w:iCs/>
    </w:rPr>
  </w:style>
  <w:style w:type="character" w:customStyle="1" w:styleId="HTMLAddressChar">
    <w:name w:val="HTML Address Char"/>
    <w:link w:val="HTMLAddress"/>
    <w:uiPriority w:val="99"/>
    <w:semiHidden/>
    <w:rsid w:val="00BA3BB5"/>
    <w:rPr>
      <w:rFonts w:ascii="Verdana" w:hAnsi="Verdana"/>
      <w:i/>
      <w:iCs/>
      <w:sz w:val="18"/>
      <w:szCs w:val="22"/>
      <w:lang w:val="es-ES"/>
    </w:rPr>
  </w:style>
  <w:style w:type="character" w:styleId="HTMLCite">
    <w:name w:val="HTML Cite"/>
    <w:uiPriority w:val="99"/>
    <w:semiHidden/>
    <w:unhideWhenUsed/>
    <w:rsid w:val="00BA3BB5"/>
    <w:rPr>
      <w:i/>
      <w:iCs/>
      <w:lang w:val="es-ES"/>
    </w:rPr>
  </w:style>
  <w:style w:type="character" w:styleId="HTMLCode">
    <w:name w:val="HTML Code"/>
    <w:uiPriority w:val="99"/>
    <w:semiHidden/>
    <w:unhideWhenUsed/>
    <w:rsid w:val="00BA3BB5"/>
    <w:rPr>
      <w:rFonts w:ascii="Consolas" w:hAnsi="Consolas" w:cs="Consolas"/>
      <w:sz w:val="20"/>
      <w:szCs w:val="20"/>
      <w:lang w:val="es-ES"/>
    </w:rPr>
  </w:style>
  <w:style w:type="character" w:styleId="HTMLDefinition">
    <w:name w:val="HTML Definition"/>
    <w:uiPriority w:val="99"/>
    <w:semiHidden/>
    <w:unhideWhenUsed/>
    <w:rsid w:val="00BA3BB5"/>
    <w:rPr>
      <w:i/>
      <w:iCs/>
      <w:lang w:val="es-ES"/>
    </w:rPr>
  </w:style>
  <w:style w:type="character" w:styleId="HTMLKeyboard">
    <w:name w:val="HTML Keyboard"/>
    <w:uiPriority w:val="99"/>
    <w:semiHidden/>
    <w:unhideWhenUsed/>
    <w:rsid w:val="00BA3BB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BA3BB5"/>
    <w:rPr>
      <w:rFonts w:ascii="Consolas" w:hAnsi="Consolas" w:cs="Consolas"/>
      <w:sz w:val="20"/>
      <w:szCs w:val="20"/>
    </w:rPr>
  </w:style>
  <w:style w:type="character" w:customStyle="1" w:styleId="HTMLPreformattedChar">
    <w:name w:val="HTML Preformatted Char"/>
    <w:link w:val="HTMLPreformatted"/>
    <w:uiPriority w:val="99"/>
    <w:semiHidden/>
    <w:rsid w:val="00BA3BB5"/>
    <w:rPr>
      <w:rFonts w:ascii="Consolas" w:hAnsi="Consolas" w:cs="Consolas"/>
      <w:lang w:val="es-ES"/>
    </w:rPr>
  </w:style>
  <w:style w:type="character" w:styleId="HTMLSample">
    <w:name w:val="HTML Sample"/>
    <w:uiPriority w:val="99"/>
    <w:semiHidden/>
    <w:unhideWhenUsed/>
    <w:rsid w:val="00BA3BB5"/>
    <w:rPr>
      <w:rFonts w:ascii="Consolas" w:hAnsi="Consolas" w:cs="Consolas"/>
      <w:sz w:val="24"/>
      <w:szCs w:val="24"/>
      <w:lang w:val="es-ES"/>
    </w:rPr>
  </w:style>
  <w:style w:type="character" w:styleId="HTMLTypewriter">
    <w:name w:val="HTML Typewriter"/>
    <w:uiPriority w:val="99"/>
    <w:semiHidden/>
    <w:unhideWhenUsed/>
    <w:rsid w:val="00BA3BB5"/>
    <w:rPr>
      <w:rFonts w:ascii="Consolas" w:hAnsi="Consolas" w:cs="Consolas"/>
      <w:sz w:val="20"/>
      <w:szCs w:val="20"/>
      <w:lang w:val="es-ES"/>
    </w:rPr>
  </w:style>
  <w:style w:type="character" w:styleId="HTMLVariable">
    <w:name w:val="HTML Variable"/>
    <w:uiPriority w:val="99"/>
    <w:semiHidden/>
    <w:unhideWhenUsed/>
    <w:rsid w:val="00BA3BB5"/>
    <w:rPr>
      <w:i/>
      <w:iCs/>
      <w:lang w:val="es-ES"/>
    </w:rPr>
  </w:style>
  <w:style w:type="paragraph" w:styleId="Index1">
    <w:name w:val="index 1"/>
    <w:basedOn w:val="Normal"/>
    <w:next w:val="Normal"/>
    <w:uiPriority w:val="99"/>
    <w:semiHidden/>
    <w:unhideWhenUsed/>
    <w:rsid w:val="00BA3BB5"/>
    <w:pPr>
      <w:ind w:left="180" w:hanging="180"/>
    </w:pPr>
  </w:style>
  <w:style w:type="paragraph" w:styleId="Index2">
    <w:name w:val="index 2"/>
    <w:basedOn w:val="Normal"/>
    <w:next w:val="Normal"/>
    <w:uiPriority w:val="99"/>
    <w:semiHidden/>
    <w:unhideWhenUsed/>
    <w:rsid w:val="00BA3BB5"/>
    <w:pPr>
      <w:ind w:left="360" w:hanging="180"/>
    </w:pPr>
  </w:style>
  <w:style w:type="paragraph" w:styleId="Index3">
    <w:name w:val="index 3"/>
    <w:basedOn w:val="Normal"/>
    <w:next w:val="Normal"/>
    <w:uiPriority w:val="99"/>
    <w:semiHidden/>
    <w:unhideWhenUsed/>
    <w:rsid w:val="00BA3BB5"/>
    <w:pPr>
      <w:ind w:left="540" w:hanging="180"/>
    </w:pPr>
  </w:style>
  <w:style w:type="paragraph" w:styleId="Index4">
    <w:name w:val="index 4"/>
    <w:basedOn w:val="Normal"/>
    <w:next w:val="Normal"/>
    <w:uiPriority w:val="99"/>
    <w:semiHidden/>
    <w:unhideWhenUsed/>
    <w:rsid w:val="00BA3BB5"/>
    <w:pPr>
      <w:ind w:left="720" w:hanging="180"/>
    </w:pPr>
  </w:style>
  <w:style w:type="paragraph" w:styleId="Index5">
    <w:name w:val="index 5"/>
    <w:basedOn w:val="Normal"/>
    <w:next w:val="Normal"/>
    <w:uiPriority w:val="99"/>
    <w:semiHidden/>
    <w:unhideWhenUsed/>
    <w:rsid w:val="00BA3BB5"/>
    <w:pPr>
      <w:ind w:left="900" w:hanging="180"/>
    </w:pPr>
  </w:style>
  <w:style w:type="paragraph" w:styleId="Index6">
    <w:name w:val="index 6"/>
    <w:basedOn w:val="Normal"/>
    <w:next w:val="Normal"/>
    <w:uiPriority w:val="99"/>
    <w:semiHidden/>
    <w:unhideWhenUsed/>
    <w:rsid w:val="00BA3BB5"/>
    <w:pPr>
      <w:ind w:left="1080" w:hanging="180"/>
    </w:pPr>
  </w:style>
  <w:style w:type="paragraph" w:styleId="Index7">
    <w:name w:val="index 7"/>
    <w:basedOn w:val="Normal"/>
    <w:next w:val="Normal"/>
    <w:uiPriority w:val="99"/>
    <w:semiHidden/>
    <w:unhideWhenUsed/>
    <w:rsid w:val="00BA3BB5"/>
    <w:pPr>
      <w:ind w:left="1260" w:hanging="180"/>
    </w:pPr>
  </w:style>
  <w:style w:type="paragraph" w:styleId="Index8">
    <w:name w:val="index 8"/>
    <w:basedOn w:val="Normal"/>
    <w:next w:val="Normal"/>
    <w:uiPriority w:val="99"/>
    <w:semiHidden/>
    <w:unhideWhenUsed/>
    <w:rsid w:val="00BA3BB5"/>
    <w:pPr>
      <w:ind w:left="1440" w:hanging="180"/>
    </w:pPr>
  </w:style>
  <w:style w:type="paragraph" w:styleId="Index9">
    <w:name w:val="index 9"/>
    <w:basedOn w:val="Normal"/>
    <w:next w:val="Normal"/>
    <w:uiPriority w:val="99"/>
    <w:semiHidden/>
    <w:unhideWhenUsed/>
    <w:rsid w:val="00BA3BB5"/>
    <w:pPr>
      <w:ind w:left="1620" w:hanging="180"/>
    </w:pPr>
  </w:style>
  <w:style w:type="paragraph" w:styleId="IndexHeading">
    <w:name w:val="index heading"/>
    <w:basedOn w:val="Normal"/>
    <w:next w:val="Index1"/>
    <w:uiPriority w:val="99"/>
    <w:semiHidden/>
    <w:unhideWhenUsed/>
    <w:rsid w:val="00BA3BB5"/>
    <w:rPr>
      <w:rFonts w:ascii="Cambria" w:eastAsia="Times New Roman" w:hAnsi="Cambria"/>
      <w:b/>
      <w:bCs/>
    </w:rPr>
  </w:style>
  <w:style w:type="character" w:styleId="IntenseEmphasis">
    <w:name w:val="Intense Emphasis"/>
    <w:uiPriority w:val="99"/>
    <w:semiHidden/>
    <w:qFormat/>
    <w:rsid w:val="00BA3BB5"/>
    <w:rPr>
      <w:b/>
      <w:bCs/>
      <w:i/>
      <w:iCs/>
      <w:color w:val="4F81BD"/>
      <w:lang w:val="es-ES"/>
    </w:rPr>
  </w:style>
  <w:style w:type="paragraph" w:styleId="IntenseQuote">
    <w:name w:val="Intense Quote"/>
    <w:basedOn w:val="Normal"/>
    <w:next w:val="Normal"/>
    <w:link w:val="IntenseQuoteChar"/>
    <w:uiPriority w:val="59"/>
    <w:semiHidden/>
    <w:qFormat/>
    <w:rsid w:val="00BA3BB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A3BB5"/>
    <w:rPr>
      <w:rFonts w:ascii="Verdana" w:hAnsi="Verdana"/>
      <w:b/>
      <w:bCs/>
      <w:i/>
      <w:iCs/>
      <w:color w:val="4F81BD"/>
      <w:sz w:val="18"/>
      <w:szCs w:val="22"/>
      <w:lang w:val="es-ES"/>
    </w:rPr>
  </w:style>
  <w:style w:type="character" w:styleId="IntenseReference">
    <w:name w:val="Intense Reference"/>
    <w:uiPriority w:val="99"/>
    <w:semiHidden/>
    <w:qFormat/>
    <w:rsid w:val="00BA3BB5"/>
    <w:rPr>
      <w:b/>
      <w:bCs/>
      <w:smallCaps/>
      <w:color w:val="C0504D"/>
      <w:spacing w:val="5"/>
      <w:u w:val="single"/>
      <w:lang w:val="es-ES"/>
    </w:rPr>
  </w:style>
  <w:style w:type="character" w:styleId="LineNumber">
    <w:name w:val="line number"/>
    <w:uiPriority w:val="99"/>
    <w:semiHidden/>
    <w:unhideWhenUsed/>
    <w:rsid w:val="00BA3BB5"/>
    <w:rPr>
      <w:lang w:val="es-ES"/>
    </w:rPr>
  </w:style>
  <w:style w:type="paragraph" w:styleId="List">
    <w:name w:val="List"/>
    <w:basedOn w:val="Normal"/>
    <w:uiPriority w:val="99"/>
    <w:semiHidden/>
    <w:unhideWhenUsed/>
    <w:rsid w:val="00BA3BB5"/>
    <w:pPr>
      <w:ind w:left="283" w:hanging="283"/>
      <w:contextualSpacing/>
    </w:pPr>
  </w:style>
  <w:style w:type="paragraph" w:styleId="List2">
    <w:name w:val="List 2"/>
    <w:basedOn w:val="Normal"/>
    <w:uiPriority w:val="99"/>
    <w:semiHidden/>
    <w:unhideWhenUsed/>
    <w:rsid w:val="00BA3BB5"/>
    <w:pPr>
      <w:ind w:left="566" w:hanging="283"/>
      <w:contextualSpacing/>
    </w:pPr>
  </w:style>
  <w:style w:type="paragraph" w:styleId="List3">
    <w:name w:val="List 3"/>
    <w:basedOn w:val="Normal"/>
    <w:uiPriority w:val="99"/>
    <w:semiHidden/>
    <w:unhideWhenUsed/>
    <w:rsid w:val="00BA3BB5"/>
    <w:pPr>
      <w:ind w:left="849" w:hanging="283"/>
      <w:contextualSpacing/>
    </w:pPr>
  </w:style>
  <w:style w:type="paragraph" w:styleId="List4">
    <w:name w:val="List 4"/>
    <w:basedOn w:val="Normal"/>
    <w:uiPriority w:val="99"/>
    <w:semiHidden/>
    <w:unhideWhenUsed/>
    <w:rsid w:val="00BA3BB5"/>
    <w:pPr>
      <w:ind w:left="1132" w:hanging="283"/>
      <w:contextualSpacing/>
    </w:pPr>
  </w:style>
  <w:style w:type="paragraph" w:styleId="List5">
    <w:name w:val="List 5"/>
    <w:basedOn w:val="Normal"/>
    <w:uiPriority w:val="99"/>
    <w:semiHidden/>
    <w:unhideWhenUsed/>
    <w:rsid w:val="00BA3BB5"/>
    <w:pPr>
      <w:ind w:left="1415" w:hanging="283"/>
      <w:contextualSpacing/>
    </w:pPr>
  </w:style>
  <w:style w:type="paragraph" w:styleId="ListContinue">
    <w:name w:val="List Continue"/>
    <w:basedOn w:val="Normal"/>
    <w:uiPriority w:val="99"/>
    <w:semiHidden/>
    <w:unhideWhenUsed/>
    <w:rsid w:val="00BA3BB5"/>
    <w:pPr>
      <w:spacing w:after="120"/>
      <w:ind w:left="283"/>
      <w:contextualSpacing/>
    </w:pPr>
  </w:style>
  <w:style w:type="paragraph" w:styleId="ListContinue2">
    <w:name w:val="List Continue 2"/>
    <w:basedOn w:val="Normal"/>
    <w:uiPriority w:val="99"/>
    <w:semiHidden/>
    <w:unhideWhenUsed/>
    <w:rsid w:val="00BA3BB5"/>
    <w:pPr>
      <w:spacing w:after="120"/>
      <w:ind w:left="566"/>
      <w:contextualSpacing/>
    </w:pPr>
  </w:style>
  <w:style w:type="paragraph" w:styleId="ListContinue3">
    <w:name w:val="List Continue 3"/>
    <w:basedOn w:val="Normal"/>
    <w:uiPriority w:val="99"/>
    <w:semiHidden/>
    <w:unhideWhenUsed/>
    <w:rsid w:val="00BA3BB5"/>
    <w:pPr>
      <w:spacing w:after="120"/>
      <w:ind w:left="849"/>
      <w:contextualSpacing/>
    </w:pPr>
  </w:style>
  <w:style w:type="paragraph" w:styleId="ListContinue4">
    <w:name w:val="List Continue 4"/>
    <w:basedOn w:val="Normal"/>
    <w:uiPriority w:val="99"/>
    <w:semiHidden/>
    <w:unhideWhenUsed/>
    <w:rsid w:val="00BA3BB5"/>
    <w:pPr>
      <w:spacing w:after="120"/>
      <w:ind w:left="1132"/>
      <w:contextualSpacing/>
    </w:pPr>
  </w:style>
  <w:style w:type="paragraph" w:styleId="ListContinue5">
    <w:name w:val="List Continue 5"/>
    <w:basedOn w:val="Normal"/>
    <w:uiPriority w:val="99"/>
    <w:semiHidden/>
    <w:unhideWhenUsed/>
    <w:rsid w:val="00BA3BB5"/>
    <w:pPr>
      <w:spacing w:after="120"/>
      <w:ind w:left="1415"/>
      <w:contextualSpacing/>
    </w:pPr>
  </w:style>
  <w:style w:type="paragraph" w:styleId="ListNumber">
    <w:name w:val="List Number"/>
    <w:basedOn w:val="Normal"/>
    <w:uiPriority w:val="49"/>
    <w:semiHidden/>
    <w:unhideWhenUsed/>
    <w:rsid w:val="00BA3BB5"/>
    <w:pPr>
      <w:numPr>
        <w:numId w:val="1"/>
      </w:numPr>
      <w:contextualSpacing/>
    </w:pPr>
  </w:style>
  <w:style w:type="paragraph" w:styleId="ListNumber2">
    <w:name w:val="List Number 2"/>
    <w:basedOn w:val="Normal"/>
    <w:uiPriority w:val="49"/>
    <w:semiHidden/>
    <w:unhideWhenUsed/>
    <w:rsid w:val="00BA3BB5"/>
    <w:pPr>
      <w:numPr>
        <w:numId w:val="2"/>
      </w:numPr>
      <w:contextualSpacing/>
    </w:pPr>
  </w:style>
  <w:style w:type="paragraph" w:styleId="ListNumber3">
    <w:name w:val="List Number 3"/>
    <w:basedOn w:val="Normal"/>
    <w:uiPriority w:val="49"/>
    <w:semiHidden/>
    <w:unhideWhenUsed/>
    <w:rsid w:val="00BA3BB5"/>
    <w:pPr>
      <w:contextualSpacing/>
    </w:pPr>
  </w:style>
  <w:style w:type="paragraph" w:styleId="ListNumber4">
    <w:name w:val="List Number 4"/>
    <w:basedOn w:val="Normal"/>
    <w:uiPriority w:val="49"/>
    <w:semiHidden/>
    <w:unhideWhenUsed/>
    <w:rsid w:val="00BA3BB5"/>
    <w:pPr>
      <w:numPr>
        <w:numId w:val="4"/>
      </w:numPr>
      <w:contextualSpacing/>
    </w:pPr>
  </w:style>
  <w:style w:type="paragraph" w:styleId="ListNumber5">
    <w:name w:val="List Number 5"/>
    <w:basedOn w:val="Normal"/>
    <w:uiPriority w:val="49"/>
    <w:semiHidden/>
    <w:unhideWhenUsed/>
    <w:rsid w:val="00BA3BB5"/>
    <w:pPr>
      <w:contextualSpacing/>
    </w:pPr>
  </w:style>
  <w:style w:type="paragraph" w:styleId="Macro">
    <w:name w:val="macro"/>
    <w:link w:val="MacroTextChar"/>
    <w:uiPriority w:val="99"/>
    <w:semiHidden/>
    <w:unhideWhenUsed/>
    <w:rsid w:val="00BA3BB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BA3BB5"/>
    <w:rPr>
      <w:rFonts w:ascii="Consolas" w:hAnsi="Consolas" w:cs="Consolas"/>
      <w:lang w:val="es-ES"/>
    </w:rPr>
  </w:style>
  <w:style w:type="paragraph" w:styleId="MessageHeader">
    <w:name w:val="Message Header"/>
    <w:basedOn w:val="Normal"/>
    <w:link w:val="MessageHeaderChar"/>
    <w:uiPriority w:val="99"/>
    <w:semiHidden/>
    <w:unhideWhenUsed/>
    <w:rsid w:val="00BA3BB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A3BB5"/>
    <w:rPr>
      <w:rFonts w:ascii="Cambria" w:eastAsia="Times New Roman" w:hAnsi="Cambria"/>
      <w:sz w:val="24"/>
      <w:szCs w:val="24"/>
      <w:shd w:val="pct20" w:color="auto" w:fill="auto"/>
      <w:lang w:val="es-ES"/>
    </w:rPr>
  </w:style>
  <w:style w:type="paragraph" w:styleId="NoSpacing">
    <w:name w:val="No Spacing"/>
    <w:uiPriority w:val="1"/>
    <w:semiHidden/>
    <w:qFormat/>
    <w:rsid w:val="00BA3BB5"/>
    <w:pPr>
      <w:jc w:val="both"/>
    </w:pPr>
    <w:rPr>
      <w:rFonts w:ascii="Verdana" w:hAnsi="Verdana"/>
      <w:sz w:val="18"/>
      <w:szCs w:val="22"/>
      <w:lang w:val="es-ES"/>
    </w:rPr>
  </w:style>
  <w:style w:type="paragraph" w:styleId="NormalWeb">
    <w:name w:val="Normal (Web)"/>
    <w:basedOn w:val="Normal"/>
    <w:uiPriority w:val="99"/>
    <w:semiHidden/>
    <w:unhideWhenUsed/>
    <w:rsid w:val="00BA3BB5"/>
    <w:rPr>
      <w:rFonts w:ascii="Times New Roman" w:hAnsi="Times New Roman"/>
      <w:sz w:val="24"/>
      <w:szCs w:val="24"/>
    </w:rPr>
  </w:style>
  <w:style w:type="paragraph" w:styleId="NormalIndent">
    <w:name w:val="Normal Indent"/>
    <w:basedOn w:val="Normal"/>
    <w:uiPriority w:val="99"/>
    <w:semiHidden/>
    <w:unhideWhenUsed/>
    <w:rsid w:val="00BA3BB5"/>
    <w:pPr>
      <w:ind w:left="567"/>
    </w:pPr>
  </w:style>
  <w:style w:type="paragraph" w:styleId="NoteHeading">
    <w:name w:val="Note Heading"/>
    <w:basedOn w:val="Normal"/>
    <w:next w:val="Normal"/>
    <w:link w:val="NoteHeadingChar"/>
    <w:uiPriority w:val="99"/>
    <w:semiHidden/>
    <w:unhideWhenUsed/>
    <w:rsid w:val="00BA3BB5"/>
  </w:style>
  <w:style w:type="character" w:customStyle="1" w:styleId="NoteHeadingChar">
    <w:name w:val="Note Heading Char"/>
    <w:link w:val="NoteHeading"/>
    <w:uiPriority w:val="99"/>
    <w:semiHidden/>
    <w:rsid w:val="00BA3BB5"/>
    <w:rPr>
      <w:rFonts w:ascii="Verdana" w:hAnsi="Verdana"/>
      <w:sz w:val="18"/>
      <w:szCs w:val="22"/>
      <w:lang w:val="es-ES"/>
    </w:rPr>
  </w:style>
  <w:style w:type="character" w:styleId="PageNumber">
    <w:name w:val="page number"/>
    <w:uiPriority w:val="99"/>
    <w:semiHidden/>
    <w:unhideWhenUsed/>
    <w:rsid w:val="00BA3BB5"/>
    <w:rPr>
      <w:lang w:val="es-ES"/>
    </w:rPr>
  </w:style>
  <w:style w:type="character" w:styleId="PlaceholderText">
    <w:name w:val="Placeholder Text"/>
    <w:uiPriority w:val="99"/>
    <w:semiHidden/>
    <w:rsid w:val="00BA3BB5"/>
    <w:rPr>
      <w:color w:val="808080"/>
      <w:lang w:val="es-ES"/>
    </w:rPr>
  </w:style>
  <w:style w:type="paragraph" w:styleId="PlainText">
    <w:name w:val="Plain Text"/>
    <w:basedOn w:val="Normal"/>
    <w:link w:val="PlainTextChar"/>
    <w:uiPriority w:val="99"/>
    <w:unhideWhenUsed/>
    <w:rsid w:val="00BA3BB5"/>
    <w:rPr>
      <w:rFonts w:ascii="Consolas" w:hAnsi="Consolas" w:cs="Consolas"/>
      <w:sz w:val="21"/>
      <w:szCs w:val="21"/>
    </w:rPr>
  </w:style>
  <w:style w:type="character" w:customStyle="1" w:styleId="PlainTextChar">
    <w:name w:val="Plain Text Char"/>
    <w:link w:val="PlainText"/>
    <w:uiPriority w:val="99"/>
    <w:rsid w:val="00BA3BB5"/>
    <w:rPr>
      <w:rFonts w:ascii="Consolas" w:hAnsi="Consolas" w:cs="Consolas"/>
      <w:sz w:val="21"/>
      <w:szCs w:val="21"/>
      <w:lang w:val="es-ES"/>
    </w:rPr>
  </w:style>
  <w:style w:type="paragraph" w:styleId="Quote">
    <w:name w:val="Quote"/>
    <w:basedOn w:val="Normal"/>
    <w:next w:val="Normal"/>
    <w:link w:val="QuoteChar"/>
    <w:uiPriority w:val="59"/>
    <w:qFormat/>
    <w:rsid w:val="00BA3BB5"/>
    <w:rPr>
      <w:i/>
      <w:iCs/>
      <w:color w:val="000000"/>
    </w:rPr>
  </w:style>
  <w:style w:type="character" w:customStyle="1" w:styleId="QuoteChar">
    <w:name w:val="Quote Char"/>
    <w:link w:val="Quote"/>
    <w:uiPriority w:val="59"/>
    <w:rsid w:val="00BA3BB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BA3BB5"/>
  </w:style>
  <w:style w:type="character" w:customStyle="1" w:styleId="SalutationChar">
    <w:name w:val="Salutation Char"/>
    <w:link w:val="Salutation"/>
    <w:uiPriority w:val="99"/>
    <w:semiHidden/>
    <w:rsid w:val="00BA3BB5"/>
    <w:rPr>
      <w:rFonts w:ascii="Verdana" w:hAnsi="Verdana"/>
      <w:sz w:val="18"/>
      <w:szCs w:val="22"/>
      <w:lang w:val="es-ES"/>
    </w:rPr>
  </w:style>
  <w:style w:type="paragraph" w:styleId="Signature">
    <w:name w:val="Signature"/>
    <w:basedOn w:val="Normal"/>
    <w:link w:val="SignatureChar"/>
    <w:uiPriority w:val="99"/>
    <w:semiHidden/>
    <w:unhideWhenUsed/>
    <w:rsid w:val="00BA3BB5"/>
    <w:pPr>
      <w:ind w:left="4252"/>
    </w:pPr>
  </w:style>
  <w:style w:type="character" w:customStyle="1" w:styleId="SignatureChar">
    <w:name w:val="Signature Char"/>
    <w:link w:val="Signature"/>
    <w:uiPriority w:val="99"/>
    <w:semiHidden/>
    <w:rsid w:val="00BA3BB5"/>
    <w:rPr>
      <w:rFonts w:ascii="Verdana" w:hAnsi="Verdana"/>
      <w:sz w:val="18"/>
      <w:szCs w:val="22"/>
      <w:lang w:val="es-ES"/>
    </w:rPr>
  </w:style>
  <w:style w:type="character" w:styleId="Strong">
    <w:name w:val="Strong"/>
    <w:uiPriority w:val="99"/>
    <w:semiHidden/>
    <w:qFormat/>
    <w:rsid w:val="00BA3BB5"/>
    <w:rPr>
      <w:b/>
      <w:bCs/>
      <w:lang w:val="es-ES"/>
    </w:rPr>
  </w:style>
  <w:style w:type="character" w:styleId="SubtleEmphasis">
    <w:name w:val="Subtle Emphasis"/>
    <w:uiPriority w:val="99"/>
    <w:semiHidden/>
    <w:qFormat/>
    <w:rsid w:val="00BA3BB5"/>
    <w:rPr>
      <w:i/>
      <w:iCs/>
      <w:color w:val="808080"/>
      <w:lang w:val="es-ES"/>
    </w:rPr>
  </w:style>
  <w:style w:type="character" w:styleId="SubtleReference">
    <w:name w:val="Subtle Reference"/>
    <w:uiPriority w:val="99"/>
    <w:semiHidden/>
    <w:qFormat/>
    <w:rsid w:val="00BA3BB5"/>
    <w:rPr>
      <w:smallCaps/>
      <w:color w:val="C0504D"/>
      <w:u w:val="single"/>
      <w:lang w:val="es-ES"/>
    </w:rPr>
  </w:style>
  <w:style w:type="paragraph" w:customStyle="1" w:styleId="Ttulodocumento2">
    <w:name w:val="Título documento 2"/>
    <w:basedOn w:val="Normal"/>
    <w:uiPriority w:val="99"/>
    <w:semiHidden/>
    <w:rsid w:val="00337943"/>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BA3BB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A3BB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A3BB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A3BB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A3BB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A3BB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A3BB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A3BB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A3BB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A3BB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A3BB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A3BB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A3BB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A3BB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A3BB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A3BB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A3BB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A3BB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A3BB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A3BB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A3BB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A3BB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A3BB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A3BB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A3BB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A3BB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A3BB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A3BB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A3BB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A3BB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A3BB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A3BB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A3BB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A3BB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A3BB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A3BB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A3BB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A3BB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A3BB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A3BB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A3BB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A3BB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A3B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A3BB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A3BB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A3BB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A3BB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A3BB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A3BB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A3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A3BB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A3BB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A3BB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A3BB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A3BB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A3BB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A3BB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A3BB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A3BB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A3BB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A3BB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A3BB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A3BB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A3BB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A3BB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A3BB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A3BB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A3BB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A3BB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A3BB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A3BB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A3BB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A3BB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A3BB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A3BB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A3BB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A3BB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A3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A3BB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A3BB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A3BB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A3BB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A3BB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A3BB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A3BB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A3BB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A3BB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A3BB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A3BB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A3BB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A3BB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A3BB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A3BB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A3BB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A3BB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A3BB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A3BB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A3BB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A3BB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A3BB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A3BB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A3BB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A3BB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A3BB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A3BB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A3BB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A3BB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A3BB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A3BB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A3BB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A3BB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A3BB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A3BB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A3BB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A3BB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A3BB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A3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A3BB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A3BB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A3BB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A3BB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s/Search/Index?viewData=G/TBT/N/ECU/99/Add.4" TargetMode="External" /><Relationship Id="rId11" Type="http://schemas.openxmlformats.org/officeDocument/2006/relationships/hyperlink" Target="https://eping.wto.org/es/Search/Index?viewData=G/TBT/N/ECU/387" TargetMode="External" /><Relationship Id="rId12" Type="http://schemas.openxmlformats.org/officeDocument/2006/relationships/hyperlink" Target="mailto:puntocontacto-otcecu@produccion.gob.ec" TargetMode="External" /><Relationship Id="rId13" Type="http://schemas.openxmlformats.org/officeDocument/2006/relationships/hyperlink" Target="mailto:puntocontactoecu@gmail.com" TargetMode="External" /><Relationship Id="rId14" Type="http://schemas.openxmlformats.org/officeDocument/2006/relationships/hyperlink" Target="mailto:aesegovia@produccion.gob.ec" TargetMode="External" /><Relationship Id="rId15" Type="http://schemas.openxmlformats.org/officeDocument/2006/relationships/hyperlink" Target="http://www.produccion.gob.ec"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ECU/26_04425_00_e.pdf" TargetMode="External" /><Relationship Id="rId6" Type="http://schemas.openxmlformats.org/officeDocument/2006/relationships/hyperlink" Target="https://eping.wto.org/es/Search/Index?viewData=G/TBT/N/ECU/99" TargetMode="External" /><Relationship Id="rId7" Type="http://schemas.openxmlformats.org/officeDocument/2006/relationships/hyperlink" Target="https://eping.wto.org/es/Search/Index?viewData=G/TBT/N/ECU/99/Add.1" TargetMode="External" /><Relationship Id="rId8" Type="http://schemas.openxmlformats.org/officeDocument/2006/relationships/hyperlink" Target="https://eping.wto.org/es/Search/Index?viewData=G/TBT/N/ECU/99/Add.2" TargetMode="External" /><Relationship Id="rId9" Type="http://schemas.openxmlformats.org/officeDocument/2006/relationships/hyperlink" Target="https://eping.wto.org/es/Search/Index?viewData=G/TBT/N/ECU/99/Add.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d408becf-9388-44e9-b542-7a34c0130f69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0AACEFD-802B-467A-9E99-953CAB68E56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3</cp:revision>
  <dcterms:created xsi:type="dcterms:W3CDTF">2026-08-26T10:12:00Z</dcterms:created>
  <dcterms:modified xsi:type="dcterms:W3CDTF">2026-08-26T10:26:00Z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d408becf-9388-44e9-b542-7a34c0130f69</vt:lpwstr>
  </property>
  <property fmtid="{D5CDD505-2E9C-101B-9397-08002B2CF9AE}" pid="4" name="WTOCLASSIFICATION">
    <vt:lpwstr>WTO OFFICIAL</vt:lpwstr>
  </property>
</Properties>
</file>