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FCBE80" w14:textId="77777777">
      <w:pPr>
        <w:pStyle w:val="Title"/>
        <w:rPr>
          <w:caps w:val="0"/>
          <w:kern w:val="0"/>
        </w:rPr>
      </w:pPr>
      <w:r w:rsidRPr="002F6A28">
        <w:rPr>
          <w:caps w:val="0"/>
          <w:kern w:val="0"/>
        </w:rPr>
        <w:t>NOTIFICATION</w:t>
      </w:r>
    </w:p>
    <w:p w:rsidR="009239F7" w:rsidRPr="002F6A28" w:rsidP="002F6A28" w14:paraId="372516E2" w14:textId="77777777">
      <w:pPr>
        <w:jc w:val="center"/>
      </w:pPr>
      <w:r w:rsidRPr="002F6A28">
        <w:t>The following notification is being circulated in accordance with Article 10.6</w:t>
      </w:r>
    </w:p>
    <w:p w:rsidR="009239F7" w:rsidRPr="002F6A28" w:rsidP="002F6A28" w14:paraId="24EBA29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B81A21F" w14:textId="77777777" w:rsidTr="00DB13FE">
        <w:tblPrEx>
          <w:tblW w:w="5000" w:type="pct"/>
          <w:tblLayout w:type="fixed"/>
          <w:tblLook w:val="0000"/>
        </w:tblPrEx>
        <w:tc>
          <w:tcPr>
            <w:tcW w:w="607" w:type="dxa"/>
            <w:tcBorders>
              <w:top w:val="double" w:sz="4" w:space="0" w:color="auto"/>
            </w:tcBorders>
          </w:tcPr>
          <w:p w:rsidR="00F85C99" w:rsidRPr="002F6A28" w:rsidP="002F6A28" w14:paraId="7ECA119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9119C4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3A63D1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41DFC63" w14:textId="77777777" w:rsidTr="00DB13FE">
        <w:tblPrEx>
          <w:tblW w:w="5000" w:type="pct"/>
          <w:tblLayout w:type="fixed"/>
          <w:tblLook w:val="0000"/>
        </w:tblPrEx>
        <w:tc>
          <w:tcPr>
            <w:tcW w:w="607" w:type="dxa"/>
          </w:tcPr>
          <w:p w:rsidR="00F85C99" w:rsidRPr="002F6A28" w:rsidP="002F6A28" w14:paraId="77355D25" w14:textId="77777777">
            <w:pPr>
              <w:spacing w:before="120" w:after="120"/>
              <w:jc w:val="left"/>
            </w:pPr>
            <w:r w:rsidRPr="002F6A28">
              <w:rPr>
                <w:b/>
              </w:rPr>
              <w:t>2.</w:t>
            </w:r>
          </w:p>
        </w:tc>
        <w:tc>
          <w:tcPr>
            <w:tcW w:w="8373" w:type="dxa"/>
          </w:tcPr>
          <w:p w:rsidR="00F85C99" w:rsidRPr="002F6A28" w:rsidP="000C3B6C" w14:paraId="55434522" w14:textId="77777777">
            <w:pPr>
              <w:spacing w:before="120" w:after="120"/>
            </w:pPr>
            <w:r w:rsidRPr="002F6A28">
              <w:rPr>
                <w:b/>
              </w:rPr>
              <w:t>Agency responsible:</w:t>
            </w:r>
            <w:r w:rsidRPr="00C379C8" w:rsidR="00EE3A11">
              <w:t xml:space="preserve"> </w:t>
            </w:r>
          </w:p>
          <w:p w:rsidR="00EE3A11" w:rsidRPr="00C379C8" w:rsidP="000C3B6C" w14:paraId="10C00A63" w14:textId="77777777">
            <w:r w:rsidRPr="00C379C8">
              <w:t>European Commission</w:t>
            </w:r>
          </w:p>
          <w:p w:rsidR="00EE3A11" w:rsidRPr="00C379C8" w:rsidP="000C3B6C" w14:paraId="325B340F" w14:textId="77777777">
            <w:r w:rsidRPr="00C379C8">
              <w:t>EU-TBT Enquiry Point,</w:t>
            </w:r>
          </w:p>
          <w:p w:rsidR="00EE3A11" w:rsidRPr="00C379C8" w:rsidP="000C3B6C" w14:paraId="6FE8F0D9" w14:textId="77777777">
            <w:r w:rsidRPr="00C379C8">
              <w:t>Fax: +(32) 2 299 80 43,</w:t>
            </w:r>
          </w:p>
          <w:p w:rsidR="00EE3A11" w:rsidRPr="00C379C8" w:rsidP="000C3B6C" w14:paraId="566CA706" w14:textId="77777777">
            <w:r w:rsidRPr="00C379C8">
              <w:t xml:space="preserve">E-mail: </w:t>
            </w:r>
            <w:hyperlink r:id="rId6" w:history="1">
              <w:r w:rsidRPr="00C379C8">
                <w:rPr>
                  <w:color w:val="0000FF"/>
                  <w:u w:val="single"/>
                </w:rPr>
                <w:t>grow-eu-tbt@ec.europa.eu</w:t>
              </w:r>
            </w:hyperlink>
          </w:p>
          <w:p w:rsidR="00EE3A11" w:rsidRPr="00C379C8" w:rsidP="000C3B6C" w14:paraId="21506421"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275D4AD6" w14:textId="77777777" w:rsidTr="00DB13FE">
        <w:tblPrEx>
          <w:tblW w:w="5000" w:type="pct"/>
          <w:tblLayout w:type="fixed"/>
          <w:tblLook w:val="0000"/>
        </w:tblPrEx>
        <w:tc>
          <w:tcPr>
            <w:tcW w:w="607" w:type="dxa"/>
          </w:tcPr>
          <w:p w:rsidR="00F85C99" w:rsidRPr="002F6A28" w:rsidP="002F6A28" w14:paraId="2D6836DC" w14:textId="77777777">
            <w:pPr>
              <w:spacing w:before="120" w:after="120"/>
              <w:jc w:val="left"/>
              <w:rPr>
                <w:b/>
              </w:rPr>
            </w:pPr>
            <w:r w:rsidRPr="002F6A28">
              <w:rPr>
                <w:b/>
              </w:rPr>
              <w:t>3.</w:t>
            </w:r>
          </w:p>
        </w:tc>
        <w:tc>
          <w:tcPr>
            <w:tcW w:w="8373" w:type="dxa"/>
          </w:tcPr>
          <w:p w:rsidR="00F85C99" w:rsidRPr="0058336F" w:rsidP="002F6A28" w14:paraId="120D680C"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C6D5AE4" w14:textId="77777777" w:rsidTr="00DB13FE">
        <w:tblPrEx>
          <w:tblW w:w="5000" w:type="pct"/>
          <w:tblLayout w:type="fixed"/>
          <w:tblLook w:val="0000"/>
        </w:tblPrEx>
        <w:tc>
          <w:tcPr>
            <w:tcW w:w="607" w:type="dxa"/>
          </w:tcPr>
          <w:p w:rsidR="00F85C99" w:rsidRPr="002F6A28" w:rsidP="002F6A28" w14:paraId="410CA93E" w14:textId="77777777">
            <w:pPr>
              <w:spacing w:before="120" w:after="120"/>
              <w:jc w:val="left"/>
            </w:pPr>
            <w:r w:rsidRPr="002F6A28">
              <w:rPr>
                <w:b/>
              </w:rPr>
              <w:t>4.</w:t>
            </w:r>
          </w:p>
        </w:tc>
        <w:tc>
          <w:tcPr>
            <w:tcW w:w="8373" w:type="dxa"/>
          </w:tcPr>
          <w:p w:rsidR="00F85C99" w:rsidRPr="002F6A28" w:rsidP="002F6A28" w14:paraId="1DC57D8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Information and communications technology (ICT) products</w:t>
            </w:r>
          </w:p>
        </w:tc>
      </w:tr>
      <w:tr w14:paraId="638B0A65" w14:textId="77777777" w:rsidTr="00DB13FE">
        <w:tblPrEx>
          <w:tblW w:w="5000" w:type="pct"/>
          <w:tblLayout w:type="fixed"/>
          <w:tblLook w:val="0000"/>
        </w:tblPrEx>
        <w:tc>
          <w:tcPr>
            <w:tcW w:w="607" w:type="dxa"/>
          </w:tcPr>
          <w:p w:rsidR="00F85C99" w:rsidRPr="002F6A28" w:rsidP="002F6A28" w14:paraId="4A44B52B" w14:textId="77777777">
            <w:pPr>
              <w:spacing w:before="120" w:after="120"/>
              <w:jc w:val="left"/>
            </w:pPr>
            <w:r w:rsidRPr="002F6A28">
              <w:rPr>
                <w:b/>
              </w:rPr>
              <w:t>5.</w:t>
            </w:r>
          </w:p>
        </w:tc>
        <w:tc>
          <w:tcPr>
            <w:tcW w:w="8373" w:type="dxa"/>
          </w:tcPr>
          <w:p w:rsidR="00F85C99" w:rsidP="002F6A28" w14:paraId="48E7126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 Regulation of the European Parliament and of the Council on the European Union Agency for Cybersecurity (ENISA), the European cybersecurity certification framework, and ICT supply chain security and repealing Regulation (EU) 2019/881 ("The Cybersecurity Act 2") (COM(2026) 11 final); (270 page(s), in English), (10 page(s), in English)</w:t>
            </w:r>
          </w:p>
          <w:p w:rsidR="000C3B6C" w:rsidRPr="000C3B6C" w:rsidP="002F6A28" w14:paraId="63B8F25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14279" w:rsidRPr="00CE6C29" w:rsidP="002F6A28" w14:paraId="493520E2" w14:textId="77777777">
            <w:pPr>
              <w:rPr>
                <w:iCs/>
              </w:rPr>
            </w:pPr>
            <w:hyperlink r:id="rId8" w:tgtFrame="_blank" w:history="1">
              <w:r w:rsidRPr="00CE6C29">
                <w:rPr>
                  <w:iCs/>
                  <w:color w:val="0000FF"/>
                  <w:u w:val="single"/>
                </w:rPr>
                <w:t>https://eur-lex.europa.eu/resource.html?uri=cellar:03aee288-f75c-11f0-b9bc-01aa75ed71a1.0001.02/DOC_1&amp;format=PDF</w:t>
              </w:r>
            </w:hyperlink>
          </w:p>
          <w:p w:rsidR="00914279" w:rsidRPr="00CE6C29" w:rsidP="002F6A28" w14:paraId="163B69ED" w14:textId="77777777">
            <w:pPr>
              <w:rPr>
                <w:iCs/>
              </w:rPr>
            </w:pPr>
            <w:hyperlink r:id="rId9" w:tgtFrame="_blank" w:history="1">
              <w:r w:rsidRPr="00CE6C29">
                <w:rPr>
                  <w:iCs/>
                  <w:color w:val="0000FF"/>
                  <w:u w:val="single"/>
                </w:rPr>
                <w:t>https://eur-lex.europa.eu/resource.html?uri=cellar:03aee288-f75c-11f0-b9bc-01aa75ed71a1.0001.02/DOC_2&amp;format=PDF</w:t>
              </w:r>
            </w:hyperlink>
          </w:p>
          <w:p w:rsidR="00914279" w:rsidRPr="0089405D" w:rsidP="002F6A28" w14:paraId="005B6B30" w14:textId="77777777">
            <w:pPr>
              <w:rPr>
                <w:iCs/>
                <w:lang w:val="fr-CH"/>
              </w:rPr>
            </w:pPr>
            <w:r w:rsidRPr="0089405D">
              <w:rPr>
                <w:iCs/>
                <w:lang w:val="fr-CH"/>
              </w:rPr>
              <w:t>European Commission</w:t>
            </w:r>
          </w:p>
          <w:p w:rsidR="00914279" w:rsidRPr="0089405D" w:rsidP="002F6A28" w14:paraId="4E2BCBDB" w14:textId="77777777">
            <w:pPr>
              <w:rPr>
                <w:iCs/>
                <w:lang w:val="fr-CH"/>
              </w:rPr>
            </w:pPr>
            <w:r w:rsidRPr="0089405D">
              <w:rPr>
                <w:iCs/>
                <w:lang w:val="fr-CH"/>
              </w:rPr>
              <w:t>EU-TBT Enquiry Point</w:t>
            </w:r>
          </w:p>
          <w:p w:rsidR="00914279" w:rsidRPr="0089405D" w:rsidP="002F6A28" w14:paraId="01386BFA" w14:textId="77777777">
            <w:pPr>
              <w:rPr>
                <w:iCs/>
                <w:lang w:val="fr-CH"/>
              </w:rPr>
            </w:pPr>
            <w:r w:rsidRPr="0089405D">
              <w:rPr>
                <w:iCs/>
                <w:lang w:val="fr-CH"/>
              </w:rPr>
              <w:t>Fax: + (32) 2 299 80 43</w:t>
            </w:r>
          </w:p>
          <w:p w:rsidR="00914279" w:rsidRPr="0089405D" w:rsidP="002F6A28" w14:paraId="6C930865" w14:textId="77777777">
            <w:pPr>
              <w:rPr>
                <w:iCs/>
                <w:lang w:val="fr-CH"/>
              </w:rPr>
            </w:pPr>
            <w:r w:rsidRPr="0089405D">
              <w:rPr>
                <w:iCs/>
                <w:lang w:val="fr-CH"/>
              </w:rPr>
              <w:t xml:space="preserve">E-mail: </w:t>
            </w:r>
            <w:hyperlink r:id="rId6" w:history="1">
              <w:r w:rsidRPr="0089405D">
                <w:rPr>
                  <w:iCs/>
                  <w:color w:val="0000FF"/>
                  <w:u w:val="single"/>
                  <w:lang w:val="fr-CH"/>
                </w:rPr>
                <w:t>grow-eu-tbt@ec.europa.eu</w:t>
              </w:r>
            </w:hyperlink>
          </w:p>
          <w:p w:rsidR="00914279" w:rsidRPr="00CE6C29" w:rsidP="002F6A28" w14:paraId="5FB5FBD5"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11147CB7" w14:textId="77777777" w:rsidTr="00DB13FE">
        <w:tblPrEx>
          <w:tblW w:w="5000" w:type="pct"/>
          <w:tblLayout w:type="fixed"/>
          <w:tblLook w:val="0000"/>
        </w:tblPrEx>
        <w:tc>
          <w:tcPr>
            <w:tcW w:w="607" w:type="dxa"/>
          </w:tcPr>
          <w:p w:rsidR="00F85C99" w:rsidRPr="002F6A28" w:rsidP="002F6A28" w14:paraId="681AB3BC" w14:textId="77777777">
            <w:pPr>
              <w:spacing w:before="120" w:after="120"/>
              <w:jc w:val="left"/>
              <w:rPr>
                <w:b/>
              </w:rPr>
            </w:pPr>
            <w:r w:rsidRPr="002F6A28">
              <w:rPr>
                <w:b/>
              </w:rPr>
              <w:t>6.</w:t>
            </w:r>
          </w:p>
        </w:tc>
        <w:tc>
          <w:tcPr>
            <w:tcW w:w="8373" w:type="dxa"/>
          </w:tcPr>
          <w:p w:rsidR="00F85C99" w:rsidRPr="002F6A28" w:rsidP="002F6A28" w14:paraId="636E147A" w14:textId="77777777">
            <w:pPr>
              <w:spacing w:before="120" w:after="120"/>
              <w:rPr>
                <w:b/>
              </w:rPr>
            </w:pPr>
            <w:r w:rsidRPr="002F6A28">
              <w:rPr>
                <w:b/>
              </w:rPr>
              <w:t>Description of content:</w:t>
            </w:r>
            <w:r w:rsidRPr="00C379C8" w:rsidR="00FE448B">
              <w:t xml:space="preserve"> This notification concerns Title III of the proposed regulation concerning the European Cybersecurity Certification Framework. </w:t>
            </w:r>
          </w:p>
        </w:tc>
      </w:tr>
      <w:tr w14:paraId="4ECBAAA2" w14:textId="77777777" w:rsidTr="00DB13FE">
        <w:tblPrEx>
          <w:tblW w:w="5000" w:type="pct"/>
          <w:tblLayout w:type="fixed"/>
          <w:tblLook w:val="0000"/>
        </w:tblPrEx>
        <w:tc>
          <w:tcPr>
            <w:tcW w:w="607" w:type="dxa"/>
          </w:tcPr>
          <w:p w:rsidR="00F85C99" w:rsidRPr="002F6A28" w:rsidP="002F6A28" w14:paraId="5A013DA3" w14:textId="77777777">
            <w:pPr>
              <w:spacing w:before="120" w:after="120"/>
              <w:jc w:val="left"/>
              <w:rPr>
                <w:b/>
              </w:rPr>
            </w:pPr>
            <w:r w:rsidRPr="002F6A28">
              <w:rPr>
                <w:b/>
              </w:rPr>
              <w:t>7.</w:t>
            </w:r>
          </w:p>
        </w:tc>
        <w:tc>
          <w:tcPr>
            <w:tcW w:w="8373" w:type="dxa"/>
          </w:tcPr>
          <w:p w:rsidR="00F85C99" w:rsidRPr="002F6A28" w:rsidP="002F6A28" w14:paraId="7CA68927" w14:textId="77777777">
            <w:pPr>
              <w:spacing w:before="120" w:after="120"/>
              <w:rPr>
                <w:b/>
              </w:rPr>
            </w:pPr>
            <w:r w:rsidRPr="002F6A28">
              <w:rPr>
                <w:b/>
              </w:rPr>
              <w:t>Objective and rationale, including the nature of urgent problems where applicable:</w:t>
            </w:r>
            <w:r w:rsidRPr="00C379C8" w:rsidR="00EE3A11">
              <w:t xml:space="preserve"> The overarching objective of Title III of the proposed regulation concerning the European Cybersecurity Certification Framework is to increase cybersecurity capabilities and resilience and prevent fragmentation across the EU internal market. In particular, the Title provides for a comprehensive set of measures that enhance the </w:t>
            </w:r>
            <w:r w:rsidRPr="00C379C8" w:rsidR="00EE3A11">
              <w:t>existing European Cybersecurity Certification Framework that was already established by Regulation (EU) 2019/881 with the objective to:</w:t>
            </w:r>
          </w:p>
          <w:p w:rsidR="00EE3A11" w:rsidRPr="00C379C8" w:rsidP="002F6A28" w14:paraId="1BE88F70" w14:textId="77777777">
            <w:pPr>
              <w:numPr>
                <w:ilvl w:val="0"/>
                <w:numId w:val="16"/>
              </w:numPr>
              <w:spacing w:before="120" w:after="120"/>
            </w:pPr>
            <w:r w:rsidRPr="00C379C8">
              <w:t>increase the level of cybersecurity within the European Union;</w:t>
            </w:r>
          </w:p>
          <w:p w:rsidR="00EE3A11" w:rsidRPr="00C379C8" w:rsidP="002F6A28" w14:paraId="43D36F50" w14:textId="77777777">
            <w:pPr>
              <w:numPr>
                <w:ilvl w:val="0"/>
                <w:numId w:val="16"/>
              </w:numPr>
              <w:spacing w:before="120" w:after="120"/>
            </w:pPr>
            <w:r w:rsidRPr="00C379C8">
              <w:t>enable a harmonised approach to European cybersecurity certification schemes; and</w:t>
            </w:r>
          </w:p>
          <w:p w:rsidR="00EE3A11" w:rsidRPr="00C379C8" w:rsidP="002F6A28" w14:paraId="21622FAC" w14:textId="77777777">
            <w:pPr>
              <w:numPr>
                <w:ilvl w:val="0"/>
                <w:numId w:val="16"/>
              </w:numPr>
              <w:spacing w:before="120" w:after="120"/>
            </w:pPr>
            <w:r w:rsidRPr="00C379C8">
              <w:t>leverage certification to facilitate compliance with applicable European Union legislation.</w:t>
            </w:r>
          </w:p>
        </w:tc>
      </w:tr>
      <w:tr w14:paraId="6B6F39A2" w14:textId="77777777" w:rsidTr="00DB13FE">
        <w:tblPrEx>
          <w:tblW w:w="5000" w:type="pct"/>
          <w:tblLayout w:type="fixed"/>
          <w:tblLook w:val="0000"/>
        </w:tblPrEx>
        <w:tc>
          <w:tcPr>
            <w:tcW w:w="607" w:type="dxa"/>
          </w:tcPr>
          <w:p w:rsidR="00F85C99" w:rsidRPr="002F6A28" w:rsidP="009E75ED" w14:paraId="765DD7D3" w14:textId="77777777">
            <w:pPr>
              <w:spacing w:before="120" w:after="120"/>
              <w:jc w:val="left"/>
              <w:rPr>
                <w:b/>
              </w:rPr>
            </w:pPr>
            <w:r w:rsidRPr="002F6A28">
              <w:rPr>
                <w:b/>
              </w:rPr>
              <w:t>8.</w:t>
            </w:r>
          </w:p>
        </w:tc>
        <w:tc>
          <w:tcPr>
            <w:tcW w:w="8373" w:type="dxa"/>
          </w:tcPr>
          <w:p w:rsidR="000C3B6C" w:rsidRPr="0089405D" w:rsidP="007F13E8" w14:paraId="092DA4BB" w14:textId="77777777">
            <w:pPr>
              <w:spacing w:before="120" w:after="120"/>
              <w:rPr>
                <w:bCs/>
                <w:lang w:val="fr-CH"/>
              </w:rPr>
            </w:pPr>
            <w:r w:rsidRPr="0089405D">
              <w:rPr>
                <w:b/>
                <w:lang w:val="fr-CH"/>
              </w:rPr>
              <w:t>Relevant documents:</w:t>
            </w:r>
            <w:r w:rsidRPr="0089405D" w:rsidR="00EE3A11">
              <w:rPr>
                <w:lang w:val="fr-CH"/>
              </w:rPr>
              <w:t xml:space="preserve"> </w:t>
            </w:r>
          </w:p>
          <w:p w:rsidR="00EE3A11" w:rsidRPr="0089405D" w:rsidP="007F13E8" w14:paraId="37153CC7" w14:textId="77777777">
            <w:pPr>
              <w:spacing w:before="120" w:after="120"/>
              <w:rPr>
                <w:lang w:val="fr-CH"/>
              </w:rPr>
            </w:pPr>
            <w:r w:rsidRPr="0089405D">
              <w:rPr>
                <w:lang w:val="fr-CH"/>
              </w:rPr>
              <w:t>Regulation (EU) 2019/881</w:t>
            </w:r>
          </w:p>
          <w:p w:rsidR="00EE3A11" w:rsidRPr="0089405D" w:rsidP="007F13E8" w14:paraId="44C96387" w14:textId="77777777">
            <w:pPr>
              <w:spacing w:before="120" w:after="120"/>
              <w:rPr>
                <w:lang w:val="fr-CH"/>
              </w:rPr>
            </w:pPr>
            <w:r w:rsidRPr="0089405D">
              <w:rPr>
                <w:b/>
                <w:bCs/>
                <w:lang w:val="fr-CH"/>
              </w:rPr>
              <w:t>Relevant notifications:</w:t>
            </w:r>
          </w:p>
          <w:p w:rsidR="00EE3A11" w:rsidRPr="002F6A28" w:rsidP="007F13E8" w14:paraId="7CFC0596" w14:textId="77777777">
            <w:pPr>
              <w:numPr>
                <w:ilvl w:val="0"/>
                <w:numId w:val="17"/>
              </w:numPr>
              <w:spacing w:before="120" w:after="120"/>
            </w:pPr>
            <w:hyperlink r:id="rId10" w:history="1">
              <w:r w:rsidRPr="002F6A28">
                <w:rPr>
                  <w:color w:val="0000FF"/>
                  <w:u w:val="single"/>
                </w:rPr>
                <w:t>G/TBT/N/EU/562</w:t>
              </w:r>
            </w:hyperlink>
          </w:p>
        </w:tc>
      </w:tr>
      <w:tr w14:paraId="545A0389" w14:textId="77777777" w:rsidTr="00DB13FE">
        <w:tblPrEx>
          <w:tblW w:w="5000" w:type="pct"/>
          <w:tblLayout w:type="fixed"/>
          <w:tblLook w:val="0000"/>
        </w:tblPrEx>
        <w:tc>
          <w:tcPr>
            <w:tcW w:w="607" w:type="dxa"/>
          </w:tcPr>
          <w:p w:rsidR="00EE3A11" w:rsidRPr="002F6A28" w:rsidP="002F6A28" w14:paraId="2502FCA8" w14:textId="77777777">
            <w:pPr>
              <w:spacing w:before="120" w:after="120"/>
              <w:jc w:val="left"/>
              <w:rPr>
                <w:b/>
              </w:rPr>
            </w:pPr>
            <w:r w:rsidRPr="002F6A28">
              <w:rPr>
                <w:b/>
              </w:rPr>
              <w:t>9.</w:t>
            </w:r>
          </w:p>
        </w:tc>
        <w:tc>
          <w:tcPr>
            <w:tcW w:w="8373" w:type="dxa"/>
          </w:tcPr>
          <w:p w:rsidR="00EE3A11" w:rsidRPr="002F6A28" w:rsidP="008953C4" w14:paraId="7EA375CB" w14:textId="77777777">
            <w:pPr>
              <w:spacing w:before="120" w:after="120"/>
            </w:pPr>
            <w:r w:rsidRPr="002F6A28">
              <w:rPr>
                <w:b/>
              </w:rPr>
              <w:t>Proposed date of adoption:</w:t>
            </w:r>
            <w:r w:rsidRPr="00C379C8">
              <w:t xml:space="preserve"> 2026</w:t>
            </w:r>
          </w:p>
          <w:p w:rsidR="00EE3A11" w:rsidRPr="002F6A28" w:rsidP="008953C4" w14:paraId="5FEAF8DC" w14:textId="77777777">
            <w:pPr>
              <w:spacing w:after="120"/>
            </w:pPr>
            <w:r w:rsidRPr="002F6A28">
              <w:rPr>
                <w:b/>
              </w:rPr>
              <w:t>Proposed date of entry into force:</w:t>
            </w:r>
            <w:r w:rsidRPr="00C379C8">
              <w:t xml:space="preserve"> Not defined</w:t>
            </w:r>
          </w:p>
        </w:tc>
      </w:tr>
      <w:tr w14:paraId="7B39D913" w14:textId="77777777" w:rsidTr="00DB13FE">
        <w:tblPrEx>
          <w:tblW w:w="5000" w:type="pct"/>
          <w:tblLayout w:type="fixed"/>
          <w:tblLook w:val="0000"/>
        </w:tblPrEx>
        <w:tc>
          <w:tcPr>
            <w:tcW w:w="607" w:type="dxa"/>
            <w:tcBorders>
              <w:bottom w:val="double" w:sz="4" w:space="0" w:color="auto"/>
            </w:tcBorders>
          </w:tcPr>
          <w:p w:rsidR="00F85C99" w:rsidRPr="002F6A28" w:rsidP="002F6A28" w14:paraId="1C46830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1D585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8D3EA28" w14:textId="77777777">
            <w:pPr>
              <w:spacing w:before="120" w:after="120"/>
              <w:rPr>
                <w:bCs/>
              </w:rPr>
            </w:pPr>
            <w:r w:rsidRPr="002F6A28">
              <w:rPr>
                <w:b/>
              </w:rPr>
              <w:t>Final date for comments:</w:t>
            </w:r>
            <w:r w:rsidRPr="00C379C8" w:rsidR="00EE3A11">
              <w:t xml:space="preserve"> 22 November 2026 (90 days from notification)</w:t>
            </w:r>
          </w:p>
          <w:p w:rsidR="000C3B6C" w:rsidRPr="00E3324D" w:rsidP="000C3B6C" w14:paraId="74CB02D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B387A6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89405D" w:rsidP="000C3B6C" w14:paraId="30BD615E" w14:textId="77777777">
            <w:pPr>
              <w:rPr>
                <w:lang w:val="fr-CH"/>
              </w:rPr>
            </w:pPr>
            <w:r w:rsidRPr="0089405D">
              <w:rPr>
                <w:lang w:val="fr-CH"/>
              </w:rPr>
              <w:t>European Commission,</w:t>
            </w:r>
          </w:p>
          <w:p w:rsidR="00CE6C29" w:rsidRPr="0089405D" w:rsidP="000C3B6C" w14:paraId="6C4D2EB5" w14:textId="77777777">
            <w:pPr>
              <w:rPr>
                <w:lang w:val="fr-CH"/>
              </w:rPr>
            </w:pPr>
            <w:r w:rsidRPr="0089405D">
              <w:rPr>
                <w:lang w:val="fr-CH"/>
              </w:rPr>
              <w:t>EU-TBT Enquiry Point,</w:t>
            </w:r>
          </w:p>
          <w:p w:rsidR="00CE6C29" w:rsidRPr="0089405D" w:rsidP="000C3B6C" w14:paraId="6805D49B" w14:textId="77777777">
            <w:pPr>
              <w:rPr>
                <w:lang w:val="fr-CH"/>
              </w:rPr>
            </w:pPr>
            <w:r w:rsidRPr="0089405D">
              <w:rPr>
                <w:lang w:val="fr-CH"/>
              </w:rPr>
              <w:t>Fax: + (32) 2 299 80 43,</w:t>
            </w:r>
          </w:p>
          <w:p w:rsidR="00CE6C29" w:rsidRPr="0089405D" w:rsidP="000C3B6C" w14:paraId="42BA2C14" w14:textId="77777777">
            <w:pPr>
              <w:spacing w:after="120"/>
              <w:rPr>
                <w:lang w:val="fr-CH"/>
              </w:rPr>
            </w:pPr>
            <w:r w:rsidRPr="0089405D">
              <w:rPr>
                <w:lang w:val="fr-CH"/>
              </w:rPr>
              <w:t xml:space="preserve">E-mail: </w:t>
            </w:r>
            <w:hyperlink r:id="rId6" w:history="1">
              <w:r w:rsidRPr="0089405D">
                <w:rPr>
                  <w:color w:val="0000FF"/>
                  <w:u w:val="single"/>
                  <w:lang w:val="fr-CH"/>
                </w:rPr>
                <w:t>grow-eu-tbt@ec.europa.eu</w:t>
              </w:r>
            </w:hyperlink>
          </w:p>
        </w:tc>
      </w:tr>
    </w:tbl>
    <w:p w:rsidR="00EE3A11" w:rsidRPr="0089405D" w:rsidP="00887259" w14:paraId="754997A0" w14:textId="77777777">
      <w:pPr>
        <w:jc w:val="center"/>
        <w:rPr>
          <w:lang w:val="fr-CH"/>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4E242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A1FFB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5D907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FAFFED" w14:textId="77777777">
    <w:pPr>
      <w:pStyle w:val="Header"/>
      <w:pBdr>
        <w:bottom w:val="single" w:sz="4" w:space="1" w:color="auto"/>
      </w:pBdr>
      <w:tabs>
        <w:tab w:val="clear" w:pos="4513"/>
        <w:tab w:val="clear" w:pos="9027"/>
      </w:tabs>
      <w:jc w:val="center"/>
    </w:pPr>
    <w:r w:rsidRPr="002F6A28">
      <w:t>tbtSymbol</w:t>
    </w:r>
  </w:p>
  <w:p w:rsidR="009239F7" w:rsidRPr="002F6A28" w:rsidP="009239F7" w14:paraId="1E38E631" w14:textId="77777777">
    <w:pPr>
      <w:pStyle w:val="Header"/>
      <w:pBdr>
        <w:bottom w:val="single" w:sz="4" w:space="1" w:color="auto"/>
      </w:pBdr>
      <w:tabs>
        <w:tab w:val="clear" w:pos="4513"/>
        <w:tab w:val="clear" w:pos="9027"/>
      </w:tabs>
      <w:jc w:val="center"/>
    </w:pPr>
  </w:p>
  <w:p w:rsidR="009239F7" w:rsidRPr="002F6A28" w:rsidP="009239F7" w14:paraId="07E397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25CE5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F24BE8" w14:textId="77777777">
    <w:pPr>
      <w:pStyle w:val="Header"/>
      <w:pBdr>
        <w:bottom w:val="single" w:sz="4" w:space="1" w:color="auto"/>
      </w:pBdr>
      <w:tabs>
        <w:tab w:val="clear" w:pos="4513"/>
        <w:tab w:val="clear" w:pos="9027"/>
      </w:tabs>
      <w:jc w:val="center"/>
    </w:pPr>
    <w:bookmarkStart w:id="0" w:name="spsSymbolHeader"/>
    <w:r w:rsidRPr="002F6A28">
      <w:t>G/TBT/N/EU/1235</w:t>
    </w:r>
    <w:bookmarkEnd w:id="0"/>
  </w:p>
  <w:p w:rsidR="009239F7" w:rsidRPr="002F6A28" w:rsidP="009239F7" w14:paraId="5156C598" w14:textId="77777777">
    <w:pPr>
      <w:pStyle w:val="Header"/>
      <w:pBdr>
        <w:bottom w:val="single" w:sz="4" w:space="1" w:color="auto"/>
      </w:pBdr>
      <w:tabs>
        <w:tab w:val="clear" w:pos="4513"/>
        <w:tab w:val="clear" w:pos="9027"/>
      </w:tabs>
      <w:jc w:val="center"/>
    </w:pPr>
  </w:p>
  <w:p w:rsidR="009239F7" w:rsidRPr="002F6A28" w:rsidP="009239F7" w14:paraId="08E728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0B2B8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9C57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A5DA8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BC0F1B" w14:textId="77777777">
          <w:pPr>
            <w:jc w:val="right"/>
            <w:rPr>
              <w:b/>
              <w:color w:val="FF0000"/>
              <w:szCs w:val="16"/>
            </w:rPr>
          </w:pPr>
        </w:p>
      </w:tc>
    </w:tr>
    <w:bookmarkEnd w:id="1"/>
    <w:tr w14:paraId="785384D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E4EB4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22924D" w14:textId="77777777">
          <w:pPr>
            <w:jc w:val="right"/>
            <w:rPr>
              <w:b/>
              <w:szCs w:val="16"/>
            </w:rPr>
          </w:pPr>
        </w:p>
      </w:tc>
    </w:tr>
    <w:tr w14:paraId="711CC29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1B0EA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0F1170" w14:textId="77777777">
          <w:pPr>
            <w:jc w:val="right"/>
            <w:rPr>
              <w:b/>
              <w:szCs w:val="16"/>
            </w:rPr>
          </w:pPr>
          <w:bookmarkStart w:id="2" w:name="bmkSymbols"/>
          <w:r w:rsidRPr="002F6A28">
            <w:rPr>
              <w:b/>
              <w:szCs w:val="16"/>
            </w:rPr>
            <w:t>G/TBT/N/EU/1235</w:t>
          </w:r>
          <w:bookmarkEnd w:id="2"/>
        </w:p>
      </w:tc>
    </w:tr>
    <w:tr w14:paraId="33946E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60F616" w14:textId="77777777"/>
      </w:tc>
      <w:tc>
        <w:tcPr>
          <w:tcW w:w="5448" w:type="dxa"/>
          <w:gridSpan w:val="2"/>
          <w:shd w:val="clear" w:color="auto" w:fill="FFFFFF"/>
          <w:tcMar>
            <w:left w:w="108" w:type="dxa"/>
            <w:right w:w="108" w:type="dxa"/>
          </w:tcMar>
          <w:vAlign w:val="center"/>
        </w:tcPr>
        <w:p w:rsidR="00ED54E0" w:rsidRPr="009239F7" w:rsidP="00B801E9" w14:paraId="5DCD99DC" w14:textId="77777777">
          <w:pPr>
            <w:jc w:val="right"/>
            <w:rPr>
              <w:szCs w:val="16"/>
            </w:rPr>
          </w:pPr>
          <w:bookmarkStart w:id="3" w:name="spsDateDistribution"/>
          <w:bookmarkStart w:id="4" w:name="bmkDate"/>
          <w:r w:rsidRPr="009239F7">
            <w:rPr>
              <w:szCs w:val="16"/>
            </w:rPr>
            <w:t>24 August 2026</w:t>
          </w:r>
          <w:bookmarkEnd w:id="3"/>
          <w:bookmarkEnd w:id="4"/>
        </w:p>
      </w:tc>
    </w:tr>
    <w:tr w14:paraId="624B494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50CBD6" w14:textId="77777777">
          <w:pPr>
            <w:jc w:val="left"/>
            <w:rPr>
              <w:b/>
            </w:rPr>
          </w:pPr>
          <w:bookmarkStart w:id="5" w:name="bmkSerial"/>
          <w:r>
            <w:rPr>
              <w:rFonts w:ascii="Verdana" w:eastAsia="Verdana" w:hAnsi="Verdana" w:cs="Verdana"/>
              <w:b w:val="0"/>
              <w:color w:val="FF0000"/>
              <w:sz w:val="18"/>
            </w:rPr>
            <w:t>(26-5878)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6A8BC4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10106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D471B0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BE5E85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952FA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03461927">
    <w:abstractNumId w:val="9"/>
  </w:num>
  <w:num w:numId="2" w16cid:durableId="1438135394">
    <w:abstractNumId w:val="7"/>
  </w:num>
  <w:num w:numId="3" w16cid:durableId="912280857">
    <w:abstractNumId w:val="6"/>
  </w:num>
  <w:num w:numId="4" w16cid:durableId="1708602527">
    <w:abstractNumId w:val="5"/>
  </w:num>
  <w:num w:numId="5" w16cid:durableId="192961232">
    <w:abstractNumId w:val="4"/>
  </w:num>
  <w:num w:numId="6" w16cid:durableId="1136794056">
    <w:abstractNumId w:val="12"/>
  </w:num>
  <w:num w:numId="7" w16cid:durableId="217251845">
    <w:abstractNumId w:val="11"/>
  </w:num>
  <w:num w:numId="8" w16cid:durableId="1126852432">
    <w:abstractNumId w:val="10"/>
  </w:num>
  <w:num w:numId="9" w16cid:durableId="12194384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5535989">
    <w:abstractNumId w:val="13"/>
  </w:num>
  <w:num w:numId="11" w16cid:durableId="494229242">
    <w:abstractNumId w:val="8"/>
  </w:num>
  <w:num w:numId="12" w16cid:durableId="256595237">
    <w:abstractNumId w:val="3"/>
  </w:num>
  <w:num w:numId="13" w16cid:durableId="1701583537">
    <w:abstractNumId w:val="2"/>
  </w:num>
  <w:num w:numId="14" w16cid:durableId="1297100944">
    <w:abstractNumId w:val="1"/>
  </w:num>
  <w:num w:numId="15" w16cid:durableId="1558198929">
    <w:abstractNumId w:val="0"/>
  </w:num>
  <w:num w:numId="16" w16cid:durableId="905871037">
    <w:abstractNumId w:val="14"/>
  </w:num>
  <w:num w:numId="17" w16cid:durableId="12316973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3692"/>
    <w:rsid w:val="00155128"/>
    <w:rsid w:val="001621F4"/>
    <w:rsid w:val="0018251C"/>
    <w:rsid w:val="00182B84"/>
    <w:rsid w:val="0018646B"/>
    <w:rsid w:val="00186B9C"/>
    <w:rsid w:val="00191D12"/>
    <w:rsid w:val="001A464A"/>
    <w:rsid w:val="001C6598"/>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405D"/>
    <w:rsid w:val="008953C4"/>
    <w:rsid w:val="008B223A"/>
    <w:rsid w:val="008B4A10"/>
    <w:rsid w:val="008B4FB8"/>
    <w:rsid w:val="008C1339"/>
    <w:rsid w:val="008D641C"/>
    <w:rsid w:val="008E372C"/>
    <w:rsid w:val="008E67DC"/>
    <w:rsid w:val="00914279"/>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6EEA2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EU/562"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eur-lex.europa.eu/resource.html?uri=cellar:03aee288-f75c-11f0-b9bc-01aa75ed71a1.0001.02/DOC_1&amp;format=PDF" TargetMode="External" /><Relationship Id="rId9" Type="http://schemas.openxmlformats.org/officeDocument/2006/relationships/hyperlink" Target="https://eur-lex.europa.eu/resource.html?uri=cellar:03aee288-f75c-11f0-b9bc-01aa75ed71a1.0001.02/DOC_2&amp;format=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0DD1742-FF7D-49C0-93A4-57D4290CF0B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2026-08-24T07:31:00Z</dcterms:created>
  <dcterms:modified xsi:type="dcterms:W3CDTF">2026-08-24T07:31:00Z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