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6D665E" w14:textId="77777777">
      <w:pPr>
        <w:pStyle w:val="Title"/>
        <w:rPr>
          <w:caps w:val="0"/>
          <w:kern w:val="0"/>
        </w:rPr>
      </w:pPr>
      <w:r w:rsidRPr="002F6A28">
        <w:rPr>
          <w:caps w:val="0"/>
          <w:kern w:val="0"/>
        </w:rPr>
        <w:t>NOTIFICATION</w:t>
      </w:r>
    </w:p>
    <w:p w:rsidR="009239F7" w:rsidRPr="002F6A28" w:rsidP="002F6A28" w14:paraId="3CFD1AAF" w14:textId="77777777">
      <w:pPr>
        <w:jc w:val="center"/>
      </w:pPr>
      <w:r w:rsidRPr="002F6A28">
        <w:t>The following notification is being circulated in accordance with Article 10.6</w:t>
      </w:r>
    </w:p>
    <w:p w:rsidR="009239F7" w:rsidRPr="002F6A28" w:rsidP="002F6A28" w14:paraId="54F5930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0FDD44" w14:textId="77777777" w:rsidTr="00DB13FE">
        <w:tblPrEx>
          <w:tblW w:w="5000" w:type="pct"/>
          <w:tblLayout w:type="fixed"/>
          <w:tblLook w:val="0000"/>
        </w:tblPrEx>
        <w:tc>
          <w:tcPr>
            <w:tcW w:w="607" w:type="dxa"/>
            <w:tcBorders>
              <w:top w:val="double" w:sz="4" w:space="0" w:color="auto"/>
            </w:tcBorders>
          </w:tcPr>
          <w:p w:rsidR="00F85C99" w:rsidRPr="002F6A28" w:rsidP="002F6A28" w14:paraId="6C172D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03ED733"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5D2ABA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50BE33" w14:textId="77777777" w:rsidTr="00DB13FE">
        <w:tblPrEx>
          <w:tblW w:w="5000" w:type="pct"/>
          <w:tblLayout w:type="fixed"/>
          <w:tblLook w:val="0000"/>
        </w:tblPrEx>
        <w:tc>
          <w:tcPr>
            <w:tcW w:w="607" w:type="dxa"/>
          </w:tcPr>
          <w:p w:rsidR="00F85C99" w:rsidRPr="002F6A28" w:rsidP="002F6A28" w14:paraId="51A84B00" w14:textId="77777777">
            <w:pPr>
              <w:spacing w:before="120" w:after="120"/>
              <w:jc w:val="left"/>
            </w:pPr>
            <w:r w:rsidRPr="002F6A28">
              <w:rPr>
                <w:b/>
              </w:rPr>
              <w:t>2.</w:t>
            </w:r>
          </w:p>
        </w:tc>
        <w:tc>
          <w:tcPr>
            <w:tcW w:w="8373" w:type="dxa"/>
          </w:tcPr>
          <w:p w:rsidR="00F85C99" w:rsidRPr="002F6A28" w:rsidP="000C3B6C" w14:paraId="40521BE9" w14:textId="77777777">
            <w:pPr>
              <w:spacing w:before="120" w:after="120"/>
            </w:pPr>
            <w:r w:rsidRPr="002F6A28">
              <w:rPr>
                <w:b/>
              </w:rPr>
              <w:t>Agency responsible:</w:t>
            </w:r>
            <w:r w:rsidRPr="00C379C8" w:rsidR="00EE3A11">
              <w:t xml:space="preserve"> </w:t>
            </w:r>
          </w:p>
          <w:p w:rsidR="00EE3A11" w:rsidRPr="00C379C8" w:rsidP="000C3B6C" w14:paraId="29059C7A" w14:textId="77777777">
            <w:pPr>
              <w:spacing w:after="120"/>
            </w:pPr>
            <w:r w:rsidRPr="00C379C8">
              <w:t>National Highway Traffic Safety Administration (NHTSA), U.S. Department of Transportation (DOT) [2350]</w:t>
            </w:r>
          </w:p>
        </w:tc>
      </w:tr>
      <w:tr w14:paraId="451D8F36" w14:textId="77777777" w:rsidTr="00DB13FE">
        <w:tblPrEx>
          <w:tblW w:w="5000" w:type="pct"/>
          <w:tblLayout w:type="fixed"/>
          <w:tblLook w:val="0000"/>
        </w:tblPrEx>
        <w:tc>
          <w:tcPr>
            <w:tcW w:w="607" w:type="dxa"/>
          </w:tcPr>
          <w:p w:rsidR="00F85C99" w:rsidRPr="002F6A28" w:rsidP="002F6A28" w14:paraId="4F9D881D" w14:textId="77777777">
            <w:pPr>
              <w:spacing w:before="120" w:after="120"/>
              <w:jc w:val="left"/>
              <w:rPr>
                <w:b/>
              </w:rPr>
            </w:pPr>
            <w:r w:rsidRPr="002F6A28">
              <w:rPr>
                <w:b/>
              </w:rPr>
              <w:t>3.</w:t>
            </w:r>
          </w:p>
        </w:tc>
        <w:tc>
          <w:tcPr>
            <w:tcW w:w="8373" w:type="dxa"/>
          </w:tcPr>
          <w:p w:rsidR="00F85C99" w:rsidRPr="0058336F" w:rsidP="002F6A28" w14:paraId="697B955A"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In its efforts to refocus agency testing resources on higher-priority crash scenarios and advanced technologies (such as Advanced Driver Assistance Systems (ADAS)) that offer greater potential to save lives, NHTSA is soliciting public comment on proposals to remove two legacy testing protocols—the Dynamic Rollover Resistance Test ('Fishhook' maneuver) and Side Air Bag Out-of-Position (SAB-OOP) testing—and to update the New Car Assessment Program (NCAP) 10-Year Roadmap (spanning 2026–2035). NCAP is a voluntary consumer information program.</w:t>
            </w:r>
          </w:p>
        </w:tc>
      </w:tr>
      <w:tr w14:paraId="3941995A" w14:textId="77777777" w:rsidTr="00DB13FE">
        <w:tblPrEx>
          <w:tblW w:w="5000" w:type="pct"/>
          <w:tblLayout w:type="fixed"/>
          <w:tblLook w:val="0000"/>
        </w:tblPrEx>
        <w:tc>
          <w:tcPr>
            <w:tcW w:w="607" w:type="dxa"/>
          </w:tcPr>
          <w:p w:rsidR="00F85C99" w:rsidRPr="002F6A28" w:rsidP="002F6A28" w14:paraId="1A0BEB94" w14:textId="77777777">
            <w:pPr>
              <w:spacing w:before="120" w:after="120"/>
              <w:jc w:val="left"/>
            </w:pPr>
            <w:r w:rsidRPr="002F6A28">
              <w:rPr>
                <w:b/>
              </w:rPr>
              <w:t>4.</w:t>
            </w:r>
          </w:p>
        </w:tc>
        <w:tc>
          <w:tcPr>
            <w:tcW w:w="8373" w:type="dxa"/>
          </w:tcPr>
          <w:p w:rsidR="00F85C99" w:rsidRPr="002F6A28" w:rsidP="002F6A28" w14:paraId="565941E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Passenger cars, light trucks, multipurpose passenger vehicles (MPVs), and 12- to 15-passenger vans evaluated under the U.S. New Car Assessment Program (NCAP); Motor cars and other motor vehicles principally designed for the transport of &lt;10 persons, incl. station wagons and racing cars (excl. motor vehicles of heading 8702) (HS code(s): 8703); Motor vehicles for the transport of goods, incl. chassis with engine and cab (HS code(s): 8704); Product and company certification. Conformity assessment (ICS code(s): 03.120.20); Natural and applied sciences (ICS code(s): 07); Road vehicles in general (ICS code(s): 43.020); Crash protection and restraint systems (ICS code(s): 43.040.80)</w:t>
            </w:r>
          </w:p>
        </w:tc>
      </w:tr>
      <w:tr w14:paraId="7ABB31B2" w14:textId="77777777" w:rsidTr="00DB13FE">
        <w:tblPrEx>
          <w:tblW w:w="5000" w:type="pct"/>
          <w:tblLayout w:type="fixed"/>
          <w:tblLook w:val="0000"/>
        </w:tblPrEx>
        <w:tc>
          <w:tcPr>
            <w:tcW w:w="607" w:type="dxa"/>
          </w:tcPr>
          <w:p w:rsidR="00F85C99" w:rsidRPr="002F6A28" w:rsidP="002F6A28" w14:paraId="24A4DD26" w14:textId="77777777">
            <w:pPr>
              <w:spacing w:before="120" w:after="120"/>
              <w:jc w:val="left"/>
            </w:pPr>
            <w:r w:rsidRPr="002F6A28">
              <w:rPr>
                <w:b/>
              </w:rPr>
              <w:t>5.</w:t>
            </w:r>
          </w:p>
        </w:tc>
        <w:tc>
          <w:tcPr>
            <w:tcW w:w="8373" w:type="dxa"/>
          </w:tcPr>
          <w:p w:rsidR="00F85C99" w:rsidP="002F6A28" w14:paraId="63C4D14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New Car Assessment Program (NCAP); Removal of Dynamic Rollover Resistance Test and Side Air Bag Out-of-Position Testing; Updates to NCAP's 10-Year Roadmap; (11 page(s), in English)</w:t>
            </w:r>
          </w:p>
          <w:p w:rsidR="000C3B6C" w:rsidRPr="000C3B6C" w:rsidP="002F6A28" w14:paraId="109D357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0728C" w:rsidRPr="00CE6C29" w:rsidP="002F6A28" w14:paraId="7A17B65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https://members.wto.org/crnattachments/2026/TBT/USA/26_04329_00_e.pdf</w:t>
              </w:r>
            </w:hyperlink>
          </w:p>
        </w:tc>
      </w:tr>
      <w:tr w14:paraId="182E5F3F" w14:textId="77777777" w:rsidTr="00DB13FE">
        <w:tblPrEx>
          <w:tblW w:w="5000" w:type="pct"/>
          <w:tblLayout w:type="fixed"/>
          <w:tblLook w:val="0000"/>
        </w:tblPrEx>
        <w:tc>
          <w:tcPr>
            <w:tcW w:w="607" w:type="dxa"/>
          </w:tcPr>
          <w:p w:rsidR="00F85C99" w:rsidRPr="002F6A28" w:rsidP="002F6A28" w14:paraId="7A6E70DF" w14:textId="77777777">
            <w:pPr>
              <w:spacing w:before="120" w:after="120"/>
              <w:jc w:val="left"/>
              <w:rPr>
                <w:b/>
              </w:rPr>
            </w:pPr>
            <w:r w:rsidRPr="002F6A28">
              <w:rPr>
                <w:b/>
              </w:rPr>
              <w:t>6.</w:t>
            </w:r>
          </w:p>
        </w:tc>
        <w:tc>
          <w:tcPr>
            <w:tcW w:w="8373" w:type="dxa"/>
          </w:tcPr>
          <w:p w:rsidR="00F85C99" w:rsidRPr="002F6A28" w:rsidP="002F6A28" w14:paraId="79ED1AE9" w14:textId="77777777">
            <w:pPr>
              <w:spacing w:before="120" w:after="120"/>
              <w:rPr>
                <w:b/>
              </w:rPr>
            </w:pPr>
            <w:r w:rsidRPr="002F6A28">
              <w:rPr>
                <w:b/>
              </w:rPr>
              <w:t>Description of content:</w:t>
            </w:r>
            <w:r w:rsidRPr="00C379C8" w:rsidR="00FE448B">
              <w:t xml:space="preserve"> Request for comments - The National Highway Traffic Safety Administration (NHTSA) is requesting public comment on a proposal to remove two legacy test procedures from its signature consumer information program, the New Car Assessment Program (NCAP): the Dynamic Rollover Resistance Test (specifically, the "Fishhook" maneuver) and the Side Air Bag Out-of- Position (SAB-OOP) testing protocols. The Agency believes these program elements have achieved their original safety goals. This notice also proposes updates to both the mid- and long-term components of the 10- year roadmap established for future NCAP upgrades. These proposed changes are intended to modernize NCAP, focus resources on crash scenarios and technologies with the greatest </w:t>
            </w:r>
            <w:r w:rsidRPr="00C379C8" w:rsidR="00FE448B">
              <w:t>potential for injury reduction, and ensure the program continues to provide the most impactful safety information to the public.</w:t>
            </w:r>
          </w:p>
        </w:tc>
      </w:tr>
      <w:tr w14:paraId="124A0439" w14:textId="77777777" w:rsidTr="00DB13FE">
        <w:tblPrEx>
          <w:tblW w:w="5000" w:type="pct"/>
          <w:tblLayout w:type="fixed"/>
          <w:tblLook w:val="0000"/>
        </w:tblPrEx>
        <w:tc>
          <w:tcPr>
            <w:tcW w:w="607" w:type="dxa"/>
          </w:tcPr>
          <w:p w:rsidR="00F85C99" w:rsidRPr="002F6A28" w:rsidP="002F6A28" w14:paraId="4608BE71" w14:textId="77777777">
            <w:pPr>
              <w:spacing w:before="120" w:after="120"/>
              <w:jc w:val="left"/>
              <w:rPr>
                <w:b/>
              </w:rPr>
            </w:pPr>
            <w:r w:rsidRPr="002F6A28">
              <w:rPr>
                <w:b/>
              </w:rPr>
              <w:t>7.</w:t>
            </w:r>
          </w:p>
        </w:tc>
        <w:tc>
          <w:tcPr>
            <w:tcW w:w="8373" w:type="dxa"/>
          </w:tcPr>
          <w:p w:rsidR="00F85C99" w:rsidRPr="002F6A28" w:rsidP="002F6A28" w14:paraId="587EC4A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Cost saving and productivity enhancement</w:t>
            </w:r>
          </w:p>
        </w:tc>
      </w:tr>
      <w:tr w14:paraId="13E84784" w14:textId="77777777" w:rsidTr="00DB13FE">
        <w:tblPrEx>
          <w:tblW w:w="5000" w:type="pct"/>
          <w:tblLayout w:type="fixed"/>
          <w:tblLook w:val="0000"/>
        </w:tblPrEx>
        <w:tc>
          <w:tcPr>
            <w:tcW w:w="607" w:type="dxa"/>
          </w:tcPr>
          <w:p w:rsidR="00F85C99" w:rsidRPr="002F6A28" w:rsidP="009E75ED" w14:paraId="3C90A6DE" w14:textId="77777777">
            <w:pPr>
              <w:spacing w:before="120" w:after="120"/>
              <w:jc w:val="left"/>
              <w:rPr>
                <w:b/>
              </w:rPr>
            </w:pPr>
            <w:r w:rsidRPr="002F6A28">
              <w:rPr>
                <w:b/>
              </w:rPr>
              <w:t>8.</w:t>
            </w:r>
          </w:p>
        </w:tc>
        <w:tc>
          <w:tcPr>
            <w:tcW w:w="8373" w:type="dxa"/>
          </w:tcPr>
          <w:p w:rsidR="000C3B6C" w:rsidRPr="00EC00D2" w:rsidP="007F13E8" w14:paraId="145E7A47" w14:textId="77777777">
            <w:pPr>
              <w:spacing w:before="120" w:after="120"/>
              <w:rPr>
                <w:bCs/>
              </w:rPr>
            </w:pPr>
            <w:r w:rsidRPr="002F6A28">
              <w:rPr>
                <w:b/>
              </w:rPr>
              <w:t>Relevant documents:</w:t>
            </w:r>
            <w:r w:rsidRPr="002F6A28" w:rsidR="00EE3A11">
              <w:t xml:space="preserve"> </w:t>
            </w:r>
          </w:p>
          <w:p w:rsidR="00EE3A11" w:rsidRPr="002F6A28" w:rsidP="007F13E8" w14:paraId="0785B14A" w14:textId="77777777">
            <w:pPr>
              <w:spacing w:before="120" w:after="120"/>
            </w:pPr>
            <w:r w:rsidRPr="002F6A28">
              <w:t>91 Federal Register (FR) 53339, 17 August 2026:</w:t>
            </w:r>
          </w:p>
          <w:p w:rsidR="00EE3A11" w:rsidRPr="002F6A28" w:rsidP="007F13E8" w14:paraId="2EEF1FE7" w14:textId="77777777">
            <w:pPr>
              <w:spacing w:before="120" w:after="120"/>
            </w:pPr>
            <w:hyperlink r:id="rId7" w:history="1">
              <w:r w:rsidRPr="002F6A28">
                <w:rPr>
                  <w:color w:val="0000FF"/>
                  <w:u w:val="single"/>
                </w:rPr>
                <w:t>https://www.govinfo.gov/content/pkg/FR-2026-08-17/html/2026-16735.htm</w:t>
              </w:r>
            </w:hyperlink>
          </w:p>
          <w:p w:rsidR="00EE3A11" w:rsidRPr="002F6A28" w:rsidP="007F13E8" w14:paraId="26A7A75A" w14:textId="77777777">
            <w:pPr>
              <w:spacing w:before="120" w:after="120"/>
            </w:pPr>
            <w:hyperlink r:id="rId8" w:history="1">
              <w:r w:rsidRPr="002F6A28">
                <w:rPr>
                  <w:color w:val="0000FF"/>
                  <w:u w:val="single"/>
                </w:rPr>
                <w:t>https://www.govinfo.gov/content/pkg/FR-2026-08-17/pdf/2026-16735.pdf</w:t>
              </w:r>
            </w:hyperlink>
          </w:p>
          <w:p w:rsidR="00EE3A11" w:rsidRPr="002F6A28" w:rsidP="007F13E8" w14:paraId="08CBF7A6" w14:textId="77777777">
            <w:pPr>
              <w:spacing w:before="120" w:after="120"/>
            </w:pPr>
            <w:r w:rsidRPr="002F6A28">
              <w:t xml:space="preserve">This notice is identified by Docket Number NHTSA-2026-1651. The Docket Folder is available from Regulations.gov at </w:t>
            </w:r>
            <w:hyperlink r:id="rId9" w:history="1">
              <w:r w:rsidRPr="002F6A28">
                <w:rPr>
                  <w:color w:val="0000FF"/>
                  <w:u w:val="single"/>
                </w:rPr>
                <w:t>https://www.regulations.gov/docket/NHTSA-2026-1651/document</w:t>
              </w:r>
            </w:hyperlink>
            <w:r w:rsidRPr="002F6A28">
              <w:t xml:space="preserve"> and provides access to documents as well as comments received. Documents are also accessible from Regulations.gov by searching the Docket Number.</w:t>
            </w:r>
          </w:p>
        </w:tc>
      </w:tr>
      <w:tr w14:paraId="52BD7D30" w14:textId="77777777" w:rsidTr="00DB13FE">
        <w:tblPrEx>
          <w:tblW w:w="5000" w:type="pct"/>
          <w:tblLayout w:type="fixed"/>
          <w:tblLook w:val="0000"/>
        </w:tblPrEx>
        <w:tc>
          <w:tcPr>
            <w:tcW w:w="607" w:type="dxa"/>
          </w:tcPr>
          <w:p w:rsidR="00EE3A11" w:rsidRPr="002F6A28" w:rsidP="002F6A28" w14:paraId="510C4CDF" w14:textId="77777777">
            <w:pPr>
              <w:spacing w:before="120" w:after="120"/>
              <w:jc w:val="left"/>
              <w:rPr>
                <w:b/>
              </w:rPr>
            </w:pPr>
            <w:r w:rsidRPr="002F6A28">
              <w:rPr>
                <w:b/>
              </w:rPr>
              <w:t>9.</w:t>
            </w:r>
          </w:p>
        </w:tc>
        <w:tc>
          <w:tcPr>
            <w:tcW w:w="8373" w:type="dxa"/>
          </w:tcPr>
          <w:p w:rsidR="00EE3A11" w:rsidRPr="002F6A28" w:rsidP="008953C4" w14:paraId="5FEDF082" w14:textId="77777777">
            <w:pPr>
              <w:spacing w:before="120" w:after="120"/>
            </w:pPr>
            <w:r w:rsidRPr="002F6A28">
              <w:rPr>
                <w:b/>
              </w:rPr>
              <w:t>Proposed date of adoption:</w:t>
            </w:r>
            <w:r w:rsidRPr="00C379C8">
              <w:t xml:space="preserve"> To be determined</w:t>
            </w:r>
          </w:p>
          <w:p w:rsidR="00EE3A11" w:rsidRPr="002F6A28" w:rsidP="008953C4" w14:paraId="4630A1D7" w14:textId="77777777">
            <w:pPr>
              <w:spacing w:after="120"/>
            </w:pPr>
            <w:r w:rsidRPr="002F6A28">
              <w:rPr>
                <w:b/>
              </w:rPr>
              <w:t>Proposed date of entry into force:</w:t>
            </w:r>
            <w:r w:rsidRPr="00C379C8">
              <w:t xml:space="preserve"> To be determined</w:t>
            </w:r>
          </w:p>
        </w:tc>
      </w:tr>
      <w:tr w14:paraId="59FF1C9C" w14:textId="77777777" w:rsidTr="00DB13FE">
        <w:tblPrEx>
          <w:tblW w:w="5000" w:type="pct"/>
          <w:tblLayout w:type="fixed"/>
          <w:tblLook w:val="0000"/>
        </w:tblPrEx>
        <w:tc>
          <w:tcPr>
            <w:tcW w:w="607" w:type="dxa"/>
            <w:tcBorders>
              <w:bottom w:val="double" w:sz="4" w:space="0" w:color="auto"/>
            </w:tcBorders>
          </w:tcPr>
          <w:p w:rsidR="00F85C99" w:rsidRPr="002F6A28" w:rsidP="002F6A28" w14:paraId="4A786A3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8906AC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75DD646" w14:textId="77777777">
            <w:pPr>
              <w:spacing w:before="120" w:after="120"/>
              <w:rPr>
                <w:bCs/>
              </w:rPr>
            </w:pPr>
            <w:r w:rsidRPr="002F6A28">
              <w:rPr>
                <w:b/>
              </w:rPr>
              <w:t>Final date for comments:</w:t>
            </w:r>
            <w:r w:rsidRPr="00C379C8" w:rsidR="00EE3A11">
              <w:t xml:space="preserve"> 16 October 2026</w:t>
            </w:r>
          </w:p>
          <w:p w:rsidR="000C3B6C" w:rsidRPr="00E3324D" w:rsidP="000C3B6C" w14:paraId="55F1FDD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3FA3123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0" w:history="1">
              <w:r w:rsidRPr="006A4C49">
                <w:rPr>
                  <w:color w:val="0000FF"/>
                  <w:u w:val="single"/>
                </w:rPr>
                <w:t>USA TBT Enquiry Point</w:t>
              </w:r>
            </w:hyperlink>
            <w:r w:rsidRPr="006A4C49">
              <w:t xml:space="preserve"> by or before </w:t>
            </w:r>
            <w:hyperlink r:id="rId11" w:history="1">
              <w:r w:rsidRPr="006A4C49">
                <w:rPr>
                  <w:color w:val="0000FF"/>
                  <w:u w:val="single"/>
                </w:rPr>
                <w:t>4pm</w:t>
              </w:r>
            </w:hyperlink>
            <w:r w:rsidRPr="006A4C49">
              <w:t xml:space="preserve"> </w:t>
            </w:r>
            <w:hyperlink r:id="rId12" w:history="1">
              <w:r w:rsidRPr="006A4C49">
                <w:rPr>
                  <w:color w:val="0000FF"/>
                  <w:u w:val="single"/>
                </w:rPr>
                <w:t>Eastern Time</w:t>
              </w:r>
            </w:hyperlink>
            <w:r w:rsidRPr="006A4C49">
              <w:t xml:space="preserve"> on 16 October 2026. Comments received from WTO Members and their stakeholders will be shared with NHTSA and will also be submitted to the </w:t>
            </w:r>
            <w:hyperlink r:id="rId13" w:history="1">
              <w:r w:rsidRPr="006A4C49">
                <w:rPr>
                  <w:color w:val="0000FF"/>
                  <w:u w:val="single"/>
                </w:rPr>
                <w:t>Docket</w:t>
              </w:r>
            </w:hyperlink>
            <w:r w:rsidRPr="006A4C49">
              <w:t xml:space="preserve"> on </w:t>
            </w:r>
            <w:hyperlink r:id="rId14" w:history="1">
              <w:r w:rsidRPr="006A4C49">
                <w:rPr>
                  <w:color w:val="0000FF"/>
                  <w:u w:val="single"/>
                </w:rPr>
                <w:t>Regulations.gov</w:t>
              </w:r>
            </w:hyperlink>
            <w:r w:rsidRPr="006A4C49">
              <w:t xml:space="preserve"> if received within the comment period.</w:t>
            </w:r>
          </w:p>
          <w:p w:rsidR="000C3B6C" w:rsidRPr="002F6A28" w:rsidP="000C3B6C" w14:paraId="6DFEB94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0167E7B" w14:textId="77777777">
            <w:pPr>
              <w:spacing w:after="120"/>
            </w:pPr>
            <w:r w:rsidRPr="00CE6C29">
              <w:t xml:space="preserve">Please submit comments to the USA WTO TBT Enquiry Point via email: </w:t>
            </w:r>
            <w:hyperlink r:id="rId10" w:history="1">
              <w:r w:rsidRPr="00CE6C29">
                <w:rPr>
                  <w:color w:val="0000FF"/>
                  <w:u w:val="single"/>
                </w:rPr>
                <w:t>usatbtep@nist.gov</w:t>
              </w:r>
            </w:hyperlink>
          </w:p>
        </w:tc>
      </w:tr>
    </w:tbl>
    <w:p w:rsidR="00EE3A11" w:rsidRPr="002F6A28" w:rsidP="00887259" w14:paraId="2AF9640A"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5D65D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0AA0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8432C4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66365E" w14:textId="77777777">
    <w:pPr>
      <w:pStyle w:val="Header"/>
      <w:pBdr>
        <w:bottom w:val="single" w:sz="4" w:space="1" w:color="auto"/>
      </w:pBdr>
      <w:tabs>
        <w:tab w:val="clear" w:pos="4513"/>
        <w:tab w:val="clear" w:pos="9027"/>
      </w:tabs>
      <w:jc w:val="center"/>
    </w:pPr>
    <w:r w:rsidRPr="002F6A28">
      <w:t>tbtSymbol</w:t>
    </w:r>
  </w:p>
  <w:p w:rsidR="009239F7" w:rsidRPr="002F6A28" w:rsidP="009239F7" w14:paraId="224071D1" w14:textId="77777777">
    <w:pPr>
      <w:pStyle w:val="Header"/>
      <w:pBdr>
        <w:bottom w:val="single" w:sz="4" w:space="1" w:color="auto"/>
      </w:pBdr>
      <w:tabs>
        <w:tab w:val="clear" w:pos="4513"/>
        <w:tab w:val="clear" w:pos="9027"/>
      </w:tabs>
      <w:jc w:val="center"/>
    </w:pPr>
  </w:p>
  <w:p w:rsidR="009239F7" w:rsidRPr="002F6A28" w:rsidP="009239F7" w14:paraId="1D5B25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CAF4AA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0CB282" w14:textId="77777777">
    <w:pPr>
      <w:pStyle w:val="Header"/>
      <w:pBdr>
        <w:bottom w:val="single" w:sz="4" w:space="1" w:color="auto"/>
      </w:pBdr>
      <w:tabs>
        <w:tab w:val="clear" w:pos="4513"/>
        <w:tab w:val="clear" w:pos="9027"/>
      </w:tabs>
      <w:jc w:val="center"/>
    </w:pPr>
    <w:bookmarkStart w:id="0" w:name="spsSymbolHeader"/>
    <w:r w:rsidRPr="002F6A28">
      <w:t>G/TBT/N/USA/2318</w:t>
    </w:r>
    <w:bookmarkEnd w:id="0"/>
  </w:p>
  <w:p w:rsidR="009239F7" w:rsidRPr="002F6A28" w:rsidP="009239F7" w14:paraId="6428EF7B" w14:textId="77777777">
    <w:pPr>
      <w:pStyle w:val="Header"/>
      <w:pBdr>
        <w:bottom w:val="single" w:sz="4" w:space="1" w:color="auto"/>
      </w:pBdr>
      <w:tabs>
        <w:tab w:val="clear" w:pos="4513"/>
        <w:tab w:val="clear" w:pos="9027"/>
      </w:tabs>
      <w:jc w:val="center"/>
    </w:pPr>
  </w:p>
  <w:p w:rsidR="009239F7" w:rsidRPr="002F6A28" w:rsidP="009239F7" w14:paraId="11781B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7CD54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F39A7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377D0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79D52A" w14:textId="77777777">
          <w:pPr>
            <w:jc w:val="right"/>
            <w:rPr>
              <w:b/>
              <w:color w:val="FF0000"/>
              <w:szCs w:val="16"/>
            </w:rPr>
          </w:pPr>
        </w:p>
      </w:tc>
    </w:tr>
    <w:bookmarkEnd w:id="1"/>
    <w:tr w14:paraId="5162993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7A1B9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80CDC2" w14:textId="77777777">
          <w:pPr>
            <w:jc w:val="right"/>
            <w:rPr>
              <w:b/>
              <w:szCs w:val="16"/>
            </w:rPr>
          </w:pPr>
        </w:p>
      </w:tc>
    </w:tr>
    <w:tr w14:paraId="07989AB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E9DAC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EE8CB4" w14:textId="77777777">
          <w:pPr>
            <w:jc w:val="right"/>
            <w:rPr>
              <w:b/>
              <w:szCs w:val="16"/>
            </w:rPr>
          </w:pPr>
          <w:bookmarkStart w:id="2" w:name="bmkSymbols"/>
          <w:r w:rsidRPr="002F6A28">
            <w:rPr>
              <w:b/>
              <w:szCs w:val="16"/>
            </w:rPr>
            <w:t>G/TBT/N/USA/2318</w:t>
          </w:r>
          <w:bookmarkEnd w:id="2"/>
        </w:p>
      </w:tc>
    </w:tr>
    <w:tr w14:paraId="6F01E83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739F8B" w14:textId="77777777"/>
      </w:tc>
      <w:tc>
        <w:tcPr>
          <w:tcW w:w="5448" w:type="dxa"/>
          <w:gridSpan w:val="2"/>
          <w:shd w:val="clear" w:color="auto" w:fill="FFFFFF"/>
          <w:tcMar>
            <w:left w:w="108" w:type="dxa"/>
            <w:right w:w="108" w:type="dxa"/>
          </w:tcMar>
          <w:vAlign w:val="center"/>
        </w:tcPr>
        <w:p w:rsidR="00ED54E0" w:rsidRPr="009239F7" w:rsidP="00B801E9" w14:paraId="62BC5B28" w14:textId="77777777">
          <w:pPr>
            <w:jc w:val="right"/>
            <w:rPr>
              <w:szCs w:val="16"/>
            </w:rPr>
          </w:pPr>
          <w:bookmarkStart w:id="3" w:name="spsDateDistribution"/>
          <w:bookmarkStart w:id="4" w:name="bmkDate"/>
          <w:r w:rsidRPr="009239F7">
            <w:rPr>
              <w:szCs w:val="16"/>
            </w:rPr>
            <w:t>20 August 2026</w:t>
          </w:r>
          <w:bookmarkEnd w:id="3"/>
          <w:bookmarkEnd w:id="4"/>
        </w:p>
      </w:tc>
    </w:tr>
    <w:tr w14:paraId="49904A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3597C3" w14:textId="77777777">
          <w:pPr>
            <w:jc w:val="left"/>
            <w:rPr>
              <w:b/>
            </w:rPr>
          </w:pPr>
          <w:bookmarkStart w:id="5" w:name="bmkSerial"/>
          <w:r>
            <w:rPr>
              <w:rFonts w:ascii="Verdana" w:eastAsia="Verdana" w:hAnsi="Verdana" w:cs="Verdana"/>
              <w:b w:val="0"/>
              <w:color w:val="FF0000"/>
              <w:sz w:val="18"/>
            </w:rPr>
            <w:t>(26-5839)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0BE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7DFE9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89173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4C1C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4112A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3835">
    <w:abstractNumId w:val="9"/>
  </w:num>
  <w:num w:numId="2" w16cid:durableId="412243221">
    <w:abstractNumId w:val="7"/>
  </w:num>
  <w:num w:numId="3" w16cid:durableId="543099222">
    <w:abstractNumId w:val="6"/>
  </w:num>
  <w:num w:numId="4" w16cid:durableId="284042138">
    <w:abstractNumId w:val="5"/>
  </w:num>
  <w:num w:numId="5" w16cid:durableId="1954285913">
    <w:abstractNumId w:val="4"/>
  </w:num>
  <w:num w:numId="6" w16cid:durableId="840268314">
    <w:abstractNumId w:val="12"/>
  </w:num>
  <w:num w:numId="7" w16cid:durableId="262885052">
    <w:abstractNumId w:val="11"/>
  </w:num>
  <w:num w:numId="8" w16cid:durableId="1306662265">
    <w:abstractNumId w:val="10"/>
  </w:num>
  <w:num w:numId="9" w16cid:durableId="2106878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4559308">
    <w:abstractNumId w:val="13"/>
  </w:num>
  <w:num w:numId="11" w16cid:durableId="1675720020">
    <w:abstractNumId w:val="8"/>
  </w:num>
  <w:num w:numId="12" w16cid:durableId="1305816907">
    <w:abstractNumId w:val="3"/>
  </w:num>
  <w:num w:numId="13" w16cid:durableId="1747804583">
    <w:abstractNumId w:val="2"/>
  </w:num>
  <w:num w:numId="14" w16cid:durableId="870459506">
    <w:abstractNumId w:val="1"/>
  </w:num>
  <w:num w:numId="15" w16cid:durableId="202809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4017"/>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728C"/>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372CD"/>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18FE"/>
    <w:rsid w:val="00CC3256"/>
    <w:rsid w:val="00CD7D97"/>
    <w:rsid w:val="00CE3EE6"/>
    <w:rsid w:val="00CE4BA1"/>
    <w:rsid w:val="00CE6C29"/>
    <w:rsid w:val="00D000C7"/>
    <w:rsid w:val="00D0195E"/>
    <w:rsid w:val="00D32268"/>
    <w:rsid w:val="00D32587"/>
    <w:rsid w:val="00D428FA"/>
    <w:rsid w:val="00D52A9D"/>
    <w:rsid w:val="00D55AAD"/>
    <w:rsid w:val="00D65B2A"/>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36513"/>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A7583"/>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F0E3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usatbtep@nist.gov" TargetMode="External" /><Relationship Id="rId11" Type="http://schemas.openxmlformats.org/officeDocument/2006/relationships/hyperlink" Target="http://time-time.net/times/time-zones/usa-canada/current-eastern-time-est.php" TargetMode="External" /><Relationship Id="rId12" Type="http://schemas.openxmlformats.org/officeDocument/2006/relationships/hyperlink" Target="https://time.is/ET" TargetMode="External" /><Relationship Id="rId13" Type="http://schemas.openxmlformats.org/officeDocument/2006/relationships/hyperlink" Target="%20https://www.regulations.gov/docket/NHTSA-2026-1651/document" TargetMode="External" /><Relationship Id="rId14" Type="http://schemas.openxmlformats.org/officeDocument/2006/relationships/hyperlink" Target="http://www.regulations.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329_00_e.pdf" TargetMode="External" /><Relationship Id="rId7" Type="http://schemas.openxmlformats.org/officeDocument/2006/relationships/hyperlink" Target="https://www.govinfo.gov/content/pkg/FR-2026-08-17/html/2026-16735.htm" TargetMode="External" /><Relationship Id="rId8" Type="http://schemas.openxmlformats.org/officeDocument/2006/relationships/hyperlink" Target="https://www.govinfo.gov/content/pkg/FR-2026-08-17/pdf/2026-16735.pdf" TargetMode="External" /><Relationship Id="rId9" Type="http://schemas.openxmlformats.org/officeDocument/2006/relationships/hyperlink" Target="https://www.regulations.gov/docket/NHTSA-2026-1651/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18EC6-23D3-4AFA-932C-075EB64F62E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2026-08-20T09:33:00Z</dcterms:created>
  <dcterms:modified xsi:type="dcterms:W3CDTF">2026-08-20T09:37:00Z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