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373E760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40803E7E" w14:textId="77777777">
      <w:pPr>
        <w:pStyle w:val="Title3"/>
      </w:pPr>
      <w:r w:rsidRPr="007C4C36">
        <w:t>Corrigendum</w:t>
      </w:r>
      <w:r>
        <w:rPr>
          <w:rStyle w:val="FootnoteReference"/>
        </w:rPr>
        <w:footnoteReference w:id="2"/>
      </w:r>
    </w:p>
    <w:p w:rsidR="007141CF" w:rsidRPr="007C4C36" w:rsidP="007C4C36" w14:paraId="12EA41EA" w14:textId="77777777">
      <w:r w:rsidRPr="007C4C36">
        <w:t xml:space="preserve">The following communication, dated 20 August 2026, is being circulated at the request of the delegation of </w:t>
      </w:r>
      <w:r w:rsidRPr="007C4C36">
        <w:rPr>
          <w:u w:val="single"/>
        </w:rPr>
        <w:t>New Zealand</w:t>
      </w:r>
      <w:r w:rsidRPr="007C4C36">
        <w:t>.</w:t>
      </w:r>
    </w:p>
    <w:p w:rsidR="004E22AE" w:rsidRPr="007C4C36" w:rsidP="007C4C36" w14:paraId="3FEF7531" w14:textId="77777777"/>
    <w:p w:rsidR="004E22AE" w:rsidRPr="007C4C36" w:rsidP="007C4C36" w14:paraId="606FA1B4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59B6C7B" w14:textId="77777777"/>
    <w:p w:rsidR="00D36ADA" w:rsidP="00D36ADA" w14:paraId="269D685A" w14:textId="77777777">
      <w:pPr>
        <w:spacing w:after="120"/>
      </w:pPr>
      <w:r>
        <w:rPr>
          <w:u w:val="single"/>
        </w:rPr>
        <w:t>Regulatory Systems (Primary Industries) Amendment Bill, Clause 4(1)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78E70131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FB90AF9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7BAD11F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125B60D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EC5F74D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721AA2D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998595A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4A892F6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7A9B676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2E6B44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79FDAD7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7378B69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6DA266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A00AE9C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68EC14D5" w14:textId="77777777">
      <w:pPr>
        <w:rPr>
          <w:b/>
          <w:bCs/>
        </w:rPr>
      </w:pPr>
    </w:p>
    <w:p w:rsidR="00D36ADA" w:rsidRPr="007E15FC" w:rsidP="00D36ADA" w14:paraId="43E8197A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3A263EF4" w14:textId="77777777"/>
    <w:p w:rsidR="004E22AE" w:rsidRPr="007C4C36" w:rsidP="003601C0" w14:paraId="6849E41D" w14:textId="77777777">
      <w:pPr>
        <w:spacing w:after="120"/>
      </w:pPr>
      <w:r w:rsidRPr="007C4C36">
        <w:t xml:space="preserve">The link to the text of the final measure is not accessible in the original addendum. It can be found at the following link </w:t>
      </w:r>
      <w:hyperlink r:id="rId7" w:anchor="LMS850069" w:history="1">
        <w:r w:rsidRPr="007C4C36">
          <w:rPr>
            <w:color w:val="0000FF"/>
            <w:u w:val="single"/>
          </w:rPr>
          <w:t>https://www.legislation.govt.nz/act/public/2026/41/en/latest/#LMS850069</w:t>
        </w:r>
      </w:hyperlink>
    </w:p>
    <w:p w:rsidR="004E22AE" w:rsidRPr="007C4C36" w:rsidP="003601C0" w14:paraId="75C125B1" w14:textId="77777777">
      <w:pPr>
        <w:spacing w:after="120"/>
      </w:pPr>
    </w:p>
    <w:p w:rsidR="00333333" w:rsidP="009A7326" w14:paraId="0DCFEC7E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7CB0548B" w14:textId="77777777">
      <w:pPr>
        <w:jc w:val="center"/>
        <w:rPr>
          <w:b/>
        </w:rPr>
      </w:pPr>
    </w:p>
    <w:p w:rsidR="00491829" w:rsidRPr="007C4C36" w:rsidP="007C4C36" w14:paraId="13A8503C" w14:textId="77777777">
      <w:pPr>
        <w:jc w:val="center"/>
        <w:rPr>
          <w:b/>
        </w:rPr>
      </w:pPr>
    </w:p>
    <w:sectPr w:rsidSect="008E3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D3C571C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4623014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3DCF7BF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55FB3" w:rsidRPr="007C4C36" w:rsidP="00ED54E0" w14:paraId="2481B258" w14:textId="77777777">
      <w:r w:rsidRPr="007C4C36">
        <w:separator/>
      </w:r>
    </w:p>
  </w:footnote>
  <w:footnote w:type="continuationSeparator" w:id="1">
    <w:p w:rsidR="00F55FB3" w:rsidRPr="007C4C36" w:rsidP="00ED54E0" w14:paraId="03A41E05" w14:textId="77777777">
      <w:r w:rsidRPr="007C4C36">
        <w:continuationSeparator/>
      </w:r>
    </w:p>
  </w:footnote>
  <w:footnote w:id="2">
    <w:p w:rsidR="00CB7E75" w14:paraId="13FCF4E9" w14:textId="77777777">
      <w:pPr>
        <w:pStyle w:val="FootnoteText"/>
      </w:pPr>
      <w:r>
        <w:rPr>
          <w:rStyle w:val="FootnoteReference"/>
        </w:rPr>
        <w:footnoteRef/>
      </w:r>
      <w:r>
        <w:t xml:space="preserve"> In English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236E4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EE94B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6FDC7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00DFCA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4A98DB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G/TBT/N/NZL/132/Add.1/Corr.1</w:t>
    </w:r>
    <w:bookmarkEnd w:id="0"/>
  </w:p>
  <w:p w:rsidR="004E22AE" w:rsidRPr="007C4C36" w:rsidP="004E22AE" w14:paraId="65279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BF02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0822EF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72CED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6AA985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A2FA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F741C7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B76AD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2E64BD1" w14:textId="77777777">
          <w:pPr>
            <w:jc w:val="right"/>
            <w:rPr>
              <w:b/>
              <w:szCs w:val="16"/>
            </w:rPr>
          </w:pPr>
        </w:p>
      </w:tc>
    </w:tr>
    <w:tr w14:paraId="005A8AD1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3A359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CB1E99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G/TBT/N/NZL/132/Add.1/Corr.1</w:t>
          </w:r>
          <w:bookmarkEnd w:id="2"/>
        </w:p>
      </w:tc>
    </w:tr>
    <w:tr w14:paraId="671B759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C8C22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70CF4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20 August 2026</w:t>
          </w:r>
          <w:bookmarkEnd w:id="3"/>
          <w:bookmarkEnd w:id="4"/>
        </w:p>
      </w:tc>
    </w:tr>
    <w:tr w14:paraId="352074A7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237A11F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D1120B5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620879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9280D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50A071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18FF1A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17436">
    <w:abstractNumId w:val="9"/>
  </w:num>
  <w:num w:numId="2" w16cid:durableId="173420430">
    <w:abstractNumId w:val="7"/>
  </w:num>
  <w:num w:numId="3" w16cid:durableId="1414815606">
    <w:abstractNumId w:val="6"/>
  </w:num>
  <w:num w:numId="4" w16cid:durableId="489685942">
    <w:abstractNumId w:val="5"/>
  </w:num>
  <w:num w:numId="5" w16cid:durableId="655645206">
    <w:abstractNumId w:val="4"/>
  </w:num>
  <w:num w:numId="6" w16cid:durableId="2072314152">
    <w:abstractNumId w:val="12"/>
  </w:num>
  <w:num w:numId="7" w16cid:durableId="1898273164">
    <w:abstractNumId w:val="11"/>
  </w:num>
  <w:num w:numId="8" w16cid:durableId="560360441">
    <w:abstractNumId w:val="10"/>
  </w:num>
  <w:num w:numId="9" w16cid:durableId="1504738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7744038">
    <w:abstractNumId w:val="13"/>
  </w:num>
  <w:num w:numId="11" w16cid:durableId="696007774">
    <w:abstractNumId w:val="8"/>
  </w:num>
  <w:num w:numId="12" w16cid:durableId="1181090731">
    <w:abstractNumId w:val="3"/>
  </w:num>
  <w:num w:numId="13" w16cid:durableId="534126088">
    <w:abstractNumId w:val="2"/>
  </w:num>
  <w:num w:numId="14" w16cid:durableId="1255289255">
    <w:abstractNumId w:val="1"/>
  </w:num>
  <w:num w:numId="15" w16cid:durableId="95702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D426D"/>
    <w:rsid w:val="001E291F"/>
    <w:rsid w:val="001E6203"/>
    <w:rsid w:val="00224435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76376"/>
    <w:rsid w:val="005B04B9"/>
    <w:rsid w:val="005B68C7"/>
    <w:rsid w:val="005B7054"/>
    <w:rsid w:val="005D3E36"/>
    <w:rsid w:val="005D5981"/>
    <w:rsid w:val="005F30CB"/>
    <w:rsid w:val="00612644"/>
    <w:rsid w:val="00674CCD"/>
    <w:rsid w:val="00692D02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C6DCF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B7E75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23D7C"/>
    <w:rsid w:val="00F32397"/>
    <w:rsid w:val="00F40595"/>
    <w:rsid w:val="00F55FB3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3FBBF7"/>
  <w15:docId w15:val="{BA9F8A3E-AB3C-47BB-816A-EA31E9EC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legislation.govt.nz/act/public/2026/41/en/latest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2026-08-20T12:46:00Z</dcterms:created>
  <dcterms:modified xsi:type="dcterms:W3CDTF">2026-08-20T13:12:00Z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